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FFCF" w14:textId="2CB9F8B0" w:rsidR="00A608B1" w:rsidRDefault="00D110A0" w:rsidP="009B6FF4">
      <w:pPr>
        <w:jc w:val="center"/>
        <w:rPr>
          <w:bCs/>
        </w:rPr>
      </w:pPr>
      <w:r>
        <w:rPr>
          <w:bCs/>
        </w:rPr>
        <w:t xml:space="preserve">History of </w:t>
      </w:r>
      <w:r w:rsidR="00420F32">
        <w:rPr>
          <w:bCs/>
        </w:rPr>
        <w:t>POL</w:t>
      </w:r>
      <w:r w:rsidR="00A608B1">
        <w:rPr>
          <w:bCs/>
        </w:rPr>
        <w:t xml:space="preserve"> 04.25.</w:t>
      </w:r>
      <w:r w:rsidR="00420F32">
        <w:rPr>
          <w:bCs/>
        </w:rPr>
        <w:t>1</w:t>
      </w:r>
      <w:r w:rsidR="006834E3">
        <w:rPr>
          <w:bCs/>
        </w:rPr>
        <w:t>1</w:t>
      </w:r>
    </w:p>
    <w:p w14:paraId="3F296F3B" w14:textId="79692787" w:rsidR="00A608B1" w:rsidRDefault="00A608B1" w:rsidP="009B6FF4">
      <w:pPr>
        <w:jc w:val="center"/>
        <w:rPr>
          <w:bCs/>
        </w:rPr>
      </w:pPr>
      <w:r>
        <w:rPr>
          <w:bCs/>
        </w:rPr>
        <w:t xml:space="preserve">UNC Pembroke </w:t>
      </w:r>
      <w:r w:rsidR="006834E3">
        <w:rPr>
          <w:bCs/>
        </w:rPr>
        <w:t>Timely Warning</w:t>
      </w:r>
      <w:r>
        <w:rPr>
          <w:bCs/>
        </w:rPr>
        <w:t xml:space="preserve"> </w:t>
      </w:r>
      <w:r w:rsidR="00420F32">
        <w:rPr>
          <w:bCs/>
        </w:rPr>
        <w:t>Policy</w:t>
      </w:r>
    </w:p>
    <w:p w14:paraId="339D0BC4" w14:textId="77777777" w:rsidR="00A608B1" w:rsidRDefault="00A608B1" w:rsidP="009B6FF4">
      <w:pPr>
        <w:jc w:val="center"/>
        <w:rPr>
          <w:bCs/>
        </w:rPr>
      </w:pPr>
    </w:p>
    <w:p w14:paraId="2AD9362C" w14:textId="6B7AB77A" w:rsidR="00A608B1" w:rsidRDefault="00A608B1" w:rsidP="009B6FF4">
      <w:pPr>
        <w:rPr>
          <w:bCs/>
        </w:rPr>
      </w:pPr>
      <w:r>
        <w:rPr>
          <w:b/>
          <w:bCs/>
        </w:rPr>
        <w:t>Authority:</w:t>
      </w:r>
      <w:r>
        <w:rPr>
          <w:bCs/>
        </w:rPr>
        <w:t xml:space="preserve"> Chancellor</w:t>
      </w:r>
    </w:p>
    <w:p w14:paraId="69FFF2E6" w14:textId="77777777" w:rsidR="00A608B1" w:rsidRDefault="00A608B1" w:rsidP="009B6FF4">
      <w:pPr>
        <w:rPr>
          <w:bCs/>
        </w:rPr>
      </w:pPr>
    </w:p>
    <w:p w14:paraId="1B16553F" w14:textId="77777777" w:rsidR="00A608B1" w:rsidRDefault="00A608B1" w:rsidP="009B6FF4">
      <w:pPr>
        <w:rPr>
          <w:bCs/>
        </w:rPr>
      </w:pPr>
      <w:r>
        <w:rPr>
          <w:b/>
          <w:bCs/>
        </w:rPr>
        <w:t>History:</w:t>
      </w:r>
      <w:r>
        <w:rPr>
          <w:bCs/>
        </w:rPr>
        <w:t xml:space="preserve"> </w:t>
      </w:r>
    </w:p>
    <w:p w14:paraId="42D116BF" w14:textId="77777777" w:rsidR="00D110A0" w:rsidRDefault="00D110A0" w:rsidP="00C62D3A">
      <w:pPr>
        <w:rPr>
          <w:bCs/>
        </w:rPr>
      </w:pPr>
    </w:p>
    <w:p w14:paraId="6A627473" w14:textId="77777777" w:rsidR="00D110A0" w:rsidRDefault="0072275A" w:rsidP="00C62D3A">
      <w:pPr>
        <w:rPr>
          <w:bCs/>
        </w:rPr>
      </w:pPr>
      <w:r w:rsidRPr="00C62D3A">
        <w:rPr>
          <w:b/>
          <w:bCs/>
        </w:rPr>
        <w:t>First Issued:</w:t>
      </w:r>
      <w:r>
        <w:rPr>
          <w:bCs/>
        </w:rPr>
        <w:t xml:space="preserve"> </w:t>
      </w:r>
    </w:p>
    <w:p w14:paraId="5E1A6287" w14:textId="77777777" w:rsidR="00D110A0" w:rsidRDefault="00D110A0" w:rsidP="00C62D3A">
      <w:pPr>
        <w:rPr>
          <w:bCs/>
        </w:rPr>
      </w:pPr>
    </w:p>
    <w:p w14:paraId="14BCBB24" w14:textId="5AD52411" w:rsidR="00420F32" w:rsidRPr="00420F32" w:rsidRDefault="00420F32" w:rsidP="00C62D3A">
      <w:pPr>
        <w:rPr>
          <w:bCs/>
        </w:rPr>
      </w:pPr>
      <w:r>
        <w:rPr>
          <w:bCs/>
        </w:rPr>
        <w:t xml:space="preserve">December 8, 2020 </w:t>
      </w:r>
      <w:r>
        <w:rPr>
          <w:b/>
        </w:rPr>
        <w:t>Current Version</w:t>
      </w:r>
      <w:r>
        <w:rPr>
          <w:bCs/>
        </w:rPr>
        <w:t xml:space="preserve"> – Converted from Regulation to Policy. Timely Warning was removed from </w:t>
      </w:r>
      <w:r w:rsidR="006834E3">
        <w:rPr>
          <w:bCs/>
        </w:rPr>
        <w:t>Emergency Notifications</w:t>
      </w:r>
      <w:r>
        <w:rPr>
          <w:bCs/>
        </w:rPr>
        <w:t xml:space="preserve"> policy and turned into its own distinct policy.</w:t>
      </w:r>
    </w:p>
    <w:p w14:paraId="5A05483B" w14:textId="77777777" w:rsidR="00A608B1" w:rsidRDefault="00A608B1" w:rsidP="009B6FF4">
      <w:pPr>
        <w:rPr>
          <w:bCs/>
        </w:rPr>
      </w:pPr>
    </w:p>
    <w:p w14:paraId="3CDC30C5" w14:textId="77777777" w:rsidR="006834E3" w:rsidRDefault="006834E3" w:rsidP="006834E3">
      <w:pPr>
        <w:tabs>
          <w:tab w:val="left" w:pos="-1440"/>
        </w:tabs>
        <w:ind w:left="720" w:hanging="720"/>
        <w:rPr>
          <w:b/>
          <w:bCs/>
        </w:rPr>
      </w:pPr>
      <w:r w:rsidRPr="003924D9">
        <w:rPr>
          <w:b/>
          <w:bCs/>
        </w:rPr>
        <w:t xml:space="preserve">Related Policies: </w:t>
      </w:r>
    </w:p>
    <w:p w14:paraId="6647C297" w14:textId="77777777" w:rsidR="006834E3" w:rsidRPr="00B91052" w:rsidRDefault="006834E3" w:rsidP="006834E3">
      <w:pPr>
        <w:pStyle w:val="ListParagraph"/>
        <w:numPr>
          <w:ilvl w:val="0"/>
          <w:numId w:val="21"/>
        </w:numPr>
        <w:tabs>
          <w:tab w:val="left" w:pos="-1440"/>
        </w:tabs>
        <w:rPr>
          <w:rStyle w:val="Hyperlink"/>
          <w:rFonts w:eastAsia="Calibri"/>
        </w:rPr>
      </w:pPr>
      <w:r>
        <w:rPr>
          <w:color w:val="0563C1"/>
        </w:rPr>
        <w:fldChar w:fldCharType="begin"/>
      </w:r>
      <w:r>
        <w:rPr>
          <w:color w:val="0563C1"/>
        </w:rPr>
        <w:instrText xml:space="preserve"> HYPERLINK "https://www.uncp.edu/pr/pol-042510-emergency-notifications-policy" </w:instrText>
      </w:r>
      <w:r>
        <w:rPr>
          <w:color w:val="0563C1"/>
        </w:rPr>
        <w:fldChar w:fldCharType="separate"/>
      </w:r>
      <w:r w:rsidRPr="00B91052">
        <w:rPr>
          <w:rStyle w:val="Hyperlink"/>
          <w:rFonts w:eastAsia="Calibri"/>
        </w:rPr>
        <w:t>POL 04.25.10 - Emergency Notifications Policy</w:t>
      </w:r>
    </w:p>
    <w:p w14:paraId="6A011091" w14:textId="77777777" w:rsidR="006834E3" w:rsidRPr="00E21744" w:rsidRDefault="006834E3" w:rsidP="006834E3">
      <w:pPr>
        <w:pStyle w:val="ListParagraph"/>
        <w:numPr>
          <w:ilvl w:val="0"/>
          <w:numId w:val="21"/>
        </w:numPr>
        <w:tabs>
          <w:tab w:val="left" w:pos="-1440"/>
        </w:tabs>
      </w:pPr>
      <w:r>
        <w:rPr>
          <w:color w:val="0563C1"/>
        </w:rPr>
        <w:fldChar w:fldCharType="end"/>
      </w:r>
      <w:hyperlink r:id="rId8" w:history="1">
        <w:r w:rsidRPr="00E21744">
          <w:rPr>
            <w:color w:val="0563C1"/>
          </w:rPr>
          <w:t>POL 04.25.03 - Emergency Operations Plan</w:t>
        </w:r>
      </w:hyperlink>
    </w:p>
    <w:p w14:paraId="45E5723A" w14:textId="77777777" w:rsidR="006834E3" w:rsidRPr="003924D9" w:rsidRDefault="006834E3" w:rsidP="006834E3">
      <w:pPr>
        <w:tabs>
          <w:tab w:val="left" w:pos="-1440"/>
        </w:tabs>
        <w:ind w:left="720" w:hanging="720"/>
        <w:rPr>
          <w:b/>
          <w:bCs/>
        </w:rPr>
      </w:pPr>
    </w:p>
    <w:p w14:paraId="0E5BF5F6" w14:textId="77777777" w:rsidR="006834E3" w:rsidRDefault="006834E3" w:rsidP="006834E3">
      <w:pPr>
        <w:tabs>
          <w:tab w:val="left" w:pos="-1440"/>
        </w:tabs>
        <w:ind w:left="720" w:hanging="720"/>
        <w:rPr>
          <w:b/>
          <w:bCs/>
        </w:rPr>
      </w:pPr>
      <w:r w:rsidRPr="003924D9">
        <w:rPr>
          <w:b/>
          <w:bCs/>
        </w:rPr>
        <w:t xml:space="preserve">Additional References: </w:t>
      </w:r>
    </w:p>
    <w:p w14:paraId="78F79E81" w14:textId="77777777" w:rsidR="006834E3" w:rsidRPr="00E21744" w:rsidRDefault="006834E3" w:rsidP="006834E3">
      <w:pPr>
        <w:pStyle w:val="ListParagraph"/>
        <w:numPr>
          <w:ilvl w:val="0"/>
          <w:numId w:val="20"/>
        </w:numPr>
        <w:tabs>
          <w:tab w:val="left" w:pos="-1440"/>
        </w:tabs>
      </w:pPr>
      <w:hyperlink r:id="rId9" w:history="1">
        <w:r w:rsidRPr="00E21744">
          <w:rPr>
            <w:color w:val="0563C1"/>
          </w:rPr>
          <w:t>Higher Education Opportunity Act - The Handbook for Campus Safety and Security Reporting 2016 Edition</w:t>
        </w:r>
      </w:hyperlink>
      <w:r w:rsidRPr="00E21744">
        <w:t>;</w:t>
      </w:r>
    </w:p>
    <w:p w14:paraId="4E88A749" w14:textId="77777777" w:rsidR="006834E3" w:rsidRPr="00E21744" w:rsidRDefault="006834E3" w:rsidP="006834E3">
      <w:pPr>
        <w:pStyle w:val="ListParagraph"/>
        <w:numPr>
          <w:ilvl w:val="0"/>
          <w:numId w:val="20"/>
        </w:numPr>
        <w:tabs>
          <w:tab w:val="left" w:pos="-1440"/>
        </w:tabs>
      </w:pPr>
      <w:hyperlink r:id="rId10" w:history="1">
        <w:r w:rsidRPr="00E21744">
          <w:rPr>
            <w:color w:val="0563C1"/>
          </w:rPr>
          <w:t>Ongoing Disclosures (Timely Warning, Emergency Notification, Evacuation) Policies Checklist</w:t>
        </w:r>
      </w:hyperlink>
      <w:r w:rsidRPr="00E21744">
        <w:t>;</w:t>
      </w:r>
    </w:p>
    <w:p w14:paraId="6B866F10" w14:textId="77777777" w:rsidR="006834E3" w:rsidRPr="00A266EC" w:rsidRDefault="006834E3" w:rsidP="006834E3">
      <w:pPr>
        <w:pStyle w:val="ListParagraph"/>
        <w:numPr>
          <w:ilvl w:val="0"/>
          <w:numId w:val="19"/>
        </w:numPr>
        <w:tabs>
          <w:tab w:val="left" w:pos="-1440"/>
        </w:tabs>
      </w:pPr>
      <w:hyperlink r:id="rId11" w:history="1">
        <w:r w:rsidRPr="00E21744">
          <w:rPr>
            <w:color w:val="0563C1"/>
          </w:rPr>
          <w:t>UNCP BraveWeb</w:t>
        </w:r>
      </w:hyperlink>
    </w:p>
    <w:p w14:paraId="1F5FA6F6" w14:textId="77777777" w:rsidR="006834E3" w:rsidRPr="00E21744" w:rsidRDefault="006834E3" w:rsidP="006834E3">
      <w:pPr>
        <w:pStyle w:val="ListParagraph"/>
        <w:numPr>
          <w:ilvl w:val="0"/>
          <w:numId w:val="19"/>
        </w:numPr>
        <w:tabs>
          <w:tab w:val="left" w:pos="-1440"/>
        </w:tabs>
      </w:pPr>
      <w:hyperlink r:id="rId12" w:history="1">
        <w:r w:rsidRPr="00A266EC">
          <w:rPr>
            <w:rStyle w:val="Hyperlink"/>
            <w:rFonts w:eastAsia="Calibri"/>
          </w:rPr>
          <w:t>Clery Geography</w:t>
        </w:r>
      </w:hyperlink>
    </w:p>
    <w:p w14:paraId="3394DF72" w14:textId="77777777" w:rsidR="006834E3" w:rsidRPr="003924D9" w:rsidRDefault="006834E3" w:rsidP="006834E3">
      <w:pPr>
        <w:tabs>
          <w:tab w:val="left" w:pos="-1440"/>
        </w:tabs>
        <w:ind w:left="720" w:hanging="720"/>
        <w:rPr>
          <w:b/>
          <w:bCs/>
        </w:rPr>
      </w:pPr>
    </w:p>
    <w:p w14:paraId="314D5426" w14:textId="0ABE1F9C" w:rsidR="00A608B1" w:rsidRPr="009B6FF4" w:rsidRDefault="00A608B1" w:rsidP="009B6FF4">
      <w:r>
        <w:rPr>
          <w:b/>
          <w:bCs/>
        </w:rPr>
        <w:t xml:space="preserve">Contact Information: </w:t>
      </w:r>
      <w:r w:rsidR="00420F32">
        <w:t>Phillip Bullard Jr., University Program Specialist, 910.521.6235</w:t>
      </w:r>
    </w:p>
    <w:p w14:paraId="7EA20E37" w14:textId="77777777" w:rsidR="00A608B1" w:rsidRPr="009B6FF4" w:rsidRDefault="00A608B1" w:rsidP="009B6FF4">
      <w:pPr>
        <w:rPr>
          <w:bCs/>
        </w:rPr>
      </w:pPr>
    </w:p>
    <w:p w14:paraId="2A086112" w14:textId="77777777" w:rsidR="00C20063" w:rsidRPr="00C20063" w:rsidRDefault="00C20063" w:rsidP="00C20063"/>
    <w:sectPr w:rsidR="00C20063" w:rsidRPr="00C20063" w:rsidSect="0092148B">
      <w:footerReference w:type="default" r:id="rId13"/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33CB" w14:textId="77777777" w:rsidR="00F66786" w:rsidRDefault="00F66786">
      <w:r>
        <w:separator/>
      </w:r>
    </w:p>
  </w:endnote>
  <w:endnote w:type="continuationSeparator" w:id="0">
    <w:p w14:paraId="66B68530" w14:textId="77777777" w:rsidR="00F66786" w:rsidRDefault="00F6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9F32" w14:textId="77777777" w:rsidR="00D258C9" w:rsidRDefault="00D258C9">
    <w:pPr>
      <w:spacing w:line="240" w:lineRule="exact"/>
    </w:pPr>
  </w:p>
  <w:p w14:paraId="113A08A7" w14:textId="77777777" w:rsidR="00D258C9" w:rsidRDefault="00D258C9">
    <w:pPr>
      <w:framePr w:w="9361" w:wrap="notBeside" w:vAnchor="text" w:hAnchor="text" w:x="1" w:y="1"/>
      <w:jc w:val="center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94FC1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F94FC1">
      <w:rPr>
        <w:noProof/>
      </w:rPr>
      <w:t>1</w:t>
    </w:r>
    <w:r>
      <w:rPr>
        <w:noProof/>
      </w:rPr>
      <w:fldChar w:fldCharType="end"/>
    </w:r>
  </w:p>
  <w:p w14:paraId="7A6A9DB8" w14:textId="77777777" w:rsidR="00D258C9" w:rsidRDefault="00D25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CA94" w14:textId="77777777" w:rsidR="00F66786" w:rsidRDefault="00F66786">
      <w:r>
        <w:separator/>
      </w:r>
    </w:p>
  </w:footnote>
  <w:footnote w:type="continuationSeparator" w:id="0">
    <w:p w14:paraId="6664E548" w14:textId="77777777" w:rsidR="00F66786" w:rsidRDefault="00F6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E5"/>
    <w:multiLevelType w:val="multilevel"/>
    <w:tmpl w:val="CB564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A0BA6"/>
    <w:multiLevelType w:val="hybridMultilevel"/>
    <w:tmpl w:val="18EA1DF4"/>
    <w:lvl w:ilvl="0" w:tplc="79A08A30">
      <w:start w:val="1"/>
      <w:numFmt w:val="lowerLetter"/>
      <w:lvlText w:val="%1."/>
      <w:lvlJc w:val="left"/>
      <w:pPr>
        <w:ind w:left="9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 w15:restartNumberingAfterBreak="0">
    <w:nsid w:val="153243E3"/>
    <w:multiLevelType w:val="hybridMultilevel"/>
    <w:tmpl w:val="1712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653"/>
    <w:multiLevelType w:val="multilevel"/>
    <w:tmpl w:val="FCDAE3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7623497"/>
    <w:multiLevelType w:val="hybridMultilevel"/>
    <w:tmpl w:val="22D80D14"/>
    <w:lvl w:ilvl="0" w:tplc="052A75E6">
      <w:start w:val="1"/>
      <w:numFmt w:val="decimal"/>
      <w:lvlText w:val="%1."/>
      <w:lvlJc w:val="left"/>
      <w:pPr>
        <w:ind w:left="6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18BA4D69"/>
    <w:multiLevelType w:val="hybridMultilevel"/>
    <w:tmpl w:val="AE04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1C95"/>
    <w:multiLevelType w:val="multilevel"/>
    <w:tmpl w:val="582CF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57E46"/>
    <w:multiLevelType w:val="hybridMultilevel"/>
    <w:tmpl w:val="444ED0B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 w15:restartNumberingAfterBreak="0">
    <w:nsid w:val="24AF0A23"/>
    <w:multiLevelType w:val="hybridMultilevel"/>
    <w:tmpl w:val="0AAC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F17"/>
    <w:multiLevelType w:val="hybridMultilevel"/>
    <w:tmpl w:val="82B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0CDF"/>
    <w:multiLevelType w:val="multilevel"/>
    <w:tmpl w:val="18C6AD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  <w:u w:val="single"/>
      </w:rPr>
    </w:lvl>
    <w:lvl w:ilvl="1">
      <w:start w:val="7"/>
      <w:numFmt w:val="decimal"/>
      <w:lvlText w:val="%1.%2"/>
      <w:lvlJc w:val="left"/>
      <w:pPr>
        <w:ind w:left="1560" w:hanging="48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  <w:u w:val="single"/>
      </w:rPr>
    </w:lvl>
  </w:abstractNum>
  <w:abstractNum w:abstractNumId="11" w15:restartNumberingAfterBreak="0">
    <w:nsid w:val="34A01E85"/>
    <w:multiLevelType w:val="multilevel"/>
    <w:tmpl w:val="23F86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DF2552"/>
    <w:multiLevelType w:val="hybridMultilevel"/>
    <w:tmpl w:val="5A887B62"/>
    <w:lvl w:ilvl="0" w:tplc="E118E34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F44D8"/>
    <w:multiLevelType w:val="multilevel"/>
    <w:tmpl w:val="A0569A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F1F468F"/>
    <w:multiLevelType w:val="hybridMultilevel"/>
    <w:tmpl w:val="8C620E3C"/>
    <w:lvl w:ilvl="0" w:tplc="9118C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6020"/>
    <w:multiLevelType w:val="hybridMultilevel"/>
    <w:tmpl w:val="E272C1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30685"/>
    <w:multiLevelType w:val="hybridMultilevel"/>
    <w:tmpl w:val="BA0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661"/>
    <w:multiLevelType w:val="hybridMultilevel"/>
    <w:tmpl w:val="71B8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7D93"/>
    <w:multiLevelType w:val="hybridMultilevel"/>
    <w:tmpl w:val="34063D70"/>
    <w:lvl w:ilvl="0" w:tplc="668A50F4">
      <w:start w:val="1"/>
      <w:numFmt w:val="lowerLetter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 w15:restartNumberingAfterBreak="0">
    <w:nsid w:val="6E1D2C06"/>
    <w:multiLevelType w:val="hybridMultilevel"/>
    <w:tmpl w:val="6F7C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E219B"/>
    <w:multiLevelType w:val="multilevel"/>
    <w:tmpl w:val="D96C8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  <w:num w:numId="16">
    <w:abstractNumId w:val="0"/>
  </w:num>
  <w:num w:numId="17">
    <w:abstractNumId w:val="20"/>
  </w:num>
  <w:num w:numId="18">
    <w:abstractNumId w:val="8"/>
  </w:num>
  <w:num w:numId="19">
    <w:abstractNumId w:val="1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FD"/>
    <w:rsid w:val="00000B64"/>
    <w:rsid w:val="00022B33"/>
    <w:rsid w:val="0008377B"/>
    <w:rsid w:val="000E37C7"/>
    <w:rsid w:val="000E63FF"/>
    <w:rsid w:val="00121431"/>
    <w:rsid w:val="00145242"/>
    <w:rsid w:val="00164569"/>
    <w:rsid w:val="001D251E"/>
    <w:rsid w:val="001D7F3C"/>
    <w:rsid w:val="001E1335"/>
    <w:rsid w:val="001F5C6E"/>
    <w:rsid w:val="00212CD0"/>
    <w:rsid w:val="0022134F"/>
    <w:rsid w:val="00226CFC"/>
    <w:rsid w:val="002301AF"/>
    <w:rsid w:val="00230508"/>
    <w:rsid w:val="00230808"/>
    <w:rsid w:val="00240855"/>
    <w:rsid w:val="002E2DB9"/>
    <w:rsid w:val="002F06E3"/>
    <w:rsid w:val="003064FC"/>
    <w:rsid w:val="00317E6B"/>
    <w:rsid w:val="00334C30"/>
    <w:rsid w:val="0037621A"/>
    <w:rsid w:val="0038110F"/>
    <w:rsid w:val="003C1538"/>
    <w:rsid w:val="003F47FA"/>
    <w:rsid w:val="00402AFD"/>
    <w:rsid w:val="00420F32"/>
    <w:rsid w:val="00444EDA"/>
    <w:rsid w:val="00497C4C"/>
    <w:rsid w:val="004A5183"/>
    <w:rsid w:val="004C578F"/>
    <w:rsid w:val="004D637D"/>
    <w:rsid w:val="004D703D"/>
    <w:rsid w:val="004D7841"/>
    <w:rsid w:val="004E7DC0"/>
    <w:rsid w:val="004F0A9F"/>
    <w:rsid w:val="004F74A4"/>
    <w:rsid w:val="00507100"/>
    <w:rsid w:val="00533CF5"/>
    <w:rsid w:val="005E29E4"/>
    <w:rsid w:val="00644461"/>
    <w:rsid w:val="00666811"/>
    <w:rsid w:val="006720C2"/>
    <w:rsid w:val="0067744C"/>
    <w:rsid w:val="00681D8A"/>
    <w:rsid w:val="006834E3"/>
    <w:rsid w:val="006C5A7C"/>
    <w:rsid w:val="006F2144"/>
    <w:rsid w:val="0072275A"/>
    <w:rsid w:val="00723CC5"/>
    <w:rsid w:val="007307CC"/>
    <w:rsid w:val="00736541"/>
    <w:rsid w:val="00752E7C"/>
    <w:rsid w:val="007555D3"/>
    <w:rsid w:val="007B0FA3"/>
    <w:rsid w:val="007F0A5D"/>
    <w:rsid w:val="00843657"/>
    <w:rsid w:val="00860B05"/>
    <w:rsid w:val="008708CC"/>
    <w:rsid w:val="00877CA1"/>
    <w:rsid w:val="008B2193"/>
    <w:rsid w:val="00912266"/>
    <w:rsid w:val="0091389C"/>
    <w:rsid w:val="0092148B"/>
    <w:rsid w:val="00926DD9"/>
    <w:rsid w:val="00950630"/>
    <w:rsid w:val="00967241"/>
    <w:rsid w:val="00974AB6"/>
    <w:rsid w:val="0097710E"/>
    <w:rsid w:val="00982F59"/>
    <w:rsid w:val="009A08A3"/>
    <w:rsid w:val="009A521E"/>
    <w:rsid w:val="009B6FF4"/>
    <w:rsid w:val="009D5E65"/>
    <w:rsid w:val="00A41F8F"/>
    <w:rsid w:val="00A608B1"/>
    <w:rsid w:val="00A67617"/>
    <w:rsid w:val="00A7223D"/>
    <w:rsid w:val="00A90788"/>
    <w:rsid w:val="00A934A2"/>
    <w:rsid w:val="00AA4D74"/>
    <w:rsid w:val="00AF478B"/>
    <w:rsid w:val="00B33600"/>
    <w:rsid w:val="00B922F2"/>
    <w:rsid w:val="00BA3E0B"/>
    <w:rsid w:val="00BC0963"/>
    <w:rsid w:val="00BF048B"/>
    <w:rsid w:val="00BF6A3A"/>
    <w:rsid w:val="00C15EBF"/>
    <w:rsid w:val="00C20063"/>
    <w:rsid w:val="00C54B28"/>
    <w:rsid w:val="00C62D3A"/>
    <w:rsid w:val="00C800B0"/>
    <w:rsid w:val="00CE3F26"/>
    <w:rsid w:val="00CE6392"/>
    <w:rsid w:val="00CE7B6B"/>
    <w:rsid w:val="00D110A0"/>
    <w:rsid w:val="00D258C9"/>
    <w:rsid w:val="00D520C7"/>
    <w:rsid w:val="00D551BE"/>
    <w:rsid w:val="00D60970"/>
    <w:rsid w:val="00DA00BE"/>
    <w:rsid w:val="00DA6891"/>
    <w:rsid w:val="00DB5791"/>
    <w:rsid w:val="00DE1543"/>
    <w:rsid w:val="00DF3920"/>
    <w:rsid w:val="00E035BF"/>
    <w:rsid w:val="00E0511E"/>
    <w:rsid w:val="00E1646A"/>
    <w:rsid w:val="00E43A06"/>
    <w:rsid w:val="00E90EA0"/>
    <w:rsid w:val="00EA20FA"/>
    <w:rsid w:val="00EA2E1B"/>
    <w:rsid w:val="00EA37AD"/>
    <w:rsid w:val="00EC57F0"/>
    <w:rsid w:val="00F217B6"/>
    <w:rsid w:val="00F23E6D"/>
    <w:rsid w:val="00F34C74"/>
    <w:rsid w:val="00F50092"/>
    <w:rsid w:val="00F66786"/>
    <w:rsid w:val="00F94FC1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EF4592D"/>
  <w15:chartTrackingRefBased/>
  <w15:docId w15:val="{1D928F6D-88A6-4AAA-A419-C968C17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2AFD"/>
    <w:pPr>
      <w:keepNext/>
      <w:tabs>
        <w:tab w:val="center" w:pos="4680"/>
      </w:tabs>
      <w:jc w:val="center"/>
      <w:outlineLvl w:val="0"/>
    </w:pPr>
    <w:rPr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2AF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semiHidden/>
    <w:rsid w:val="00402AFD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2A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02A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02A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02AFD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402A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1"/>
    <w:uiPriority w:val="99"/>
    <w:semiHidden/>
    <w:rsid w:val="00402AFD"/>
    <w:pPr>
      <w:widowControl/>
      <w:autoSpaceDE/>
      <w:autoSpaceDN/>
      <w:adjustRightInd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rsid w:val="00402AF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402AFD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402AFD"/>
    <w:rPr>
      <w:rFonts w:ascii="Century Gothic" w:eastAsia="Times New Roman" w:hAnsi="Century Gothic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02AFD"/>
    <w:rPr>
      <w:rFonts w:ascii="Century Gothic" w:eastAsia="Times New Roman" w:hAnsi="Century Gothic"/>
      <w:sz w:val="24"/>
      <w:szCs w:val="24"/>
      <w:lang w:bidi="ar-SA"/>
    </w:rPr>
  </w:style>
  <w:style w:type="character" w:styleId="CommentReference">
    <w:name w:val="annotation reference"/>
    <w:semiHidden/>
    <w:rsid w:val="00402AFD"/>
    <w:rPr>
      <w:sz w:val="16"/>
      <w:szCs w:val="16"/>
    </w:rPr>
  </w:style>
  <w:style w:type="character" w:styleId="Strong">
    <w:name w:val="Strong"/>
    <w:uiPriority w:val="22"/>
    <w:qFormat/>
    <w:rsid w:val="00402AFD"/>
    <w:rPr>
      <w:b/>
      <w:bCs/>
    </w:rPr>
  </w:style>
  <w:style w:type="character" w:styleId="SubtleReference">
    <w:name w:val="Subtle Reference"/>
    <w:uiPriority w:val="31"/>
    <w:qFormat/>
    <w:rsid w:val="00402AFD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402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46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8377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4D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4D7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A4D7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57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pr/pol-042503-emergency-operations-pl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cp.edu/resources/title-ix-clery-compliance/reporting-obligations-employ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veweb.uncp.edu/about/abou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erycenter.org/wp-content/uploads/2016/11/Timely-Warning-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admins/lead/safety/handbo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ED5B-D53C-4F6F-8B5C-48699AB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1203</CharactersWithSpaces>
  <SharedDoc>false</SharedDoc>
  <HLinks>
    <vt:vector size="30" baseType="variant">
      <vt:variant>
        <vt:i4>2162807</vt:i4>
      </vt:variant>
      <vt:variant>
        <vt:i4>12</vt:i4>
      </vt:variant>
      <vt:variant>
        <vt:i4>0</vt:i4>
      </vt:variant>
      <vt:variant>
        <vt:i4>5</vt:i4>
      </vt:variant>
      <vt:variant>
        <vt:lpwstr>http://www2.uncp.edu/policies/policies and regs/pol-04.25.03 EOP/index.htm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http://www.uncp.edu/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http://www.securityoncampus.org/index.php?option=com_content&amp;view=article&amp;id=271:clerycompliance&amp;catid=64:cleryact&amp;Itemid=60</vt:lpwstr>
      </vt:variant>
      <vt:variant>
        <vt:lpwstr/>
      </vt:variant>
      <vt:variant>
        <vt:i4>2621563</vt:i4>
      </vt:variant>
      <vt:variant>
        <vt:i4>3</vt:i4>
      </vt:variant>
      <vt:variant>
        <vt:i4>0</vt:i4>
      </vt:variant>
      <vt:variant>
        <vt:i4>5</vt:i4>
      </vt:variant>
      <vt:variant>
        <vt:lpwstr>http://www.uncpalert.com/go/site/1614/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http://www2.ed.gov/admins/lead/safety/handbook-2.pdf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cp:lastModifiedBy>Byrd, Michael Gordon</cp:lastModifiedBy>
  <cp:revision>3</cp:revision>
  <cp:lastPrinted>2014-03-05T15:38:00Z</cp:lastPrinted>
  <dcterms:created xsi:type="dcterms:W3CDTF">2021-05-06T15:17:00Z</dcterms:created>
  <dcterms:modified xsi:type="dcterms:W3CDTF">2021-05-06T15:19:00Z</dcterms:modified>
</cp:coreProperties>
</file>