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B7B6" w14:textId="77777777" w:rsidR="00E62694" w:rsidRDefault="00E62694" w:rsidP="00AE4189">
      <w:pPr>
        <w:pStyle w:val="policyheader"/>
        <w:spacing w:before="0" w:after="0"/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History of POL 07.35.01</w:t>
      </w:r>
    </w:p>
    <w:p w14:paraId="3455B9C1" w14:textId="77777777" w:rsidR="00206483" w:rsidRPr="00E62694" w:rsidRDefault="00CC3844" w:rsidP="00AE4189">
      <w:pPr>
        <w:pStyle w:val="policyheader"/>
        <w:spacing w:before="0" w:after="0"/>
        <w:jc w:val="center"/>
        <w:rPr>
          <w:b w:val="0"/>
          <w:sz w:val="24"/>
        </w:rPr>
      </w:pPr>
      <w:r w:rsidRPr="00E62694">
        <w:rPr>
          <w:b w:val="0"/>
          <w:bCs/>
          <w:sz w:val="24"/>
        </w:rPr>
        <w:t>Debt Management Policy</w:t>
      </w:r>
    </w:p>
    <w:p w14:paraId="57C3E5AC" w14:textId="77777777" w:rsidR="00063574" w:rsidRPr="000D2D95" w:rsidRDefault="00063574" w:rsidP="00063574">
      <w:pPr>
        <w:pStyle w:val="policyheader"/>
        <w:spacing w:before="0" w:after="0"/>
        <w:jc w:val="center"/>
        <w:rPr>
          <w:b w:val="0"/>
          <w:sz w:val="24"/>
        </w:rPr>
      </w:pPr>
    </w:p>
    <w:p w14:paraId="114ED90B" w14:textId="77777777" w:rsidR="00D73EEC" w:rsidRPr="000D2D95" w:rsidRDefault="00D73EEC" w:rsidP="00DB0BDC">
      <w:pPr>
        <w:pStyle w:val="policyheader"/>
        <w:spacing w:before="0" w:after="0"/>
        <w:rPr>
          <w:b w:val="0"/>
          <w:sz w:val="24"/>
        </w:rPr>
      </w:pPr>
    </w:p>
    <w:p w14:paraId="18E94182" w14:textId="77777777" w:rsidR="00063574" w:rsidRPr="000D2D95" w:rsidRDefault="00063574" w:rsidP="00DB0BDC">
      <w:pPr>
        <w:pStyle w:val="policyheader"/>
        <w:spacing w:before="0" w:after="0"/>
        <w:rPr>
          <w:b w:val="0"/>
          <w:sz w:val="24"/>
        </w:rPr>
      </w:pPr>
      <w:r w:rsidRPr="000D2D95">
        <w:rPr>
          <w:sz w:val="24"/>
        </w:rPr>
        <w:t>Authority:</w:t>
      </w:r>
      <w:r w:rsidR="000D2D95" w:rsidRPr="000D2D95">
        <w:rPr>
          <w:sz w:val="24"/>
        </w:rPr>
        <w:tab/>
      </w:r>
      <w:r w:rsidR="00CC3844">
        <w:rPr>
          <w:b w:val="0"/>
          <w:sz w:val="24"/>
        </w:rPr>
        <w:t>Board of Trustees</w:t>
      </w:r>
    </w:p>
    <w:p w14:paraId="4782C8C8" w14:textId="77777777" w:rsidR="00063574" w:rsidRPr="000D2D95" w:rsidRDefault="00063574" w:rsidP="00DB0BDC">
      <w:pPr>
        <w:pStyle w:val="policyheader"/>
        <w:spacing w:before="0" w:after="0"/>
        <w:rPr>
          <w:sz w:val="24"/>
        </w:rPr>
      </w:pPr>
    </w:p>
    <w:p w14:paraId="7F5D6F1A" w14:textId="77777777" w:rsidR="000D2D95" w:rsidRPr="000D2D95" w:rsidRDefault="00063574" w:rsidP="00DB0BDC">
      <w:pPr>
        <w:pStyle w:val="policyheader"/>
        <w:spacing w:before="0" w:after="0"/>
        <w:rPr>
          <w:b w:val="0"/>
          <w:sz w:val="24"/>
        </w:rPr>
      </w:pPr>
      <w:r w:rsidRPr="000D2D95">
        <w:rPr>
          <w:sz w:val="24"/>
        </w:rPr>
        <w:t xml:space="preserve">History: </w:t>
      </w:r>
    </w:p>
    <w:p w14:paraId="3E7C3F77" w14:textId="77777777" w:rsidR="00FE374C" w:rsidRDefault="00FE374C" w:rsidP="00DB0BDC">
      <w:pPr>
        <w:pStyle w:val="policyheader"/>
        <w:spacing w:before="0" w:after="0"/>
        <w:rPr>
          <w:sz w:val="24"/>
        </w:rPr>
      </w:pPr>
    </w:p>
    <w:p w14:paraId="3F9B9E5C" w14:textId="77777777" w:rsidR="00063574" w:rsidRPr="000D2D95" w:rsidRDefault="00063574" w:rsidP="00DB0BDC">
      <w:pPr>
        <w:pStyle w:val="policyheader"/>
        <w:spacing w:before="0" w:after="0"/>
        <w:rPr>
          <w:b w:val="0"/>
          <w:sz w:val="24"/>
        </w:rPr>
      </w:pPr>
      <w:r w:rsidRPr="000D2D95">
        <w:rPr>
          <w:sz w:val="24"/>
        </w:rPr>
        <w:t>First Issued:</w:t>
      </w:r>
      <w:r w:rsidRPr="000D2D95">
        <w:rPr>
          <w:b w:val="0"/>
          <w:sz w:val="24"/>
        </w:rPr>
        <w:t xml:space="preserve"> </w:t>
      </w:r>
    </w:p>
    <w:p w14:paraId="5016F900" w14:textId="77777777" w:rsidR="00063574" w:rsidRPr="000D2D95" w:rsidRDefault="00063574" w:rsidP="00DB0BDC">
      <w:pPr>
        <w:pStyle w:val="policyheader"/>
        <w:spacing w:before="0" w:after="0"/>
        <w:rPr>
          <w:b w:val="0"/>
          <w:sz w:val="24"/>
        </w:rPr>
      </w:pPr>
    </w:p>
    <w:p w14:paraId="1C5B5D14" w14:textId="77777777" w:rsidR="00253BC8" w:rsidRDefault="00E62694" w:rsidP="00DB0BDC">
      <w:pPr>
        <w:pStyle w:val="policyheader"/>
        <w:tabs>
          <w:tab w:val="left" w:pos="810"/>
        </w:tabs>
        <w:spacing w:after="0"/>
        <w:rPr>
          <w:b w:val="0"/>
          <w:sz w:val="24"/>
        </w:rPr>
      </w:pPr>
      <w:r>
        <w:rPr>
          <w:b w:val="0"/>
          <w:sz w:val="24"/>
        </w:rPr>
        <w:t>February 16, 2018</w:t>
      </w:r>
    </w:p>
    <w:p w14:paraId="780E8734" w14:textId="77777777" w:rsidR="00E62694" w:rsidRDefault="00E62694" w:rsidP="00DB0BDC">
      <w:pPr>
        <w:pStyle w:val="policyheader"/>
        <w:tabs>
          <w:tab w:val="left" w:pos="810"/>
        </w:tabs>
        <w:spacing w:after="0"/>
        <w:rPr>
          <w:b w:val="0"/>
          <w:sz w:val="24"/>
        </w:rPr>
      </w:pPr>
    </w:p>
    <w:p w14:paraId="6065C5E8" w14:textId="77777777" w:rsidR="00E62694" w:rsidRDefault="00E62694" w:rsidP="00DB0BDC">
      <w:pPr>
        <w:pStyle w:val="policyheader"/>
        <w:tabs>
          <w:tab w:val="left" w:pos="810"/>
        </w:tabs>
        <w:spacing w:after="0"/>
        <w:rPr>
          <w:b w:val="0"/>
          <w:sz w:val="24"/>
        </w:rPr>
      </w:pPr>
      <w:r>
        <w:rPr>
          <w:sz w:val="24"/>
        </w:rPr>
        <w:t>Revisions</w:t>
      </w:r>
    </w:p>
    <w:p w14:paraId="3B664467" w14:textId="79F15C53" w:rsidR="00E62694" w:rsidRDefault="00E62694" w:rsidP="00DB0BDC">
      <w:pPr>
        <w:pStyle w:val="policyheader"/>
        <w:tabs>
          <w:tab w:val="left" w:pos="810"/>
        </w:tabs>
        <w:spacing w:after="0"/>
        <w:rPr>
          <w:b w:val="0"/>
          <w:sz w:val="24"/>
        </w:rPr>
      </w:pPr>
      <w:r w:rsidRPr="00E62694">
        <w:rPr>
          <w:b w:val="0"/>
          <w:sz w:val="24"/>
          <w:u w:val="single"/>
        </w:rPr>
        <w:t>February 16, 2018</w:t>
      </w:r>
      <w:r>
        <w:rPr>
          <w:b w:val="0"/>
          <w:sz w:val="24"/>
        </w:rPr>
        <w:t xml:space="preserve"> </w:t>
      </w:r>
      <w:r w:rsidR="00DB0BDC">
        <w:rPr>
          <w:sz w:val="24"/>
        </w:rPr>
        <w:t>Archived</w:t>
      </w:r>
      <w:r>
        <w:rPr>
          <w:sz w:val="24"/>
        </w:rPr>
        <w:t xml:space="preserve"> Version</w:t>
      </w:r>
      <w:r>
        <w:rPr>
          <w:b w:val="0"/>
          <w:sz w:val="24"/>
        </w:rPr>
        <w:t xml:space="preserve"> This is a new policy developed by the Finance and Administration division to </w:t>
      </w:r>
      <w:r w:rsidRPr="00E62694">
        <w:rPr>
          <w:b w:val="0"/>
          <w:sz w:val="24"/>
        </w:rPr>
        <w:t>assist UNCP’s efforts to manage its debt on a long-term, portfolio basis and in a manner consistent with UNCP’s stated policies, objectives and core values.</w:t>
      </w:r>
    </w:p>
    <w:p w14:paraId="223E4F95" w14:textId="4B7FC4F2" w:rsidR="00DB0BDC" w:rsidRDefault="00DB0BDC" w:rsidP="00DB0BDC">
      <w:pPr>
        <w:pStyle w:val="policyheader"/>
        <w:tabs>
          <w:tab w:val="left" w:pos="810"/>
        </w:tabs>
        <w:spacing w:after="0"/>
        <w:rPr>
          <w:b w:val="0"/>
          <w:sz w:val="24"/>
        </w:rPr>
      </w:pPr>
    </w:p>
    <w:p w14:paraId="7FB34C21" w14:textId="5871E5B0" w:rsidR="00DB0BDC" w:rsidRPr="00DB0BDC" w:rsidRDefault="00DB0BDC" w:rsidP="00DB0BDC">
      <w:pPr>
        <w:pStyle w:val="policyheader"/>
        <w:tabs>
          <w:tab w:val="left" w:pos="810"/>
        </w:tabs>
        <w:spacing w:after="0"/>
        <w:rPr>
          <w:bCs/>
          <w:sz w:val="24"/>
        </w:rPr>
      </w:pPr>
      <w:r w:rsidRPr="00DB0BDC">
        <w:rPr>
          <w:b w:val="0"/>
          <w:sz w:val="24"/>
          <w:u w:val="single"/>
        </w:rPr>
        <w:t>November 11, 2022</w:t>
      </w:r>
      <w:r>
        <w:rPr>
          <w:b w:val="0"/>
          <w:sz w:val="24"/>
        </w:rPr>
        <w:t xml:space="preserve"> </w:t>
      </w:r>
      <w:r w:rsidRPr="00DB0BDC">
        <w:rPr>
          <w:bCs/>
          <w:sz w:val="24"/>
        </w:rPr>
        <w:t xml:space="preserve">Current Version </w:t>
      </w:r>
      <w:r w:rsidRPr="00DB0BDC">
        <w:rPr>
          <w:b w:val="0"/>
          <w:sz w:val="24"/>
        </w:rPr>
        <w:t>Adjusted ratios</w:t>
      </w:r>
      <w:r>
        <w:rPr>
          <w:b w:val="0"/>
          <w:sz w:val="24"/>
        </w:rPr>
        <w:t xml:space="preserve"> to match recommendations in the UNC System Debt Capacity Study Target Ration – FY21.</w:t>
      </w:r>
    </w:p>
    <w:p w14:paraId="5D5AE534" w14:textId="77777777" w:rsidR="00E62694" w:rsidRPr="00E62694" w:rsidRDefault="00E62694" w:rsidP="00DB0BDC">
      <w:pPr>
        <w:pStyle w:val="policyheader"/>
        <w:tabs>
          <w:tab w:val="left" w:pos="810"/>
        </w:tabs>
        <w:spacing w:after="0"/>
        <w:rPr>
          <w:b w:val="0"/>
          <w:sz w:val="24"/>
        </w:rPr>
      </w:pPr>
    </w:p>
    <w:p w14:paraId="0317E82B" w14:textId="77777777" w:rsidR="00063574" w:rsidRPr="00220FFF" w:rsidRDefault="00063574" w:rsidP="00DB0BDC">
      <w:pPr>
        <w:spacing w:before="60" w:after="360" w:line="240" w:lineRule="auto"/>
        <w:rPr>
          <w:rFonts w:ascii="Times New Roman" w:hAnsi="Times New Roman"/>
          <w:b/>
          <w:sz w:val="24"/>
          <w:szCs w:val="24"/>
        </w:rPr>
      </w:pPr>
      <w:r w:rsidRPr="00220FFF">
        <w:rPr>
          <w:rFonts w:ascii="Times New Roman" w:hAnsi="Times New Roman"/>
          <w:b/>
          <w:sz w:val="24"/>
          <w:szCs w:val="24"/>
        </w:rPr>
        <w:t xml:space="preserve">Related Policies </w:t>
      </w:r>
    </w:p>
    <w:p w14:paraId="473258CB" w14:textId="77777777" w:rsidR="00EA59E1" w:rsidRPr="00220FFF" w:rsidRDefault="00220FFF" w:rsidP="00DB0BDC">
      <w:pPr>
        <w:spacing w:before="60" w:after="3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Additional References</w:t>
      </w:r>
    </w:p>
    <w:p w14:paraId="71852CCD" w14:textId="77777777" w:rsidR="00CC3844" w:rsidRPr="00CC3844" w:rsidRDefault="0004198E" w:rsidP="00DB0BDC">
      <w:pPr>
        <w:numPr>
          <w:ilvl w:val="0"/>
          <w:numId w:val="1"/>
        </w:numPr>
        <w:spacing w:before="60" w:after="360" w:line="240" w:lineRule="auto"/>
        <w:ind w:left="270" w:hanging="270"/>
        <w:contextualSpacing/>
        <w:rPr>
          <w:rFonts w:ascii="Times New Roman" w:hAnsi="Times New Roman"/>
          <w:b/>
          <w:color w:val="002060"/>
          <w:sz w:val="24"/>
          <w:szCs w:val="24"/>
          <w:u w:val="single"/>
        </w:rPr>
      </w:pPr>
      <w:hyperlink r:id="rId7" w:history="1">
        <w:r w:rsidR="00CC3844" w:rsidRPr="00CC3844">
          <w:rPr>
            <w:rStyle w:val="Hyperlink"/>
            <w:rFonts w:ascii="Times New Roman" w:hAnsi="Times New Roman"/>
            <w:color w:val="002060"/>
            <w:sz w:val="24"/>
            <w:szCs w:val="24"/>
          </w:rPr>
          <w:t>NC General Assembly Managing Debt Capacity</w:t>
        </w:r>
      </w:hyperlink>
      <w:r w:rsidR="00CC3844" w:rsidRPr="00CC3844">
        <w:rPr>
          <w:rFonts w:ascii="Times New Roman" w:hAnsi="Times New Roman"/>
          <w:color w:val="002060"/>
          <w:sz w:val="24"/>
          <w:szCs w:val="24"/>
        </w:rPr>
        <w:t>;</w:t>
      </w:r>
    </w:p>
    <w:p w14:paraId="1D14A923" w14:textId="2FDD4561" w:rsidR="00EA59E1" w:rsidRPr="00DB0BDC" w:rsidRDefault="0004198E" w:rsidP="00DB0BDC">
      <w:pPr>
        <w:numPr>
          <w:ilvl w:val="0"/>
          <w:numId w:val="1"/>
        </w:numPr>
        <w:spacing w:before="60" w:after="360" w:line="240" w:lineRule="auto"/>
        <w:ind w:left="270" w:hanging="270"/>
        <w:contextualSpacing/>
        <w:rPr>
          <w:rStyle w:val="Hyperlink"/>
          <w:rFonts w:ascii="Times New Roman" w:hAnsi="Times New Roman"/>
          <w:color w:val="002060"/>
          <w:sz w:val="24"/>
          <w:szCs w:val="24"/>
        </w:rPr>
      </w:pPr>
      <w:hyperlink r:id="rId8" w:history="1">
        <w:r w:rsidR="00CC3844" w:rsidRPr="00DB0BDC">
          <w:rPr>
            <w:rStyle w:val="Hyperlink"/>
            <w:rFonts w:ascii="Times New Roman" w:hAnsi="Times New Roman"/>
            <w:color w:val="002060"/>
            <w:sz w:val="24"/>
            <w:szCs w:val="24"/>
          </w:rPr>
          <w:t>NC General Assembly Debt affordability study required</w:t>
        </w:r>
      </w:hyperlink>
    </w:p>
    <w:p w14:paraId="56BB61CB" w14:textId="5BA04C40" w:rsidR="00DB0BDC" w:rsidRPr="00DB0BDC" w:rsidRDefault="00DB0BDC" w:rsidP="00DB0BDC">
      <w:pPr>
        <w:numPr>
          <w:ilvl w:val="0"/>
          <w:numId w:val="1"/>
        </w:numPr>
        <w:spacing w:before="60" w:after="360" w:line="240" w:lineRule="auto"/>
        <w:ind w:left="270" w:hanging="270"/>
        <w:contextualSpacing/>
        <w:rPr>
          <w:rFonts w:ascii="Times New Roman" w:hAnsi="Times New Roman"/>
          <w:color w:val="002060"/>
          <w:sz w:val="24"/>
          <w:szCs w:val="24"/>
          <w:u w:val="single"/>
        </w:rPr>
      </w:pPr>
      <w:hyperlink r:id="rId9" w:history="1">
        <w:r w:rsidRPr="00DB0BDC">
          <w:rPr>
            <w:rStyle w:val="Hyperlink"/>
            <w:rFonts w:ascii="Times New Roman" w:hAnsi="Times New Roman"/>
            <w:sz w:val="24"/>
            <w:szCs w:val="24"/>
          </w:rPr>
          <w:t>UNC System Debt Capacity Study Target Ratio – FY2021</w:t>
        </w:r>
      </w:hyperlink>
    </w:p>
    <w:p w14:paraId="3CA97683" w14:textId="77777777" w:rsidR="00192A19" w:rsidRPr="00BF7636" w:rsidRDefault="00063574" w:rsidP="00DB0BDC">
      <w:pPr>
        <w:pStyle w:val="policyheader"/>
        <w:spacing w:before="0" w:after="0"/>
        <w:rPr>
          <w:b w:val="0"/>
          <w:sz w:val="24"/>
        </w:rPr>
      </w:pPr>
      <w:r w:rsidRPr="000D2D95">
        <w:rPr>
          <w:sz w:val="24"/>
        </w:rPr>
        <w:t xml:space="preserve">Contact Information: </w:t>
      </w:r>
      <w:r w:rsidR="00FE374C" w:rsidRPr="00FE374C">
        <w:rPr>
          <w:b w:val="0"/>
          <w:sz w:val="24"/>
        </w:rPr>
        <w:t>Vice Chancellor of Finance and Administration</w:t>
      </w:r>
      <w:r w:rsidR="00AE4189" w:rsidRPr="00FE374C">
        <w:rPr>
          <w:b w:val="0"/>
          <w:sz w:val="24"/>
        </w:rPr>
        <w:t xml:space="preserve"> </w:t>
      </w:r>
      <w:r w:rsidR="000D2D95" w:rsidRPr="00FE374C">
        <w:rPr>
          <w:b w:val="0"/>
          <w:sz w:val="24"/>
        </w:rPr>
        <w:t>(</w:t>
      </w:r>
      <w:r w:rsidR="00AE4189" w:rsidRPr="00FE374C">
        <w:rPr>
          <w:b w:val="0"/>
          <w:sz w:val="24"/>
        </w:rPr>
        <w:t>910</w:t>
      </w:r>
      <w:r w:rsidR="000D2D95" w:rsidRPr="00FE374C">
        <w:rPr>
          <w:b w:val="0"/>
          <w:sz w:val="24"/>
        </w:rPr>
        <w:t xml:space="preserve">) </w:t>
      </w:r>
      <w:r w:rsidR="00E62694">
        <w:rPr>
          <w:b w:val="0"/>
          <w:sz w:val="24"/>
        </w:rPr>
        <w:t>521-6209</w:t>
      </w:r>
      <w:r w:rsidR="003E43FE" w:rsidRPr="00BF7636">
        <w:rPr>
          <w:b w:val="0"/>
          <w:sz w:val="24"/>
        </w:rPr>
        <w:t xml:space="preserve"> </w:t>
      </w:r>
    </w:p>
    <w:sectPr w:rsidR="00192A19" w:rsidRPr="00BF7636" w:rsidSect="00BE7DB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B613" w14:textId="77777777" w:rsidR="0004198E" w:rsidRDefault="0004198E">
      <w:pPr>
        <w:spacing w:after="0" w:line="240" w:lineRule="auto"/>
      </w:pPr>
      <w:r>
        <w:separator/>
      </w:r>
    </w:p>
  </w:endnote>
  <w:endnote w:type="continuationSeparator" w:id="0">
    <w:p w14:paraId="32DE7302" w14:textId="77777777" w:rsidR="0004198E" w:rsidRDefault="0004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A747" w14:textId="77777777" w:rsidR="00534C2C" w:rsidRDefault="00096AEF">
    <w:pPr>
      <w:pStyle w:val="Footer"/>
      <w:jc w:val="center"/>
    </w:pPr>
    <w:r w:rsidRPr="009106FC">
      <w:rPr>
        <w:rFonts w:ascii="Times New Roman" w:hAnsi="Times New Roman"/>
        <w:sz w:val="24"/>
        <w:szCs w:val="24"/>
      </w:rPr>
      <w:t xml:space="preserve">Page </w:t>
    </w:r>
    <w:r w:rsidRPr="009106FC">
      <w:rPr>
        <w:rFonts w:ascii="Times New Roman" w:hAnsi="Times New Roman"/>
        <w:bCs/>
        <w:sz w:val="24"/>
        <w:szCs w:val="24"/>
      </w:rPr>
      <w:fldChar w:fldCharType="begin"/>
    </w:r>
    <w:r w:rsidRPr="009106FC">
      <w:rPr>
        <w:rFonts w:ascii="Times New Roman" w:hAnsi="Times New Roman"/>
        <w:bCs/>
        <w:sz w:val="24"/>
        <w:szCs w:val="24"/>
      </w:rPr>
      <w:instrText xml:space="preserve"> PAGE </w:instrText>
    </w:r>
    <w:r w:rsidRPr="009106FC">
      <w:rPr>
        <w:rFonts w:ascii="Times New Roman" w:hAnsi="Times New Roman"/>
        <w:bCs/>
        <w:sz w:val="24"/>
        <w:szCs w:val="24"/>
      </w:rPr>
      <w:fldChar w:fldCharType="separate"/>
    </w:r>
    <w:r w:rsidR="00220FFF">
      <w:rPr>
        <w:rFonts w:ascii="Times New Roman" w:hAnsi="Times New Roman"/>
        <w:bCs/>
        <w:noProof/>
        <w:sz w:val="24"/>
        <w:szCs w:val="24"/>
      </w:rPr>
      <w:t>1</w:t>
    </w:r>
    <w:r w:rsidRPr="009106FC">
      <w:rPr>
        <w:rFonts w:ascii="Times New Roman" w:hAnsi="Times New Roman"/>
        <w:bCs/>
        <w:sz w:val="24"/>
        <w:szCs w:val="24"/>
      </w:rPr>
      <w:fldChar w:fldCharType="end"/>
    </w:r>
    <w:r w:rsidRPr="009106FC">
      <w:rPr>
        <w:rFonts w:ascii="Times New Roman" w:hAnsi="Times New Roman"/>
        <w:sz w:val="24"/>
        <w:szCs w:val="24"/>
      </w:rPr>
      <w:t xml:space="preserve"> of </w:t>
    </w:r>
    <w:r w:rsidRPr="009106FC">
      <w:rPr>
        <w:rFonts w:ascii="Times New Roman" w:hAnsi="Times New Roman"/>
        <w:bCs/>
        <w:sz w:val="24"/>
        <w:szCs w:val="24"/>
      </w:rPr>
      <w:fldChar w:fldCharType="begin"/>
    </w:r>
    <w:r w:rsidRPr="009106FC">
      <w:rPr>
        <w:rFonts w:ascii="Times New Roman" w:hAnsi="Times New Roman"/>
        <w:bCs/>
        <w:sz w:val="24"/>
        <w:szCs w:val="24"/>
      </w:rPr>
      <w:instrText xml:space="preserve"> NUMPAGES  </w:instrText>
    </w:r>
    <w:r w:rsidRPr="009106FC">
      <w:rPr>
        <w:rFonts w:ascii="Times New Roman" w:hAnsi="Times New Roman"/>
        <w:bCs/>
        <w:sz w:val="24"/>
        <w:szCs w:val="24"/>
      </w:rPr>
      <w:fldChar w:fldCharType="separate"/>
    </w:r>
    <w:r w:rsidR="00220FFF">
      <w:rPr>
        <w:rFonts w:ascii="Times New Roman" w:hAnsi="Times New Roman"/>
        <w:bCs/>
        <w:noProof/>
        <w:sz w:val="24"/>
        <w:szCs w:val="24"/>
      </w:rPr>
      <w:t>1</w:t>
    </w:r>
    <w:r w:rsidRPr="009106FC">
      <w:rPr>
        <w:rFonts w:ascii="Times New Roman" w:hAnsi="Times New Roman"/>
        <w:bCs/>
        <w:sz w:val="24"/>
        <w:szCs w:val="24"/>
      </w:rPr>
      <w:fldChar w:fldCharType="end"/>
    </w:r>
  </w:p>
  <w:p w14:paraId="392AFB00" w14:textId="77777777" w:rsidR="00534C2C" w:rsidRDefault="00041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22BE" w14:textId="77777777" w:rsidR="0004198E" w:rsidRDefault="0004198E">
      <w:pPr>
        <w:spacing w:after="0" w:line="240" w:lineRule="auto"/>
      </w:pPr>
      <w:r>
        <w:separator/>
      </w:r>
    </w:p>
  </w:footnote>
  <w:footnote w:type="continuationSeparator" w:id="0">
    <w:p w14:paraId="2584B367" w14:textId="77777777" w:rsidR="0004198E" w:rsidRDefault="0004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9E10" w14:textId="77777777" w:rsidR="00534C2C" w:rsidRPr="001B76AE" w:rsidRDefault="0004198E" w:rsidP="00BE7DB7">
    <w:pPr>
      <w:pStyle w:val="Header"/>
      <w:tabs>
        <w:tab w:val="clear" w:pos="4320"/>
        <w:tab w:val="left" w:pos="5040"/>
      </w:tabs>
      <w:spacing w:after="6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BA3"/>
    <w:multiLevelType w:val="hybridMultilevel"/>
    <w:tmpl w:val="3DD0E208"/>
    <w:lvl w:ilvl="0" w:tplc="1C7034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11968"/>
    <w:multiLevelType w:val="hybridMultilevel"/>
    <w:tmpl w:val="BB5C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1367B"/>
    <w:multiLevelType w:val="hybridMultilevel"/>
    <w:tmpl w:val="AF5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F7033"/>
    <w:multiLevelType w:val="hybridMultilevel"/>
    <w:tmpl w:val="55F62378"/>
    <w:lvl w:ilvl="0" w:tplc="1C7034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E442F"/>
    <w:multiLevelType w:val="hybridMultilevel"/>
    <w:tmpl w:val="A93AA978"/>
    <w:lvl w:ilvl="0" w:tplc="3D623D5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574"/>
    <w:rsid w:val="0004198E"/>
    <w:rsid w:val="00063574"/>
    <w:rsid w:val="00096AEF"/>
    <w:rsid w:val="000D2D95"/>
    <w:rsid w:val="00192A19"/>
    <w:rsid w:val="00206483"/>
    <w:rsid w:val="00220FFF"/>
    <w:rsid w:val="00253BC8"/>
    <w:rsid w:val="002577D5"/>
    <w:rsid w:val="003E43FE"/>
    <w:rsid w:val="00667FD1"/>
    <w:rsid w:val="006F5E57"/>
    <w:rsid w:val="00944B6E"/>
    <w:rsid w:val="00A2608D"/>
    <w:rsid w:val="00AE4189"/>
    <w:rsid w:val="00BF7636"/>
    <w:rsid w:val="00CC3844"/>
    <w:rsid w:val="00D12527"/>
    <w:rsid w:val="00D73EEC"/>
    <w:rsid w:val="00DB0BDC"/>
    <w:rsid w:val="00E22574"/>
    <w:rsid w:val="00E62694"/>
    <w:rsid w:val="00EA59E1"/>
    <w:rsid w:val="00F002C8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513C"/>
  <w15:chartTrackingRefBased/>
  <w15:docId w15:val="{5A3A710E-FF44-4E01-A549-1CA479E3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5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3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74"/>
    <w:rPr>
      <w:rFonts w:ascii="Calibri" w:eastAsia="Calibri" w:hAnsi="Calibri" w:cs="Times New Roman"/>
    </w:rPr>
  </w:style>
  <w:style w:type="paragraph" w:customStyle="1" w:styleId="policyheader">
    <w:name w:val="policy header"/>
    <w:basedOn w:val="Normal"/>
    <w:qFormat/>
    <w:rsid w:val="00063574"/>
    <w:pPr>
      <w:spacing w:before="60" w:after="360" w:line="240" w:lineRule="auto"/>
    </w:pPr>
    <w:rPr>
      <w:rFonts w:ascii="Times New Roman" w:eastAsia="Times New Roman" w:hAnsi="Times New Roman"/>
      <w:b/>
      <w:sz w:val="26"/>
      <w:szCs w:val="24"/>
    </w:rPr>
  </w:style>
  <w:style w:type="paragraph" w:customStyle="1" w:styleId="policybody">
    <w:name w:val="policy body"/>
    <w:basedOn w:val="Normal"/>
    <w:qFormat/>
    <w:rsid w:val="00063574"/>
    <w:pPr>
      <w:spacing w:after="32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1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2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59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leg.net/EnactedLegislation/Statutes/PDF/BySection/Chapter_116D/GS_116D-5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leg.net/EnactedLegislation/Statutes/PDF/BySection/Chapter_116D/GS_116D-5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orthcarolina.edu/wp-content/uploads/reports-and-documents/finance-documents/debt-capacity/final_report-on-fy-2021-unc-system-debt-capacity-stud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Jones</dc:creator>
  <cp:keywords/>
  <dc:description/>
  <cp:lastModifiedBy>M. Gordon  Byrd</cp:lastModifiedBy>
  <cp:revision>5</cp:revision>
  <dcterms:created xsi:type="dcterms:W3CDTF">2017-04-06T14:24:00Z</dcterms:created>
  <dcterms:modified xsi:type="dcterms:W3CDTF">2022-12-13T14:51:00Z</dcterms:modified>
</cp:coreProperties>
</file>