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7D49" w:rsidRPr="00F95A39" w:rsidRDefault="00DC7D49" w:rsidP="00DC7D49">
      <w:pPr>
        <w:jc w:val="center"/>
        <w:rPr>
          <w:b/>
          <w:sz w:val="28"/>
          <w:szCs w:val="28"/>
        </w:rPr>
      </w:pPr>
      <w:r w:rsidRPr="00F95A39">
        <w:rPr>
          <w:b/>
          <w:sz w:val="28"/>
          <w:szCs w:val="28"/>
        </w:rPr>
        <w:t xml:space="preserve">Minutes for the </w:t>
      </w:r>
      <w:r w:rsidR="00FE4485" w:rsidRPr="00F95A39">
        <w:rPr>
          <w:b/>
          <w:sz w:val="28"/>
          <w:szCs w:val="28"/>
        </w:rPr>
        <w:t xml:space="preserve">Faculty &amp; </w:t>
      </w:r>
      <w:r w:rsidR="00C41913" w:rsidRPr="00F95A39">
        <w:rPr>
          <w:b/>
          <w:sz w:val="28"/>
          <w:szCs w:val="28"/>
        </w:rPr>
        <w:t xml:space="preserve">Institutional Affairs </w:t>
      </w:r>
      <w:r w:rsidRPr="00F95A39">
        <w:rPr>
          <w:b/>
          <w:sz w:val="28"/>
          <w:szCs w:val="28"/>
        </w:rPr>
        <w:t>Committee (</w:t>
      </w:r>
      <w:r w:rsidR="00C41913" w:rsidRPr="00F95A39">
        <w:rPr>
          <w:b/>
          <w:sz w:val="28"/>
          <w:szCs w:val="28"/>
        </w:rPr>
        <w:t>FIAC)</w:t>
      </w:r>
    </w:p>
    <w:p w:rsidR="00DC7D49" w:rsidRPr="00F95A39" w:rsidRDefault="00B27BB4" w:rsidP="00DC7D49">
      <w:pPr>
        <w:jc w:val="center"/>
        <w:rPr>
          <w:b/>
          <w:sz w:val="28"/>
          <w:szCs w:val="28"/>
        </w:rPr>
      </w:pPr>
      <w:r>
        <w:rPr>
          <w:b/>
          <w:sz w:val="28"/>
          <w:szCs w:val="28"/>
        </w:rPr>
        <w:t>September 15</w:t>
      </w:r>
      <w:r w:rsidR="00DC7D49" w:rsidRPr="00F95A39">
        <w:rPr>
          <w:b/>
          <w:sz w:val="28"/>
          <w:szCs w:val="28"/>
        </w:rPr>
        <w:t>, 2020</w:t>
      </w:r>
    </w:p>
    <w:p w:rsidR="00DC7D49" w:rsidRPr="00F95A39" w:rsidRDefault="00DC7D49" w:rsidP="00DC7D49">
      <w:pPr>
        <w:jc w:val="center"/>
        <w:rPr>
          <w:b/>
          <w:sz w:val="28"/>
          <w:szCs w:val="28"/>
        </w:rPr>
      </w:pPr>
      <w:r w:rsidRPr="00F95A39">
        <w:rPr>
          <w:b/>
          <w:sz w:val="28"/>
          <w:szCs w:val="28"/>
        </w:rPr>
        <w:t>3:30pm</w:t>
      </w:r>
      <w:r w:rsidR="00C41913" w:rsidRPr="00F95A39">
        <w:rPr>
          <w:b/>
          <w:sz w:val="28"/>
          <w:szCs w:val="28"/>
        </w:rPr>
        <w:t xml:space="preserve">; Via </w:t>
      </w:r>
      <w:proofErr w:type="spellStart"/>
      <w:r w:rsidR="00C41913" w:rsidRPr="00F95A39">
        <w:rPr>
          <w:b/>
          <w:sz w:val="28"/>
          <w:szCs w:val="28"/>
        </w:rPr>
        <w:t>Webex</w:t>
      </w:r>
      <w:proofErr w:type="spellEnd"/>
      <w:r w:rsidRPr="00F95A39">
        <w:rPr>
          <w:b/>
          <w:sz w:val="28"/>
          <w:szCs w:val="28"/>
        </w:rPr>
        <w:t xml:space="preserve"> </w:t>
      </w:r>
    </w:p>
    <w:p w:rsidR="00DC7D49" w:rsidRPr="00F95A39" w:rsidRDefault="00DC7D49" w:rsidP="00DC7D49">
      <w:pPr>
        <w:jc w:val="center"/>
        <w:rPr>
          <w:b/>
          <w:sz w:val="28"/>
          <w:szCs w:val="28"/>
        </w:rPr>
      </w:pPr>
    </w:p>
    <w:p w:rsidR="00DC7D49" w:rsidRPr="00F95A39" w:rsidRDefault="00DC7D49" w:rsidP="00DC7D49">
      <w:pPr>
        <w:rPr>
          <w:sz w:val="28"/>
          <w:szCs w:val="28"/>
        </w:rPr>
      </w:pPr>
      <w:r w:rsidRPr="00F95A39">
        <w:rPr>
          <w:sz w:val="28"/>
          <w:szCs w:val="28"/>
        </w:rPr>
        <w:t xml:space="preserve"> </w:t>
      </w:r>
    </w:p>
    <w:p w:rsidR="00DC7D49" w:rsidRDefault="00DC7D49" w:rsidP="003F06DB">
      <w:pPr>
        <w:pStyle w:val="NoSpacing"/>
        <w:jc w:val="left"/>
        <w:rPr>
          <w:rFonts w:ascii="Times New Roman" w:hAnsi="Times New Roman" w:cs="Times New Roman"/>
          <w:sz w:val="28"/>
          <w:szCs w:val="28"/>
        </w:rPr>
      </w:pPr>
      <w:r w:rsidRPr="00F95A39">
        <w:rPr>
          <w:rFonts w:ascii="Times New Roman" w:hAnsi="Times New Roman" w:cs="Times New Roman"/>
          <w:i/>
          <w:sz w:val="28"/>
          <w:szCs w:val="28"/>
        </w:rPr>
        <w:t>Members present:</w:t>
      </w:r>
      <w:r w:rsidRPr="00F95A39">
        <w:rPr>
          <w:rFonts w:ascii="Times New Roman" w:hAnsi="Times New Roman" w:cs="Times New Roman"/>
          <w:sz w:val="28"/>
          <w:szCs w:val="28"/>
        </w:rPr>
        <w:t xml:space="preserve">  </w:t>
      </w:r>
      <w:r w:rsidR="00FE4485" w:rsidRPr="00F95A39">
        <w:rPr>
          <w:rFonts w:ascii="Times New Roman" w:hAnsi="Times New Roman" w:cs="Times New Roman"/>
          <w:sz w:val="28"/>
          <w:szCs w:val="28"/>
        </w:rPr>
        <w:t>Nathan Thomas (</w:t>
      </w:r>
      <w:r w:rsidR="00F95A39">
        <w:rPr>
          <w:rFonts w:ascii="Times New Roman" w:hAnsi="Times New Roman" w:cs="Times New Roman"/>
          <w:sz w:val="28"/>
          <w:szCs w:val="28"/>
        </w:rPr>
        <w:t xml:space="preserve">Senator and </w:t>
      </w:r>
      <w:r w:rsidR="00FE4485" w:rsidRPr="00F95A39">
        <w:rPr>
          <w:rFonts w:ascii="Times New Roman" w:hAnsi="Times New Roman" w:cs="Times New Roman"/>
          <w:sz w:val="28"/>
          <w:szCs w:val="28"/>
        </w:rPr>
        <w:t>Chair</w:t>
      </w:r>
      <w:r w:rsidR="00F95A39">
        <w:rPr>
          <w:rFonts w:ascii="Times New Roman" w:hAnsi="Times New Roman" w:cs="Times New Roman"/>
          <w:sz w:val="28"/>
          <w:szCs w:val="28"/>
        </w:rPr>
        <w:t xml:space="preserve"> </w:t>
      </w:r>
      <w:r w:rsidR="00FE4485" w:rsidRPr="00F95A39">
        <w:rPr>
          <w:rFonts w:ascii="Times New Roman" w:hAnsi="Times New Roman" w:cs="Times New Roman"/>
          <w:sz w:val="28"/>
          <w:szCs w:val="28"/>
        </w:rPr>
        <w:t>)</w:t>
      </w:r>
      <w:r w:rsidRPr="00F95A39">
        <w:rPr>
          <w:rFonts w:ascii="Times New Roman" w:hAnsi="Times New Roman" w:cs="Times New Roman"/>
          <w:sz w:val="28"/>
          <w:szCs w:val="28"/>
        </w:rPr>
        <w:t xml:space="preserve">, </w:t>
      </w:r>
      <w:r w:rsidR="00FE4485" w:rsidRPr="00F95A39">
        <w:rPr>
          <w:rFonts w:ascii="Times New Roman" w:hAnsi="Times New Roman" w:cs="Times New Roman"/>
          <w:sz w:val="28"/>
          <w:szCs w:val="28"/>
        </w:rPr>
        <w:t xml:space="preserve">Gaye </w:t>
      </w:r>
      <w:proofErr w:type="spellStart"/>
      <w:r w:rsidR="00FE4485" w:rsidRPr="00F95A39">
        <w:rPr>
          <w:rFonts w:ascii="Times New Roman" w:hAnsi="Times New Roman" w:cs="Times New Roman"/>
          <w:sz w:val="28"/>
          <w:szCs w:val="28"/>
        </w:rPr>
        <w:t>Acikdilli</w:t>
      </w:r>
      <w:proofErr w:type="spellEnd"/>
      <w:r w:rsidR="00FE4485" w:rsidRPr="00F95A39">
        <w:rPr>
          <w:rFonts w:ascii="Times New Roman" w:hAnsi="Times New Roman" w:cs="Times New Roman"/>
          <w:sz w:val="28"/>
          <w:szCs w:val="28"/>
        </w:rPr>
        <w:t xml:space="preserve"> (</w:t>
      </w:r>
      <w:r w:rsidR="00F95A39">
        <w:rPr>
          <w:rFonts w:ascii="Times New Roman" w:hAnsi="Times New Roman" w:cs="Times New Roman"/>
          <w:sz w:val="28"/>
          <w:szCs w:val="28"/>
        </w:rPr>
        <w:t xml:space="preserve">Chair of </w:t>
      </w:r>
      <w:r w:rsidR="00FE4485" w:rsidRPr="00F95A39">
        <w:rPr>
          <w:rFonts w:ascii="Times New Roman" w:hAnsi="Times New Roman" w:cs="Times New Roman"/>
          <w:sz w:val="28"/>
          <w:szCs w:val="28"/>
        </w:rPr>
        <w:t>H</w:t>
      </w:r>
      <w:r w:rsidR="00F95A39">
        <w:rPr>
          <w:rFonts w:ascii="Times New Roman" w:hAnsi="Times New Roman" w:cs="Times New Roman"/>
          <w:sz w:val="28"/>
          <w:szCs w:val="28"/>
        </w:rPr>
        <w:t>ealth, Safety and Environment Subcommittee)</w:t>
      </w:r>
      <w:r w:rsidR="00FE4485" w:rsidRPr="00F95A39">
        <w:rPr>
          <w:rFonts w:ascii="Times New Roman" w:hAnsi="Times New Roman" w:cs="Times New Roman"/>
          <w:sz w:val="28"/>
          <w:szCs w:val="28"/>
        </w:rPr>
        <w:t>, Camille Goins (Senator)</w:t>
      </w:r>
      <w:r w:rsidR="00F95A39">
        <w:rPr>
          <w:rFonts w:ascii="Times New Roman" w:hAnsi="Times New Roman" w:cs="Times New Roman"/>
          <w:sz w:val="28"/>
          <w:szCs w:val="28"/>
        </w:rPr>
        <w:t>, Autumn Lauzo</w:t>
      </w:r>
      <w:r w:rsidR="00FE4485" w:rsidRPr="00F95A39">
        <w:rPr>
          <w:rFonts w:ascii="Times New Roman" w:hAnsi="Times New Roman" w:cs="Times New Roman"/>
          <w:sz w:val="28"/>
          <w:szCs w:val="28"/>
        </w:rPr>
        <w:t>n (</w:t>
      </w:r>
      <w:r w:rsidR="00F95A39">
        <w:rPr>
          <w:rFonts w:ascii="Times New Roman" w:hAnsi="Times New Roman" w:cs="Times New Roman"/>
          <w:sz w:val="28"/>
          <w:szCs w:val="28"/>
        </w:rPr>
        <w:t>Chair of Faculty Development and Welfare Subcommittee)</w:t>
      </w:r>
      <w:r w:rsidR="00FE4485" w:rsidRPr="00F95A39">
        <w:rPr>
          <w:rFonts w:ascii="Times New Roman" w:hAnsi="Times New Roman" w:cs="Times New Roman"/>
          <w:sz w:val="28"/>
          <w:szCs w:val="28"/>
        </w:rPr>
        <w:t xml:space="preserve">, </w:t>
      </w:r>
      <w:r w:rsidR="00D66B92">
        <w:rPr>
          <w:rFonts w:ascii="Times New Roman" w:hAnsi="Times New Roman" w:cs="Times New Roman"/>
          <w:sz w:val="28"/>
          <w:szCs w:val="28"/>
        </w:rPr>
        <w:t xml:space="preserve">Victor </w:t>
      </w:r>
      <w:proofErr w:type="spellStart"/>
      <w:r w:rsidR="00D66B92">
        <w:rPr>
          <w:rFonts w:ascii="Times New Roman" w:hAnsi="Times New Roman" w:cs="Times New Roman"/>
          <w:sz w:val="28"/>
          <w:szCs w:val="28"/>
        </w:rPr>
        <w:t>Bahhouth</w:t>
      </w:r>
      <w:proofErr w:type="spellEnd"/>
      <w:r w:rsidR="00D66B92">
        <w:rPr>
          <w:rFonts w:ascii="Times New Roman" w:hAnsi="Times New Roman" w:cs="Times New Roman"/>
          <w:sz w:val="28"/>
          <w:szCs w:val="28"/>
        </w:rPr>
        <w:t xml:space="preserve"> (Senator), </w:t>
      </w:r>
      <w:r w:rsidR="00FE4485" w:rsidRPr="00F95A39">
        <w:rPr>
          <w:rFonts w:ascii="Times New Roman" w:hAnsi="Times New Roman" w:cs="Times New Roman"/>
          <w:sz w:val="28"/>
          <w:szCs w:val="28"/>
        </w:rPr>
        <w:t>David Oxendine (Senator), Melissa Schaub (Senator), Rachel Smith (</w:t>
      </w:r>
      <w:r w:rsidR="00F95A39">
        <w:rPr>
          <w:rFonts w:ascii="Times New Roman" w:hAnsi="Times New Roman" w:cs="Times New Roman"/>
          <w:sz w:val="28"/>
          <w:szCs w:val="28"/>
        </w:rPr>
        <w:t>Chair of Faculty Evaluation Review Subcommittee)</w:t>
      </w:r>
      <w:r w:rsidR="00FE4485" w:rsidRPr="00F95A39">
        <w:rPr>
          <w:rFonts w:ascii="Times New Roman" w:hAnsi="Times New Roman" w:cs="Times New Roman"/>
          <w:sz w:val="28"/>
          <w:szCs w:val="28"/>
        </w:rPr>
        <w:t>, Joe West (Senator), David Young (Senator)</w:t>
      </w:r>
      <w:r w:rsidR="00F95A39">
        <w:rPr>
          <w:rFonts w:ascii="Times New Roman" w:hAnsi="Times New Roman" w:cs="Times New Roman"/>
          <w:sz w:val="28"/>
          <w:szCs w:val="28"/>
        </w:rPr>
        <w:t xml:space="preserve">, Dr. Scott Billingsley (Associate Provost), Mrs. Virginia </w:t>
      </w:r>
      <w:proofErr w:type="spellStart"/>
      <w:r w:rsidR="00F95A39">
        <w:rPr>
          <w:rFonts w:ascii="Times New Roman" w:hAnsi="Times New Roman" w:cs="Times New Roman"/>
          <w:sz w:val="28"/>
          <w:szCs w:val="28"/>
        </w:rPr>
        <w:t>Teachey</w:t>
      </w:r>
      <w:proofErr w:type="spellEnd"/>
      <w:r w:rsidR="00F95A39">
        <w:rPr>
          <w:rFonts w:ascii="Times New Roman" w:hAnsi="Times New Roman" w:cs="Times New Roman"/>
          <w:sz w:val="28"/>
          <w:szCs w:val="28"/>
        </w:rPr>
        <w:t xml:space="preserve"> (Vice Chancellor for Finance &amp; Administration)</w:t>
      </w:r>
    </w:p>
    <w:p w:rsidR="003F06DB" w:rsidRPr="00F95A39" w:rsidRDefault="003F06DB" w:rsidP="00C777C4">
      <w:pPr>
        <w:pStyle w:val="NoSpacing"/>
        <w:jc w:val="left"/>
        <w:rPr>
          <w:rFonts w:ascii="Times New Roman" w:hAnsi="Times New Roman" w:cs="Times New Roman"/>
          <w:sz w:val="28"/>
          <w:szCs w:val="28"/>
        </w:rPr>
      </w:pPr>
    </w:p>
    <w:p w:rsidR="00DC7D49" w:rsidRDefault="00DC7D49" w:rsidP="00DC7D49">
      <w:pPr>
        <w:pStyle w:val="NoSpacing"/>
        <w:jc w:val="left"/>
        <w:rPr>
          <w:rFonts w:ascii="Times New Roman" w:hAnsi="Times New Roman" w:cs="Times New Roman"/>
          <w:sz w:val="28"/>
          <w:szCs w:val="28"/>
        </w:rPr>
      </w:pPr>
      <w:r w:rsidRPr="00F95A39">
        <w:rPr>
          <w:rFonts w:ascii="Times New Roman" w:hAnsi="Times New Roman" w:cs="Times New Roman"/>
          <w:i/>
          <w:sz w:val="28"/>
          <w:szCs w:val="28"/>
        </w:rPr>
        <w:t xml:space="preserve">Members absent: </w:t>
      </w:r>
      <w:r w:rsidR="00D66B92">
        <w:rPr>
          <w:rFonts w:ascii="Times New Roman" w:hAnsi="Times New Roman" w:cs="Times New Roman"/>
          <w:sz w:val="28"/>
          <w:szCs w:val="28"/>
        </w:rPr>
        <w:t>Mr. Steve Varley (Vice Chancellor for Advancement)</w:t>
      </w:r>
    </w:p>
    <w:p w:rsidR="00D66B92" w:rsidRDefault="00D66B92" w:rsidP="00DC7D49">
      <w:pPr>
        <w:pStyle w:val="NoSpacing"/>
        <w:jc w:val="left"/>
        <w:rPr>
          <w:rFonts w:ascii="Times New Roman" w:hAnsi="Times New Roman" w:cs="Times New Roman"/>
          <w:sz w:val="28"/>
          <w:szCs w:val="28"/>
        </w:rPr>
      </w:pPr>
    </w:p>
    <w:p w:rsidR="00D66B92" w:rsidRPr="00F95A39" w:rsidRDefault="00D66B92" w:rsidP="00DC7D49">
      <w:pPr>
        <w:pStyle w:val="NoSpacing"/>
        <w:jc w:val="left"/>
        <w:rPr>
          <w:rFonts w:ascii="Times New Roman" w:hAnsi="Times New Roman" w:cs="Times New Roman"/>
          <w:sz w:val="28"/>
          <w:szCs w:val="28"/>
        </w:rPr>
      </w:pPr>
      <w:r>
        <w:rPr>
          <w:rFonts w:ascii="Times New Roman" w:hAnsi="Times New Roman" w:cs="Times New Roman"/>
          <w:sz w:val="28"/>
          <w:szCs w:val="28"/>
        </w:rPr>
        <w:t xml:space="preserve">Guests: Dr. </w:t>
      </w:r>
      <w:proofErr w:type="spellStart"/>
      <w:r>
        <w:rPr>
          <w:rFonts w:ascii="Times New Roman" w:hAnsi="Times New Roman" w:cs="Times New Roman"/>
          <w:sz w:val="28"/>
          <w:szCs w:val="28"/>
        </w:rPr>
        <w:t>Ottis</w:t>
      </w:r>
      <w:proofErr w:type="spellEnd"/>
      <w:r>
        <w:rPr>
          <w:rFonts w:ascii="Times New Roman" w:hAnsi="Times New Roman" w:cs="Times New Roman"/>
          <w:sz w:val="28"/>
          <w:szCs w:val="28"/>
        </w:rPr>
        <w:t xml:space="preserve"> Murray, Dr. Rose Ann Fitzpatrick, </w:t>
      </w:r>
      <w:r w:rsidR="00BB2EDF">
        <w:rPr>
          <w:rFonts w:ascii="Times New Roman" w:hAnsi="Times New Roman" w:cs="Times New Roman"/>
          <w:sz w:val="28"/>
          <w:szCs w:val="28"/>
        </w:rPr>
        <w:t xml:space="preserve">Ms. </w:t>
      </w:r>
      <w:r>
        <w:rPr>
          <w:rFonts w:ascii="Times New Roman" w:hAnsi="Times New Roman" w:cs="Times New Roman"/>
          <w:sz w:val="28"/>
          <w:szCs w:val="28"/>
        </w:rPr>
        <w:t>Katina Blue</w:t>
      </w:r>
    </w:p>
    <w:p w:rsidR="00DC7D49" w:rsidRPr="00F95A39" w:rsidRDefault="00DC7D49" w:rsidP="00DC7D49">
      <w:pPr>
        <w:pStyle w:val="NoSpacing"/>
        <w:jc w:val="left"/>
        <w:rPr>
          <w:rFonts w:ascii="Times New Roman" w:hAnsi="Times New Roman" w:cs="Times New Roman"/>
          <w:i/>
          <w:sz w:val="28"/>
          <w:szCs w:val="28"/>
        </w:rPr>
      </w:pPr>
    </w:p>
    <w:p w:rsidR="00DC7D49" w:rsidRPr="00F95A39" w:rsidRDefault="00DC7D49" w:rsidP="00DC7D49">
      <w:pPr>
        <w:pStyle w:val="NoSpacing"/>
        <w:jc w:val="left"/>
        <w:rPr>
          <w:rFonts w:ascii="Times New Roman" w:hAnsi="Times New Roman" w:cs="Times New Roman"/>
          <w:sz w:val="28"/>
          <w:szCs w:val="28"/>
        </w:rPr>
      </w:pPr>
      <w:r w:rsidRPr="00F95A39">
        <w:rPr>
          <w:rFonts w:ascii="Times New Roman" w:hAnsi="Times New Roman" w:cs="Times New Roman"/>
          <w:i/>
          <w:sz w:val="28"/>
          <w:szCs w:val="28"/>
        </w:rPr>
        <w:t xml:space="preserve">Recording Secretary: </w:t>
      </w:r>
      <w:r w:rsidR="00FE4485" w:rsidRPr="00F95A39">
        <w:rPr>
          <w:rFonts w:ascii="Times New Roman" w:hAnsi="Times New Roman" w:cs="Times New Roman"/>
          <w:sz w:val="28"/>
          <w:szCs w:val="28"/>
        </w:rPr>
        <w:t>David Young</w:t>
      </w:r>
      <w:r w:rsidR="00F95A39">
        <w:rPr>
          <w:rFonts w:ascii="Times New Roman" w:hAnsi="Times New Roman" w:cs="Times New Roman"/>
          <w:sz w:val="28"/>
          <w:szCs w:val="28"/>
        </w:rPr>
        <w:t xml:space="preserve"> (Senator)</w:t>
      </w:r>
    </w:p>
    <w:p w:rsidR="00DC7D49" w:rsidRPr="00F95A39" w:rsidRDefault="00DC7D49" w:rsidP="00DC7D49">
      <w:pPr>
        <w:pStyle w:val="Heading4A"/>
        <w:rPr>
          <w:b/>
          <w:szCs w:val="28"/>
        </w:rPr>
      </w:pPr>
    </w:p>
    <w:p w:rsidR="00DC7D49" w:rsidRPr="00F95A39" w:rsidRDefault="00DC7D49" w:rsidP="00DC7D49">
      <w:pPr>
        <w:pStyle w:val="Heading4A"/>
        <w:rPr>
          <w:b/>
          <w:szCs w:val="28"/>
        </w:rPr>
      </w:pPr>
      <w:r w:rsidRPr="00F95A39">
        <w:rPr>
          <w:b/>
          <w:szCs w:val="28"/>
        </w:rPr>
        <w:t>Order of Business</w:t>
      </w:r>
    </w:p>
    <w:p w:rsidR="00DC7D49" w:rsidRPr="00F95A39" w:rsidRDefault="00DC7D49" w:rsidP="00DC7D49">
      <w:pPr>
        <w:rPr>
          <w:sz w:val="28"/>
          <w:szCs w:val="28"/>
        </w:rPr>
      </w:pPr>
    </w:p>
    <w:p w:rsidR="00DC7D49" w:rsidRDefault="00DC7D49" w:rsidP="00B12B4F">
      <w:pPr>
        <w:pStyle w:val="Default"/>
        <w:numPr>
          <w:ilvl w:val="0"/>
          <w:numId w:val="6"/>
        </w:numPr>
        <w:spacing w:after="142"/>
        <w:rPr>
          <w:b/>
          <w:sz w:val="28"/>
          <w:szCs w:val="28"/>
        </w:rPr>
      </w:pPr>
      <w:r w:rsidRPr="00F95A39">
        <w:rPr>
          <w:b/>
          <w:sz w:val="28"/>
          <w:szCs w:val="28"/>
        </w:rPr>
        <w:t xml:space="preserve">Call to Order </w:t>
      </w:r>
    </w:p>
    <w:p w:rsidR="00B12B4F" w:rsidRPr="00B12B4F" w:rsidRDefault="00B12B4F" w:rsidP="00B12B4F">
      <w:pPr>
        <w:pStyle w:val="Default"/>
        <w:spacing w:after="142"/>
        <w:ind w:left="1080"/>
        <w:rPr>
          <w:b/>
          <w:sz w:val="28"/>
          <w:szCs w:val="28"/>
        </w:rPr>
      </w:pPr>
      <w:r w:rsidRPr="00B12B4F">
        <w:rPr>
          <w:rFonts w:ascii="TimesNewRomanPSMT" w:hAnsi="TimesNewRomanPSMT" w:cs="TimesNewRomanPSMT"/>
          <w:sz w:val="28"/>
          <w:szCs w:val="28"/>
        </w:rPr>
        <w:t xml:space="preserve">The meeting was called to order by Chair </w:t>
      </w:r>
      <w:r>
        <w:rPr>
          <w:rFonts w:ascii="TimesNewRomanPSMT" w:hAnsi="TimesNewRomanPSMT" w:cs="TimesNewRomanPSMT"/>
          <w:sz w:val="28"/>
          <w:szCs w:val="28"/>
        </w:rPr>
        <w:t>Thomas at 3:32</w:t>
      </w:r>
      <w:r w:rsidRPr="00B12B4F">
        <w:rPr>
          <w:rFonts w:ascii="TimesNewRomanPSMT" w:hAnsi="TimesNewRomanPSMT" w:cs="TimesNewRomanPSMT"/>
          <w:sz w:val="28"/>
          <w:szCs w:val="28"/>
        </w:rPr>
        <w:t xml:space="preserve"> p.m.</w:t>
      </w:r>
    </w:p>
    <w:p w:rsidR="00B12B4F" w:rsidRDefault="00B12B4F" w:rsidP="00B12B4F">
      <w:pPr>
        <w:pStyle w:val="Default"/>
        <w:spacing w:after="142"/>
        <w:rPr>
          <w:b/>
          <w:sz w:val="28"/>
          <w:szCs w:val="28"/>
        </w:rPr>
      </w:pPr>
    </w:p>
    <w:p w:rsidR="00B12B4F" w:rsidRPr="00F95A39" w:rsidRDefault="00B12B4F" w:rsidP="00B12B4F">
      <w:pPr>
        <w:pStyle w:val="Default"/>
        <w:spacing w:after="142"/>
        <w:ind w:left="720"/>
        <w:rPr>
          <w:b/>
          <w:sz w:val="28"/>
          <w:szCs w:val="28"/>
        </w:rPr>
      </w:pPr>
    </w:p>
    <w:p w:rsidR="00DC7D49" w:rsidRDefault="00DC7D49" w:rsidP="00B12B4F">
      <w:pPr>
        <w:pStyle w:val="Default"/>
        <w:numPr>
          <w:ilvl w:val="0"/>
          <w:numId w:val="6"/>
        </w:numPr>
        <w:spacing w:after="142"/>
        <w:rPr>
          <w:b/>
          <w:sz w:val="28"/>
          <w:szCs w:val="28"/>
        </w:rPr>
      </w:pPr>
      <w:r w:rsidRPr="00F95A39">
        <w:rPr>
          <w:b/>
          <w:sz w:val="28"/>
          <w:szCs w:val="28"/>
        </w:rPr>
        <w:t xml:space="preserve">Approval of the </w:t>
      </w:r>
      <w:r w:rsidR="00D66B92">
        <w:rPr>
          <w:b/>
          <w:sz w:val="28"/>
          <w:szCs w:val="28"/>
        </w:rPr>
        <w:t>August 18, 2020 Minutes</w:t>
      </w:r>
    </w:p>
    <w:p w:rsidR="00F74748" w:rsidRDefault="00F74748" w:rsidP="00F74748">
      <w:pPr>
        <w:pStyle w:val="ListParagraph"/>
        <w:autoSpaceDE w:val="0"/>
        <w:autoSpaceDN w:val="0"/>
        <w:adjustRightInd w:val="0"/>
        <w:spacing w:after="0" w:line="240" w:lineRule="auto"/>
        <w:ind w:left="1080"/>
        <w:rPr>
          <w:rFonts w:ascii="TimesNewRomanPSMT" w:hAnsi="TimesNewRomanPSMT" w:cs="TimesNewRomanPSMT"/>
          <w:color w:val="000000"/>
          <w:sz w:val="28"/>
          <w:szCs w:val="28"/>
        </w:rPr>
      </w:pPr>
      <w:r w:rsidRPr="00F74748">
        <w:rPr>
          <w:rFonts w:ascii="TimesNewRomanPSMT" w:hAnsi="TimesNewRomanPSMT" w:cs="TimesNewRomanPSMT"/>
          <w:color w:val="000000"/>
          <w:sz w:val="28"/>
          <w:szCs w:val="28"/>
        </w:rPr>
        <w:t xml:space="preserve">The minutes of the Tuesday, </w:t>
      </w:r>
      <w:r w:rsidR="00D66B92">
        <w:rPr>
          <w:rFonts w:ascii="TimesNewRomanPSMT" w:hAnsi="TimesNewRomanPSMT" w:cs="TimesNewRomanPSMT"/>
          <w:color w:val="000000"/>
          <w:sz w:val="28"/>
          <w:szCs w:val="28"/>
        </w:rPr>
        <w:t>August 18, 2020 m</w:t>
      </w:r>
      <w:r w:rsidRPr="00F74748">
        <w:rPr>
          <w:rFonts w:ascii="TimesNewRomanPSMT" w:hAnsi="TimesNewRomanPSMT" w:cs="TimesNewRomanPSMT"/>
          <w:color w:val="000000"/>
          <w:sz w:val="28"/>
          <w:szCs w:val="28"/>
        </w:rPr>
        <w:t>eeting of the Faculty and Institutional</w:t>
      </w:r>
      <w:r>
        <w:rPr>
          <w:rFonts w:ascii="TimesNewRomanPSMT" w:hAnsi="TimesNewRomanPSMT" w:cs="TimesNewRomanPSMT"/>
          <w:color w:val="000000"/>
          <w:sz w:val="28"/>
          <w:szCs w:val="28"/>
        </w:rPr>
        <w:t xml:space="preserve"> </w:t>
      </w:r>
      <w:r w:rsidR="00C777C4">
        <w:rPr>
          <w:rFonts w:ascii="TimesNewRomanPSMT" w:hAnsi="TimesNewRomanPSMT" w:cs="TimesNewRomanPSMT"/>
          <w:color w:val="000000"/>
          <w:sz w:val="28"/>
          <w:szCs w:val="28"/>
        </w:rPr>
        <w:t xml:space="preserve">Affairs </w:t>
      </w:r>
      <w:r>
        <w:rPr>
          <w:rFonts w:ascii="TimesNewRomanPSMT" w:hAnsi="TimesNewRomanPSMT" w:cs="TimesNewRomanPSMT"/>
          <w:color w:val="000000"/>
          <w:sz w:val="28"/>
          <w:szCs w:val="28"/>
        </w:rPr>
        <w:t>Committee were approved.</w:t>
      </w:r>
    </w:p>
    <w:p w:rsidR="00BB2EDF" w:rsidRDefault="00BB2EDF" w:rsidP="00F74748">
      <w:pPr>
        <w:pStyle w:val="ListParagraph"/>
        <w:autoSpaceDE w:val="0"/>
        <w:autoSpaceDN w:val="0"/>
        <w:adjustRightInd w:val="0"/>
        <w:spacing w:after="0" w:line="240" w:lineRule="auto"/>
        <w:ind w:left="1080"/>
        <w:rPr>
          <w:rFonts w:ascii="TimesNewRomanPSMT" w:hAnsi="TimesNewRomanPSMT" w:cs="TimesNewRomanPSMT"/>
          <w:color w:val="000000"/>
          <w:sz w:val="28"/>
          <w:szCs w:val="28"/>
        </w:rPr>
      </w:pPr>
    </w:p>
    <w:p w:rsidR="00BB2EDF" w:rsidRDefault="00BB2EDF" w:rsidP="00F74748">
      <w:pPr>
        <w:pStyle w:val="ListParagraph"/>
        <w:autoSpaceDE w:val="0"/>
        <w:autoSpaceDN w:val="0"/>
        <w:adjustRightInd w:val="0"/>
        <w:spacing w:after="0" w:line="240" w:lineRule="auto"/>
        <w:ind w:left="1080"/>
        <w:rPr>
          <w:rFonts w:ascii="TimesNewRomanPSMT" w:hAnsi="TimesNewRomanPSMT" w:cs="TimesNewRomanPSMT"/>
          <w:color w:val="000000"/>
          <w:sz w:val="28"/>
          <w:szCs w:val="28"/>
        </w:rPr>
      </w:pPr>
    </w:p>
    <w:p w:rsidR="00BB2EDF" w:rsidRDefault="00BB2EDF" w:rsidP="00F74748">
      <w:pPr>
        <w:pStyle w:val="ListParagraph"/>
        <w:autoSpaceDE w:val="0"/>
        <w:autoSpaceDN w:val="0"/>
        <w:adjustRightInd w:val="0"/>
        <w:spacing w:after="0" w:line="240" w:lineRule="auto"/>
        <w:ind w:left="1080"/>
        <w:rPr>
          <w:rFonts w:ascii="TimesNewRomanPSMT" w:hAnsi="TimesNewRomanPSMT" w:cs="TimesNewRomanPSMT"/>
          <w:color w:val="000000"/>
          <w:sz w:val="28"/>
          <w:szCs w:val="28"/>
        </w:rPr>
      </w:pPr>
    </w:p>
    <w:p w:rsidR="00BB2EDF" w:rsidRPr="00F74748" w:rsidRDefault="00BB2EDF" w:rsidP="00F74748">
      <w:pPr>
        <w:pStyle w:val="ListParagraph"/>
        <w:autoSpaceDE w:val="0"/>
        <w:autoSpaceDN w:val="0"/>
        <w:adjustRightInd w:val="0"/>
        <w:spacing w:after="0" w:line="240" w:lineRule="auto"/>
        <w:ind w:left="1080"/>
        <w:rPr>
          <w:rFonts w:ascii="TimesNewRomanPSMT" w:hAnsi="TimesNewRomanPSMT" w:cs="TimesNewRomanPSMT"/>
          <w:color w:val="000000"/>
          <w:sz w:val="28"/>
          <w:szCs w:val="28"/>
        </w:rPr>
      </w:pPr>
    </w:p>
    <w:p w:rsidR="00B12B4F" w:rsidRPr="00F95A39" w:rsidRDefault="00B12B4F" w:rsidP="00B12B4F">
      <w:pPr>
        <w:pStyle w:val="Default"/>
        <w:spacing w:after="142"/>
        <w:ind w:left="1080"/>
        <w:rPr>
          <w:b/>
          <w:sz w:val="28"/>
          <w:szCs w:val="28"/>
        </w:rPr>
      </w:pPr>
    </w:p>
    <w:p w:rsidR="00DC7D49" w:rsidRDefault="00DC7D49" w:rsidP="00F74748">
      <w:pPr>
        <w:pStyle w:val="Default"/>
        <w:numPr>
          <w:ilvl w:val="0"/>
          <w:numId w:val="6"/>
        </w:numPr>
        <w:spacing w:after="142"/>
        <w:rPr>
          <w:b/>
          <w:sz w:val="28"/>
          <w:szCs w:val="28"/>
        </w:rPr>
      </w:pPr>
      <w:r w:rsidRPr="00F95A39">
        <w:rPr>
          <w:b/>
          <w:sz w:val="28"/>
          <w:szCs w:val="28"/>
        </w:rPr>
        <w:t xml:space="preserve">Adoption of the </w:t>
      </w:r>
      <w:r w:rsidR="00BB2EDF">
        <w:rPr>
          <w:b/>
          <w:sz w:val="28"/>
          <w:szCs w:val="28"/>
        </w:rPr>
        <w:t>September 15</w:t>
      </w:r>
      <w:r w:rsidR="00F95A39">
        <w:rPr>
          <w:b/>
          <w:sz w:val="28"/>
          <w:szCs w:val="28"/>
        </w:rPr>
        <w:t xml:space="preserve"> 2020 </w:t>
      </w:r>
      <w:r w:rsidRPr="00F95A39">
        <w:rPr>
          <w:b/>
          <w:sz w:val="28"/>
          <w:szCs w:val="28"/>
        </w:rPr>
        <w:t>Agenda</w:t>
      </w:r>
    </w:p>
    <w:p w:rsidR="00F74748" w:rsidRPr="00F74748" w:rsidRDefault="00F74748" w:rsidP="00F74748">
      <w:pPr>
        <w:pStyle w:val="ListParagraph"/>
        <w:autoSpaceDE w:val="0"/>
        <w:autoSpaceDN w:val="0"/>
        <w:adjustRightInd w:val="0"/>
        <w:spacing w:after="0" w:line="240" w:lineRule="auto"/>
        <w:ind w:left="1080"/>
        <w:rPr>
          <w:rFonts w:ascii="TimesNewRomanPSMT" w:hAnsi="TimesNewRomanPSMT" w:cs="TimesNewRomanPSMT"/>
          <w:color w:val="000000"/>
          <w:sz w:val="28"/>
          <w:szCs w:val="28"/>
        </w:rPr>
      </w:pPr>
      <w:r w:rsidRPr="00F74748">
        <w:rPr>
          <w:rFonts w:ascii="TimesNewRomanPSMT" w:hAnsi="TimesNewRomanPSMT" w:cs="TimesNewRomanPSMT"/>
          <w:color w:val="000000"/>
          <w:sz w:val="28"/>
          <w:szCs w:val="28"/>
        </w:rPr>
        <w:lastRenderedPageBreak/>
        <w:t xml:space="preserve">The agenda of the Tuesday, </w:t>
      </w:r>
      <w:r w:rsidR="00D66B92">
        <w:rPr>
          <w:rFonts w:ascii="TimesNewRomanPSMT" w:hAnsi="TimesNewRomanPSMT" w:cs="TimesNewRomanPSMT"/>
          <w:color w:val="000000"/>
          <w:sz w:val="28"/>
          <w:szCs w:val="28"/>
        </w:rPr>
        <w:t xml:space="preserve">September 15, 2020 </w:t>
      </w:r>
      <w:r w:rsidRPr="00F74748">
        <w:rPr>
          <w:rFonts w:ascii="TimesNewRomanPSMT" w:hAnsi="TimesNewRomanPSMT" w:cs="TimesNewRomanPSMT"/>
          <w:color w:val="000000"/>
          <w:sz w:val="28"/>
          <w:szCs w:val="28"/>
        </w:rPr>
        <w:t>meeting of the Faculty and Institutional</w:t>
      </w:r>
      <w:r>
        <w:rPr>
          <w:rFonts w:ascii="TimesNewRomanPSMT" w:hAnsi="TimesNewRomanPSMT" w:cs="TimesNewRomanPSMT"/>
          <w:color w:val="000000"/>
          <w:sz w:val="28"/>
          <w:szCs w:val="28"/>
        </w:rPr>
        <w:t xml:space="preserve"> Affairs Committee was approved without any additions or corrections.</w:t>
      </w:r>
    </w:p>
    <w:p w:rsidR="00F74748" w:rsidRDefault="00F74748" w:rsidP="00F74748">
      <w:pPr>
        <w:pStyle w:val="Default"/>
        <w:spacing w:after="142"/>
        <w:rPr>
          <w:rFonts w:ascii="TimesNewRomanPSMT" w:hAnsi="TimesNewRomanPSMT" w:cs="TimesNewRomanPSMT"/>
        </w:rPr>
      </w:pPr>
    </w:p>
    <w:p w:rsidR="00F74748" w:rsidRPr="00F74748" w:rsidRDefault="00F74748" w:rsidP="00F74748">
      <w:pPr>
        <w:pStyle w:val="Default"/>
        <w:numPr>
          <w:ilvl w:val="0"/>
          <w:numId w:val="6"/>
        </w:numPr>
        <w:spacing w:after="142"/>
        <w:rPr>
          <w:b/>
          <w:sz w:val="28"/>
          <w:szCs w:val="28"/>
        </w:rPr>
      </w:pPr>
      <w:r w:rsidRPr="00F74748">
        <w:rPr>
          <w:rFonts w:ascii="TimesNewRomanPSMT" w:hAnsi="TimesNewRomanPSMT" w:cs="TimesNewRomanPSMT"/>
          <w:sz w:val="28"/>
          <w:szCs w:val="28"/>
        </w:rPr>
        <w:t>Report from the FIAC Chair (Dr. Nathan Thomas)</w:t>
      </w:r>
    </w:p>
    <w:p w:rsidR="00F74748" w:rsidRDefault="00F74748" w:rsidP="00F74748">
      <w:pPr>
        <w:pStyle w:val="Default"/>
        <w:spacing w:after="142"/>
        <w:ind w:left="1080"/>
        <w:rPr>
          <w:rFonts w:ascii="TimesNewRomanPSMT" w:hAnsi="TimesNewRomanPSMT" w:cs="TimesNewRomanPSMT"/>
          <w:sz w:val="28"/>
          <w:szCs w:val="28"/>
        </w:rPr>
      </w:pPr>
      <w:r>
        <w:rPr>
          <w:rFonts w:ascii="TimesNewRomanPSMT" w:hAnsi="TimesNewRomanPSMT" w:cs="TimesNewRomanPSMT"/>
          <w:sz w:val="28"/>
          <w:szCs w:val="28"/>
        </w:rPr>
        <w:t xml:space="preserve">Chair Thomas </w:t>
      </w:r>
      <w:r w:rsidR="00BB2EDF">
        <w:rPr>
          <w:rFonts w:ascii="TimesNewRomanPSMT" w:hAnsi="TimesNewRomanPSMT" w:cs="TimesNewRomanPSMT"/>
          <w:sz w:val="28"/>
          <w:szCs w:val="28"/>
        </w:rPr>
        <w:t xml:space="preserve">summarized for FIAC members </w:t>
      </w:r>
      <w:r w:rsidR="003F06DB">
        <w:rPr>
          <w:rFonts w:ascii="TimesNewRomanPSMT" w:hAnsi="TimesNewRomanPSMT" w:cs="TimesNewRomanPSMT"/>
          <w:sz w:val="28"/>
          <w:szCs w:val="28"/>
        </w:rPr>
        <w:t xml:space="preserve">two </w:t>
      </w:r>
      <w:r w:rsidR="00BB2EDF">
        <w:rPr>
          <w:rFonts w:ascii="TimesNewRomanPSMT" w:hAnsi="TimesNewRomanPSMT" w:cs="TimesNewRomanPSMT"/>
          <w:sz w:val="28"/>
          <w:szCs w:val="28"/>
        </w:rPr>
        <w:t xml:space="preserve">major points </w:t>
      </w:r>
      <w:r w:rsidR="003F06DB">
        <w:rPr>
          <w:rFonts w:ascii="TimesNewRomanPSMT" w:hAnsi="TimesNewRomanPSMT" w:cs="TimesNewRomanPSMT"/>
          <w:sz w:val="28"/>
          <w:szCs w:val="28"/>
        </w:rPr>
        <w:t>from new guidance given to Faculty Senate by</w:t>
      </w:r>
      <w:r w:rsidR="00BB2EDF">
        <w:rPr>
          <w:rFonts w:ascii="TimesNewRomanPSMT" w:hAnsi="TimesNewRomanPSMT" w:cs="TimesNewRomanPSMT"/>
          <w:sz w:val="28"/>
          <w:szCs w:val="28"/>
        </w:rPr>
        <w:t xml:space="preserve"> Kelvin Jacobs, University General Counsel</w:t>
      </w:r>
      <w:r w:rsidR="003F06DB">
        <w:rPr>
          <w:rFonts w:ascii="TimesNewRomanPSMT" w:hAnsi="TimesNewRomanPSMT" w:cs="TimesNewRomanPSMT"/>
          <w:sz w:val="28"/>
          <w:szCs w:val="28"/>
        </w:rPr>
        <w:t>,</w:t>
      </w:r>
      <w:r w:rsidR="00BB2EDF">
        <w:rPr>
          <w:rFonts w:ascii="TimesNewRomanPSMT" w:hAnsi="TimesNewRomanPSMT" w:cs="TimesNewRomanPSMT"/>
          <w:sz w:val="28"/>
          <w:szCs w:val="28"/>
        </w:rPr>
        <w:t xml:space="preserve"> as follows:</w:t>
      </w:r>
    </w:p>
    <w:p w:rsidR="00BB2EDF" w:rsidRDefault="00BB2EDF" w:rsidP="00F74748">
      <w:pPr>
        <w:pStyle w:val="Default"/>
        <w:spacing w:after="142"/>
        <w:ind w:left="1080"/>
        <w:rPr>
          <w:rFonts w:ascii="TimesNewRomanPSMT" w:hAnsi="TimesNewRomanPSMT" w:cs="TimesNewRomanPSMT"/>
          <w:sz w:val="28"/>
          <w:szCs w:val="28"/>
        </w:rPr>
      </w:pPr>
      <w:r w:rsidRPr="00BB2EDF">
        <w:rPr>
          <w:rFonts w:ascii="TimesNewRomanPSMT" w:hAnsi="TimesNewRomanPSMT" w:cs="TimesNewRomanPSMT"/>
          <w:sz w:val="28"/>
          <w:szCs w:val="28"/>
          <w:u w:val="single"/>
        </w:rPr>
        <w:t>Electronic meetings of University Committees/Subcommittees</w:t>
      </w:r>
      <w:r>
        <w:rPr>
          <w:rFonts w:ascii="TimesNewRomanPSMT" w:hAnsi="TimesNewRomanPSMT" w:cs="TimesNewRomanPSMT"/>
          <w:sz w:val="28"/>
          <w:szCs w:val="28"/>
        </w:rPr>
        <w:t>: As a public body of the Faculty Senate, our meeting materials (such as minutes) are public record and can be shared. Meeting agendas fall into this category and can be shared.</w:t>
      </w:r>
    </w:p>
    <w:p w:rsidR="00BB2EDF" w:rsidRDefault="00BB2EDF" w:rsidP="00F74748">
      <w:pPr>
        <w:pStyle w:val="Default"/>
        <w:spacing w:after="142"/>
        <w:ind w:left="1080"/>
        <w:rPr>
          <w:rFonts w:ascii="TimesNewRomanPSMT" w:hAnsi="TimesNewRomanPSMT" w:cs="TimesNewRomanPSMT"/>
          <w:sz w:val="28"/>
          <w:szCs w:val="28"/>
        </w:rPr>
      </w:pPr>
      <w:r w:rsidRPr="00BB2EDF">
        <w:rPr>
          <w:rFonts w:ascii="TimesNewRomanPSMT" w:hAnsi="TimesNewRomanPSMT" w:cs="TimesNewRomanPSMT"/>
          <w:sz w:val="28"/>
          <w:szCs w:val="28"/>
          <w:u w:val="single"/>
        </w:rPr>
        <w:t>Roll-Call votes at electronic meeting</w:t>
      </w:r>
      <w:r>
        <w:rPr>
          <w:rFonts w:ascii="TimesNewRomanPSMT" w:hAnsi="TimesNewRomanPSMT" w:cs="TimesNewRomanPSMT"/>
          <w:sz w:val="28"/>
          <w:szCs w:val="28"/>
        </w:rPr>
        <w:t xml:space="preserve">s: </w:t>
      </w:r>
      <w:r w:rsidR="003F06DB">
        <w:rPr>
          <w:rFonts w:ascii="TimesNewRomanPSMT" w:hAnsi="TimesNewRomanPSMT" w:cs="TimesNewRomanPSMT"/>
          <w:sz w:val="28"/>
          <w:szCs w:val="28"/>
        </w:rPr>
        <w:t>At electronic meetings, all votes (except those by unanimous acclamation) must be by roll call.</w:t>
      </w:r>
    </w:p>
    <w:p w:rsidR="003F06DB" w:rsidRDefault="003F06DB" w:rsidP="00F74748">
      <w:pPr>
        <w:pStyle w:val="Default"/>
        <w:spacing w:after="142"/>
        <w:ind w:left="1080"/>
        <w:rPr>
          <w:rFonts w:ascii="TimesNewRomanPSMT" w:hAnsi="TimesNewRomanPSMT" w:cs="TimesNewRomanPSMT"/>
          <w:sz w:val="28"/>
          <w:szCs w:val="28"/>
          <w:u w:val="single"/>
        </w:rPr>
      </w:pPr>
    </w:p>
    <w:p w:rsidR="00DB234E" w:rsidRDefault="00DB234E" w:rsidP="00F74748">
      <w:pPr>
        <w:pStyle w:val="Default"/>
        <w:spacing w:after="142"/>
        <w:ind w:left="1080"/>
        <w:rPr>
          <w:rFonts w:ascii="TimesNewRomanPSMT" w:hAnsi="TimesNewRomanPSMT" w:cs="TimesNewRomanPSMT"/>
          <w:sz w:val="28"/>
          <w:szCs w:val="28"/>
        </w:rPr>
      </w:pPr>
      <w:r>
        <w:rPr>
          <w:rFonts w:ascii="TimesNewRomanPSMT" w:hAnsi="TimesNewRomanPSMT" w:cs="TimesNewRomanPSMT"/>
          <w:sz w:val="28"/>
          <w:szCs w:val="28"/>
        </w:rPr>
        <w:t>Chair Thomas mentioned that</w:t>
      </w:r>
      <w:r w:rsidR="003F06DB">
        <w:rPr>
          <w:rFonts w:ascii="TimesNewRomanPSMT" w:hAnsi="TimesNewRomanPSMT" w:cs="TimesNewRomanPSMT"/>
          <w:sz w:val="28"/>
          <w:szCs w:val="28"/>
        </w:rPr>
        <w:t xml:space="preserve"> for the fall semester, all</w:t>
      </w:r>
      <w:r>
        <w:rPr>
          <w:rFonts w:ascii="TimesNewRomanPSMT" w:hAnsi="TimesNewRomanPSMT" w:cs="TimesNewRomanPSMT"/>
          <w:sz w:val="28"/>
          <w:szCs w:val="28"/>
        </w:rPr>
        <w:t xml:space="preserve"> 12</w:t>
      </w:r>
      <w:r w:rsidR="003F06DB">
        <w:rPr>
          <w:rFonts w:ascii="TimesNewRomanPSMT" w:hAnsi="TimesNewRomanPSMT" w:cs="TimesNewRomanPSMT"/>
          <w:sz w:val="28"/>
          <w:szCs w:val="28"/>
        </w:rPr>
        <w:t>5</w:t>
      </w:r>
      <w:r>
        <w:rPr>
          <w:rFonts w:ascii="TimesNewRomanPSMT" w:hAnsi="TimesNewRomanPSMT" w:cs="TimesNewRomanPSMT"/>
          <w:sz w:val="28"/>
          <w:szCs w:val="28"/>
        </w:rPr>
        <w:t xml:space="preserve"> temporary workplace adjustment </w:t>
      </w:r>
      <w:r w:rsidR="003F06DB">
        <w:rPr>
          <w:rFonts w:ascii="TimesNewRomanPSMT" w:hAnsi="TimesNewRomanPSMT" w:cs="TimesNewRomanPSMT"/>
          <w:sz w:val="28"/>
          <w:szCs w:val="28"/>
        </w:rPr>
        <w:t xml:space="preserve">requests </w:t>
      </w:r>
      <w:r>
        <w:rPr>
          <w:rFonts w:ascii="TimesNewRomanPSMT" w:hAnsi="TimesNewRomanPSMT" w:cs="TimesNewRomanPSMT"/>
          <w:sz w:val="28"/>
          <w:szCs w:val="28"/>
        </w:rPr>
        <w:t>were approved.</w:t>
      </w:r>
    </w:p>
    <w:p w:rsidR="00DB234E" w:rsidRDefault="00DB234E" w:rsidP="00F74748">
      <w:pPr>
        <w:pStyle w:val="Default"/>
        <w:spacing w:after="142"/>
        <w:ind w:left="1080"/>
        <w:rPr>
          <w:rFonts w:ascii="TimesNewRomanPSMT" w:hAnsi="TimesNewRomanPSMT" w:cs="TimesNewRomanPSMT"/>
          <w:sz w:val="28"/>
          <w:szCs w:val="28"/>
        </w:rPr>
      </w:pPr>
    </w:p>
    <w:p w:rsidR="00DB234E" w:rsidRDefault="00DB234E" w:rsidP="00F74748">
      <w:pPr>
        <w:pStyle w:val="Default"/>
        <w:spacing w:after="142"/>
        <w:ind w:left="1080"/>
        <w:rPr>
          <w:rFonts w:ascii="TimesNewRomanPSMT" w:hAnsi="TimesNewRomanPSMT" w:cs="TimesNewRomanPSMT"/>
          <w:sz w:val="28"/>
          <w:szCs w:val="28"/>
        </w:rPr>
      </w:pPr>
      <w:r>
        <w:rPr>
          <w:rFonts w:ascii="TimesNewRomanPSMT" w:hAnsi="TimesNewRomanPSMT" w:cs="TimesNewRomanPSMT"/>
          <w:sz w:val="28"/>
          <w:szCs w:val="28"/>
        </w:rPr>
        <w:t>Before ending his report, Chair Thomas asked about the matter of enforcing the wearing of facial coverings/masks in academic building hallways. At this point, further discussion ensued.</w:t>
      </w:r>
    </w:p>
    <w:p w:rsidR="00F74748" w:rsidRDefault="00F74748" w:rsidP="00F74748">
      <w:pPr>
        <w:pStyle w:val="Default"/>
        <w:spacing w:after="142"/>
        <w:ind w:left="1080"/>
        <w:rPr>
          <w:rFonts w:ascii="TimesNewRomanPSMT" w:hAnsi="TimesNewRomanPSMT" w:cs="TimesNewRomanPSMT"/>
          <w:sz w:val="28"/>
          <w:szCs w:val="28"/>
        </w:rPr>
      </w:pPr>
    </w:p>
    <w:p w:rsidR="00F74748" w:rsidRPr="00F74748" w:rsidRDefault="00F74748" w:rsidP="00F74748">
      <w:pPr>
        <w:pStyle w:val="Default"/>
        <w:numPr>
          <w:ilvl w:val="0"/>
          <w:numId w:val="6"/>
        </w:numPr>
        <w:spacing w:after="142"/>
        <w:rPr>
          <w:b/>
          <w:sz w:val="28"/>
          <w:szCs w:val="28"/>
        </w:rPr>
      </w:pPr>
      <w:r>
        <w:rPr>
          <w:rFonts w:ascii="TimesNewRomanPSMT" w:hAnsi="TimesNewRomanPSMT" w:cs="TimesNewRomanPSMT"/>
          <w:sz w:val="28"/>
          <w:szCs w:val="28"/>
        </w:rPr>
        <w:t>Reports from Administrators</w:t>
      </w:r>
    </w:p>
    <w:p w:rsidR="008D24A4" w:rsidRPr="00BC61B2" w:rsidRDefault="00F74748" w:rsidP="00FA1496">
      <w:pPr>
        <w:pStyle w:val="ListParagraph"/>
        <w:numPr>
          <w:ilvl w:val="0"/>
          <w:numId w:val="9"/>
        </w:numPr>
        <w:spacing w:before="100" w:beforeAutospacing="1" w:after="100" w:afterAutospacing="1" w:line="240" w:lineRule="auto"/>
        <w:ind w:left="720"/>
        <w:rPr>
          <w:rFonts w:ascii="Calibri" w:eastAsia="Times New Roman" w:hAnsi="Calibri" w:cs="Calibri"/>
          <w:color w:val="000000"/>
        </w:rPr>
      </w:pPr>
      <w:r w:rsidRPr="008D24A4">
        <w:rPr>
          <w:sz w:val="28"/>
          <w:szCs w:val="28"/>
          <w:u w:val="single"/>
        </w:rPr>
        <w:t>Dr. Scott Billingsley</w:t>
      </w:r>
      <w:r w:rsidRPr="008D24A4">
        <w:rPr>
          <w:sz w:val="28"/>
          <w:szCs w:val="28"/>
        </w:rPr>
        <w:t xml:space="preserve"> (</w:t>
      </w:r>
      <w:r w:rsidR="008D24A4" w:rsidRPr="008D24A4">
        <w:rPr>
          <w:sz w:val="28"/>
          <w:szCs w:val="28"/>
        </w:rPr>
        <w:t>Associate Provost). Dr. Bil</w:t>
      </w:r>
      <w:r w:rsidR="00BC61B2">
        <w:rPr>
          <w:sz w:val="28"/>
          <w:szCs w:val="28"/>
        </w:rPr>
        <w:t>lingsley began his comments by detailing several campus updates for FIAC members as follows:</w:t>
      </w:r>
    </w:p>
    <w:p w:rsidR="00BC61B2" w:rsidRDefault="00BC61B2" w:rsidP="00BC61B2">
      <w:pPr>
        <w:pStyle w:val="ListParagraph"/>
        <w:spacing w:before="100" w:beforeAutospacing="1" w:after="100" w:afterAutospacing="1" w:line="240" w:lineRule="auto"/>
        <w:ind w:left="1170"/>
        <w:rPr>
          <w:sz w:val="28"/>
          <w:szCs w:val="28"/>
          <w:u w:val="single"/>
        </w:rPr>
      </w:pPr>
    </w:p>
    <w:p w:rsidR="00BC61B2" w:rsidRDefault="00BC61B2" w:rsidP="00BC61B2">
      <w:pPr>
        <w:pStyle w:val="ListParagraph"/>
        <w:numPr>
          <w:ilvl w:val="0"/>
          <w:numId w:val="16"/>
        </w:numPr>
        <w:spacing w:before="100" w:beforeAutospacing="1" w:after="100" w:afterAutospacing="1" w:line="240" w:lineRule="auto"/>
        <w:rPr>
          <w:rFonts w:eastAsia="Times New Roman" w:cs="Times New Roman"/>
          <w:color w:val="000000"/>
          <w:sz w:val="28"/>
          <w:szCs w:val="28"/>
        </w:rPr>
      </w:pPr>
      <w:r w:rsidRPr="00BC61B2">
        <w:rPr>
          <w:rFonts w:eastAsia="Times New Roman" w:cs="Times New Roman"/>
          <w:color w:val="000000"/>
          <w:sz w:val="28"/>
          <w:szCs w:val="28"/>
        </w:rPr>
        <w:t xml:space="preserve">Jessica </w:t>
      </w:r>
      <w:proofErr w:type="spellStart"/>
      <w:r w:rsidRPr="00BC61B2">
        <w:rPr>
          <w:rFonts w:eastAsia="Times New Roman" w:cs="Times New Roman"/>
          <w:color w:val="000000"/>
          <w:sz w:val="28"/>
          <w:szCs w:val="28"/>
        </w:rPr>
        <w:t>Collogan</w:t>
      </w:r>
      <w:proofErr w:type="spellEnd"/>
      <w:r w:rsidRPr="00BC61B2">
        <w:rPr>
          <w:rFonts w:eastAsia="Times New Roman" w:cs="Times New Roman"/>
          <w:color w:val="000000"/>
          <w:sz w:val="28"/>
          <w:szCs w:val="28"/>
        </w:rPr>
        <w:t xml:space="preserve"> – </w:t>
      </w:r>
      <w:r w:rsidR="00DB234E">
        <w:rPr>
          <w:rFonts w:eastAsia="Times New Roman" w:cs="Times New Roman"/>
          <w:color w:val="000000"/>
          <w:sz w:val="28"/>
          <w:szCs w:val="28"/>
        </w:rPr>
        <w:t xml:space="preserve">Mrs. Jessica </w:t>
      </w:r>
      <w:proofErr w:type="spellStart"/>
      <w:r w:rsidR="00DB234E">
        <w:rPr>
          <w:rFonts w:eastAsia="Times New Roman" w:cs="Times New Roman"/>
          <w:color w:val="000000"/>
          <w:sz w:val="28"/>
          <w:szCs w:val="28"/>
        </w:rPr>
        <w:t>Collogan</w:t>
      </w:r>
      <w:proofErr w:type="spellEnd"/>
      <w:r w:rsidR="00DB234E">
        <w:rPr>
          <w:rFonts w:eastAsia="Times New Roman" w:cs="Times New Roman"/>
          <w:color w:val="000000"/>
          <w:sz w:val="28"/>
          <w:szCs w:val="28"/>
        </w:rPr>
        <w:t xml:space="preserve"> is the </w:t>
      </w:r>
      <w:r w:rsidRPr="00BC61B2">
        <w:rPr>
          <w:rFonts w:eastAsia="Times New Roman" w:cs="Times New Roman"/>
          <w:color w:val="000000"/>
          <w:sz w:val="28"/>
          <w:szCs w:val="28"/>
        </w:rPr>
        <w:t>new Dean of Library Services</w:t>
      </w:r>
      <w:r w:rsidR="00DB234E">
        <w:rPr>
          <w:rFonts w:eastAsia="Times New Roman" w:cs="Times New Roman"/>
          <w:color w:val="000000"/>
          <w:sz w:val="28"/>
          <w:szCs w:val="28"/>
        </w:rPr>
        <w:t xml:space="preserve"> at UNC Pembroke. She began working at the University on September 9.</w:t>
      </w:r>
    </w:p>
    <w:p w:rsidR="00BC61B2" w:rsidRDefault="00BC61B2" w:rsidP="00BC61B2">
      <w:pPr>
        <w:pStyle w:val="ListParagraph"/>
        <w:numPr>
          <w:ilvl w:val="0"/>
          <w:numId w:val="16"/>
        </w:numPr>
        <w:spacing w:before="100" w:beforeAutospacing="1" w:after="100" w:afterAutospacing="1" w:line="240" w:lineRule="auto"/>
        <w:rPr>
          <w:rFonts w:eastAsia="Times New Roman" w:cs="Times New Roman"/>
          <w:color w:val="000000"/>
          <w:sz w:val="28"/>
          <w:szCs w:val="28"/>
        </w:rPr>
      </w:pPr>
      <w:r>
        <w:rPr>
          <w:rFonts w:eastAsia="Times New Roman" w:cs="Times New Roman"/>
          <w:color w:val="000000"/>
          <w:sz w:val="28"/>
          <w:szCs w:val="28"/>
        </w:rPr>
        <w:t xml:space="preserve">Virtual SACS visit – </w:t>
      </w:r>
      <w:r w:rsidR="00DB234E">
        <w:rPr>
          <w:rFonts w:eastAsia="Times New Roman" w:cs="Times New Roman"/>
          <w:color w:val="000000"/>
          <w:sz w:val="28"/>
          <w:szCs w:val="28"/>
        </w:rPr>
        <w:t xml:space="preserve">The visiting SACS team held a virtual meeting with University officials on </w:t>
      </w:r>
      <w:r>
        <w:rPr>
          <w:rFonts w:eastAsia="Times New Roman" w:cs="Times New Roman"/>
          <w:color w:val="000000"/>
          <w:sz w:val="28"/>
          <w:szCs w:val="28"/>
        </w:rPr>
        <w:t>September 15</w:t>
      </w:r>
    </w:p>
    <w:p w:rsidR="00BC61B2" w:rsidRDefault="00BC61B2" w:rsidP="00BC61B2">
      <w:pPr>
        <w:pStyle w:val="ListParagraph"/>
        <w:numPr>
          <w:ilvl w:val="0"/>
          <w:numId w:val="16"/>
        </w:numPr>
        <w:spacing w:before="100" w:beforeAutospacing="1" w:after="100" w:afterAutospacing="1" w:line="240" w:lineRule="auto"/>
        <w:rPr>
          <w:rFonts w:eastAsia="Times New Roman" w:cs="Times New Roman"/>
          <w:color w:val="000000"/>
          <w:sz w:val="28"/>
          <w:szCs w:val="28"/>
        </w:rPr>
      </w:pPr>
      <w:r>
        <w:rPr>
          <w:rFonts w:eastAsia="Times New Roman" w:cs="Times New Roman"/>
          <w:color w:val="000000"/>
          <w:sz w:val="28"/>
          <w:szCs w:val="28"/>
        </w:rPr>
        <w:t>Spring 2021 Calendar Adjustments</w:t>
      </w:r>
      <w:r w:rsidR="00DB234E">
        <w:rPr>
          <w:rFonts w:eastAsia="Times New Roman" w:cs="Times New Roman"/>
          <w:color w:val="000000"/>
          <w:sz w:val="28"/>
          <w:szCs w:val="28"/>
        </w:rPr>
        <w:t xml:space="preserve"> are underway</w:t>
      </w:r>
    </w:p>
    <w:p w:rsidR="00BC61B2" w:rsidRDefault="00BC61B2" w:rsidP="00BC61B2">
      <w:pPr>
        <w:pStyle w:val="ListParagraph"/>
        <w:numPr>
          <w:ilvl w:val="0"/>
          <w:numId w:val="16"/>
        </w:numPr>
        <w:spacing w:before="100" w:beforeAutospacing="1" w:after="100" w:afterAutospacing="1" w:line="240" w:lineRule="auto"/>
        <w:rPr>
          <w:rFonts w:eastAsia="Times New Roman" w:cs="Times New Roman"/>
          <w:color w:val="000000"/>
          <w:sz w:val="28"/>
          <w:szCs w:val="28"/>
        </w:rPr>
      </w:pPr>
      <w:r>
        <w:rPr>
          <w:rFonts w:eastAsia="Times New Roman" w:cs="Times New Roman"/>
          <w:color w:val="000000"/>
          <w:sz w:val="28"/>
          <w:szCs w:val="28"/>
        </w:rPr>
        <w:t>Temporary Workplace Adjustment process</w:t>
      </w:r>
      <w:r w:rsidR="00DB234E">
        <w:rPr>
          <w:rFonts w:eastAsia="Times New Roman" w:cs="Times New Roman"/>
          <w:color w:val="000000"/>
          <w:sz w:val="28"/>
          <w:szCs w:val="28"/>
        </w:rPr>
        <w:t xml:space="preserve"> is moving forward</w:t>
      </w:r>
    </w:p>
    <w:p w:rsidR="00BC61B2" w:rsidRDefault="00BC61B2" w:rsidP="00BC61B2">
      <w:pPr>
        <w:pStyle w:val="ListParagraph"/>
        <w:numPr>
          <w:ilvl w:val="0"/>
          <w:numId w:val="16"/>
        </w:numPr>
        <w:spacing w:before="100" w:beforeAutospacing="1" w:after="100" w:afterAutospacing="1" w:line="240" w:lineRule="auto"/>
        <w:rPr>
          <w:rFonts w:eastAsia="Times New Roman" w:cs="Times New Roman"/>
          <w:color w:val="000000"/>
          <w:sz w:val="28"/>
          <w:szCs w:val="28"/>
        </w:rPr>
      </w:pPr>
      <w:r>
        <w:rPr>
          <w:rFonts w:eastAsia="Times New Roman" w:cs="Times New Roman"/>
          <w:color w:val="000000"/>
          <w:sz w:val="28"/>
          <w:szCs w:val="28"/>
        </w:rPr>
        <w:lastRenderedPageBreak/>
        <w:t>Student Requests to Move Online</w:t>
      </w:r>
    </w:p>
    <w:p w:rsidR="00DB234E" w:rsidRDefault="00DB234E" w:rsidP="00DB234E">
      <w:pPr>
        <w:pStyle w:val="ListParagraph"/>
        <w:spacing w:before="100" w:beforeAutospacing="1" w:after="100" w:afterAutospacing="1" w:line="240" w:lineRule="auto"/>
        <w:ind w:left="1890"/>
        <w:rPr>
          <w:rFonts w:eastAsia="Times New Roman" w:cs="Times New Roman"/>
          <w:color w:val="000000"/>
          <w:sz w:val="28"/>
          <w:szCs w:val="28"/>
        </w:rPr>
      </w:pPr>
    </w:p>
    <w:p w:rsidR="00BC61B2" w:rsidRDefault="00BC61B2" w:rsidP="00BC61B2">
      <w:pPr>
        <w:pStyle w:val="ListParagraph"/>
        <w:spacing w:before="100" w:beforeAutospacing="1" w:after="100" w:afterAutospacing="1" w:line="240" w:lineRule="auto"/>
        <w:ind w:left="1890"/>
        <w:rPr>
          <w:rFonts w:eastAsia="Times New Roman" w:cs="Times New Roman"/>
          <w:color w:val="000000"/>
          <w:sz w:val="28"/>
          <w:szCs w:val="28"/>
        </w:rPr>
      </w:pPr>
      <w:r>
        <w:rPr>
          <w:rFonts w:eastAsia="Times New Roman" w:cs="Times New Roman"/>
          <w:color w:val="000000"/>
          <w:sz w:val="28"/>
          <w:szCs w:val="28"/>
        </w:rPr>
        <w:t xml:space="preserve">Specifically, there’s been a request that </w:t>
      </w:r>
      <w:r w:rsidR="00DB234E">
        <w:rPr>
          <w:rFonts w:eastAsia="Times New Roman" w:cs="Times New Roman"/>
          <w:color w:val="000000"/>
          <w:sz w:val="28"/>
          <w:szCs w:val="28"/>
        </w:rPr>
        <w:t xml:space="preserve">the </w:t>
      </w:r>
      <w:r>
        <w:rPr>
          <w:rFonts w:eastAsia="Times New Roman" w:cs="Times New Roman"/>
          <w:color w:val="000000"/>
          <w:sz w:val="28"/>
          <w:szCs w:val="28"/>
        </w:rPr>
        <w:t>Provost Office make a statement about this to let faculty know they have the option to allow it or not</w:t>
      </w:r>
    </w:p>
    <w:p w:rsidR="00514B09" w:rsidRDefault="00514B09" w:rsidP="00BC61B2">
      <w:pPr>
        <w:pStyle w:val="ListParagraph"/>
        <w:spacing w:before="100" w:beforeAutospacing="1" w:after="100" w:afterAutospacing="1" w:line="240" w:lineRule="auto"/>
        <w:ind w:left="1890"/>
        <w:rPr>
          <w:rFonts w:eastAsia="Times New Roman" w:cs="Times New Roman"/>
          <w:color w:val="000000"/>
          <w:sz w:val="28"/>
          <w:szCs w:val="28"/>
        </w:rPr>
      </w:pPr>
    </w:p>
    <w:p w:rsidR="00514B09" w:rsidRDefault="00514B09" w:rsidP="00BC61B2">
      <w:pPr>
        <w:pStyle w:val="ListParagraph"/>
        <w:spacing w:before="100" w:beforeAutospacing="1" w:after="100" w:afterAutospacing="1" w:line="240" w:lineRule="auto"/>
        <w:ind w:left="1890"/>
        <w:rPr>
          <w:rFonts w:eastAsia="Times New Roman" w:cs="Times New Roman"/>
          <w:color w:val="000000"/>
          <w:sz w:val="28"/>
          <w:szCs w:val="28"/>
        </w:rPr>
      </w:pPr>
      <w:r>
        <w:rPr>
          <w:rFonts w:eastAsia="Times New Roman" w:cs="Times New Roman"/>
          <w:color w:val="000000"/>
          <w:sz w:val="28"/>
          <w:szCs w:val="28"/>
        </w:rPr>
        <w:t>Is there a way to measure success rates of synchronous classes? Is it effective? Is so, how effective? Or not? (</w:t>
      </w:r>
      <w:r w:rsidR="00DB234E">
        <w:rPr>
          <w:rFonts w:eastAsia="Times New Roman" w:cs="Times New Roman"/>
          <w:color w:val="000000"/>
          <w:sz w:val="28"/>
          <w:szCs w:val="28"/>
        </w:rPr>
        <w:t xml:space="preserve">Note: </w:t>
      </w:r>
      <w:r>
        <w:rPr>
          <w:rFonts w:eastAsia="Times New Roman" w:cs="Times New Roman"/>
          <w:color w:val="000000"/>
          <w:sz w:val="28"/>
          <w:szCs w:val="28"/>
        </w:rPr>
        <w:t>FDW will address this with Miko Nino &amp; Dr. Beth Holder)</w:t>
      </w:r>
    </w:p>
    <w:p w:rsidR="00514B09" w:rsidRDefault="00514B09" w:rsidP="00BC61B2">
      <w:pPr>
        <w:pStyle w:val="ListParagraph"/>
        <w:spacing w:before="100" w:beforeAutospacing="1" w:after="100" w:afterAutospacing="1" w:line="240" w:lineRule="auto"/>
        <w:ind w:left="1890"/>
        <w:rPr>
          <w:rFonts w:eastAsia="Times New Roman" w:cs="Times New Roman"/>
          <w:color w:val="000000"/>
          <w:sz w:val="28"/>
          <w:szCs w:val="28"/>
        </w:rPr>
      </w:pPr>
    </w:p>
    <w:p w:rsidR="00514B09" w:rsidRDefault="00514B09" w:rsidP="00514B09">
      <w:pPr>
        <w:pStyle w:val="ListParagraph"/>
        <w:numPr>
          <w:ilvl w:val="0"/>
          <w:numId w:val="16"/>
        </w:numPr>
        <w:spacing w:before="100" w:beforeAutospacing="1" w:after="100" w:afterAutospacing="1" w:line="240" w:lineRule="auto"/>
        <w:rPr>
          <w:rFonts w:eastAsia="Times New Roman" w:cs="Times New Roman"/>
          <w:color w:val="000000"/>
          <w:sz w:val="28"/>
          <w:szCs w:val="28"/>
        </w:rPr>
      </w:pPr>
      <w:r>
        <w:rPr>
          <w:rFonts w:eastAsia="Times New Roman" w:cs="Times New Roman"/>
          <w:color w:val="000000"/>
          <w:sz w:val="28"/>
          <w:szCs w:val="28"/>
        </w:rPr>
        <w:t>Student Evaluation of Instruction (SEI) – Move online</w:t>
      </w:r>
    </w:p>
    <w:p w:rsidR="00514B09" w:rsidRDefault="00514B09" w:rsidP="00514B09">
      <w:pPr>
        <w:pStyle w:val="ListParagraph"/>
        <w:spacing w:before="100" w:beforeAutospacing="1" w:after="100" w:afterAutospacing="1" w:line="240" w:lineRule="auto"/>
        <w:ind w:left="1890"/>
        <w:rPr>
          <w:rFonts w:eastAsia="Times New Roman" w:cs="Times New Roman"/>
          <w:color w:val="000000"/>
          <w:sz w:val="28"/>
          <w:szCs w:val="28"/>
        </w:rPr>
      </w:pPr>
    </w:p>
    <w:p w:rsidR="00514B09" w:rsidRDefault="00514B09" w:rsidP="00514B09">
      <w:pPr>
        <w:pStyle w:val="ListParagraph"/>
        <w:spacing w:before="100" w:beforeAutospacing="1" w:after="100" w:afterAutospacing="1" w:line="240" w:lineRule="auto"/>
        <w:ind w:left="1890"/>
        <w:rPr>
          <w:rFonts w:eastAsia="Times New Roman" w:cs="Times New Roman"/>
          <w:color w:val="000000"/>
          <w:sz w:val="28"/>
          <w:szCs w:val="28"/>
        </w:rPr>
      </w:pPr>
      <w:r>
        <w:rPr>
          <w:rFonts w:eastAsia="Times New Roman" w:cs="Times New Roman"/>
          <w:color w:val="000000"/>
          <w:sz w:val="28"/>
          <w:szCs w:val="28"/>
        </w:rPr>
        <w:t>Specifically, there is a proposal to endorse AITC Recommendation (1): AITC recommends that all student evaluations be conducted online regardless of instructional format. (AITC approved 12-0-0)</w:t>
      </w:r>
    </w:p>
    <w:p w:rsidR="00514B09" w:rsidRDefault="00514B09" w:rsidP="00514B09">
      <w:pPr>
        <w:pStyle w:val="ListParagraph"/>
        <w:spacing w:before="100" w:beforeAutospacing="1" w:after="100" w:afterAutospacing="1" w:line="240" w:lineRule="auto"/>
        <w:ind w:left="1890"/>
        <w:rPr>
          <w:rFonts w:eastAsia="Times New Roman" w:cs="Times New Roman"/>
          <w:color w:val="000000"/>
          <w:sz w:val="28"/>
          <w:szCs w:val="28"/>
        </w:rPr>
      </w:pPr>
    </w:p>
    <w:p w:rsidR="00514B09" w:rsidRDefault="00514B09" w:rsidP="00514B09">
      <w:pPr>
        <w:pStyle w:val="ListParagraph"/>
        <w:spacing w:before="100" w:beforeAutospacing="1" w:after="100" w:afterAutospacing="1" w:line="240" w:lineRule="auto"/>
        <w:ind w:left="1890"/>
        <w:rPr>
          <w:rFonts w:eastAsia="Times New Roman" w:cs="Times New Roman"/>
          <w:color w:val="000000"/>
          <w:sz w:val="28"/>
          <w:szCs w:val="28"/>
        </w:rPr>
      </w:pPr>
      <w:r>
        <w:rPr>
          <w:rFonts w:eastAsia="Times New Roman" w:cs="Times New Roman"/>
          <w:color w:val="000000"/>
          <w:sz w:val="28"/>
          <w:szCs w:val="28"/>
        </w:rPr>
        <w:t xml:space="preserve">Specifically, there is another proposal to endorse AITC Recommendation (2): AITC recommends that we use </w:t>
      </w:r>
      <w:proofErr w:type="spellStart"/>
      <w:r>
        <w:rPr>
          <w:rFonts w:eastAsia="Times New Roman" w:cs="Times New Roman"/>
          <w:color w:val="000000"/>
          <w:sz w:val="28"/>
          <w:szCs w:val="28"/>
        </w:rPr>
        <w:t>CourseEval</w:t>
      </w:r>
      <w:proofErr w:type="spellEnd"/>
      <w:r>
        <w:rPr>
          <w:rFonts w:eastAsia="Times New Roman" w:cs="Times New Roman"/>
          <w:color w:val="000000"/>
          <w:sz w:val="28"/>
          <w:szCs w:val="28"/>
        </w:rPr>
        <w:t xml:space="preserve"> for Student Evaluation of Instruction through contract end. AITC will reassess </w:t>
      </w:r>
      <w:proofErr w:type="spellStart"/>
      <w:r>
        <w:rPr>
          <w:rFonts w:eastAsia="Times New Roman" w:cs="Times New Roman"/>
          <w:color w:val="000000"/>
          <w:sz w:val="28"/>
          <w:szCs w:val="28"/>
        </w:rPr>
        <w:t>CourseEval</w:t>
      </w:r>
      <w:proofErr w:type="spellEnd"/>
      <w:r>
        <w:rPr>
          <w:rFonts w:eastAsia="Times New Roman" w:cs="Times New Roman"/>
          <w:color w:val="000000"/>
          <w:sz w:val="28"/>
          <w:szCs w:val="28"/>
        </w:rPr>
        <w:t xml:space="preserve"> in our final contract year. (AITC approved 12-0-0).</w:t>
      </w:r>
    </w:p>
    <w:p w:rsidR="00514B09" w:rsidRPr="00514B09" w:rsidRDefault="00514B09" w:rsidP="00514B09">
      <w:pPr>
        <w:pStyle w:val="ListParagraph"/>
        <w:spacing w:before="100" w:beforeAutospacing="1" w:after="100" w:afterAutospacing="1" w:line="240" w:lineRule="auto"/>
        <w:ind w:left="1890"/>
        <w:rPr>
          <w:rFonts w:eastAsia="Times New Roman" w:cs="Times New Roman"/>
          <w:color w:val="000000"/>
          <w:sz w:val="28"/>
          <w:szCs w:val="28"/>
        </w:rPr>
      </w:pPr>
    </w:p>
    <w:p w:rsidR="008D24A4" w:rsidRDefault="008D24A4" w:rsidP="008D24A4">
      <w:pPr>
        <w:spacing w:before="100" w:beforeAutospacing="1" w:after="100" w:afterAutospacing="1" w:line="240" w:lineRule="auto"/>
        <w:ind w:left="720"/>
        <w:rPr>
          <w:rFonts w:ascii="Calibri" w:eastAsia="Times New Roman" w:hAnsi="Calibri" w:cs="Calibri"/>
          <w:color w:val="000000"/>
        </w:rPr>
      </w:pPr>
      <w:r>
        <w:rPr>
          <w:rFonts w:eastAsia="Times New Roman"/>
          <w:color w:val="5B9BD5" w:themeColor="accent1"/>
        </w:rPr>
        <w:t> </w:t>
      </w:r>
    </w:p>
    <w:p w:rsidR="00F74748" w:rsidRDefault="00024B69" w:rsidP="00FA1496">
      <w:pPr>
        <w:pStyle w:val="Default"/>
        <w:numPr>
          <w:ilvl w:val="0"/>
          <w:numId w:val="9"/>
        </w:numPr>
        <w:spacing w:after="142"/>
        <w:ind w:left="720"/>
        <w:rPr>
          <w:sz w:val="28"/>
          <w:szCs w:val="28"/>
        </w:rPr>
      </w:pPr>
      <w:r w:rsidRPr="00024B69">
        <w:rPr>
          <w:sz w:val="28"/>
          <w:szCs w:val="28"/>
          <w:u w:val="single"/>
        </w:rPr>
        <w:t xml:space="preserve">Mrs. Virginia </w:t>
      </w:r>
      <w:proofErr w:type="spellStart"/>
      <w:r w:rsidRPr="00024B69">
        <w:rPr>
          <w:sz w:val="28"/>
          <w:szCs w:val="28"/>
          <w:u w:val="single"/>
        </w:rPr>
        <w:t>Teachey</w:t>
      </w:r>
      <w:proofErr w:type="spellEnd"/>
      <w:r>
        <w:rPr>
          <w:sz w:val="28"/>
          <w:szCs w:val="28"/>
        </w:rPr>
        <w:t xml:space="preserve"> (Vice Chancellor for Finance &amp; Administration). The report from the Vice Chancellor for Finance &amp; Administration can be summarized as follows:</w:t>
      </w:r>
    </w:p>
    <w:p w:rsidR="00024B69" w:rsidRDefault="00024B69" w:rsidP="00024B69">
      <w:pPr>
        <w:pStyle w:val="ListParagraph"/>
        <w:rPr>
          <w:sz w:val="28"/>
          <w:szCs w:val="28"/>
        </w:rPr>
      </w:pPr>
    </w:p>
    <w:p w:rsidR="00DB234E" w:rsidRDefault="00D66B92" w:rsidP="00D66B92">
      <w:pPr>
        <w:pStyle w:val="ListParagraph"/>
        <w:numPr>
          <w:ilvl w:val="0"/>
          <w:numId w:val="10"/>
        </w:numPr>
        <w:rPr>
          <w:sz w:val="28"/>
          <w:szCs w:val="28"/>
        </w:rPr>
      </w:pPr>
      <w:r w:rsidRPr="00D66B92">
        <w:rPr>
          <w:sz w:val="28"/>
          <w:szCs w:val="28"/>
        </w:rPr>
        <w:t>No new information on budgets since the last meetin</w:t>
      </w:r>
      <w:r w:rsidR="00DB234E">
        <w:rPr>
          <w:sz w:val="28"/>
          <w:szCs w:val="28"/>
        </w:rPr>
        <w:t>g</w:t>
      </w:r>
    </w:p>
    <w:p w:rsidR="00DB234E" w:rsidRDefault="00DB234E" w:rsidP="00D66B92">
      <w:pPr>
        <w:pStyle w:val="ListParagraph"/>
        <w:numPr>
          <w:ilvl w:val="0"/>
          <w:numId w:val="10"/>
        </w:numPr>
        <w:rPr>
          <w:sz w:val="28"/>
          <w:szCs w:val="28"/>
        </w:rPr>
      </w:pPr>
      <w:r>
        <w:rPr>
          <w:sz w:val="28"/>
          <w:szCs w:val="28"/>
        </w:rPr>
        <w:t xml:space="preserve">University officials are </w:t>
      </w:r>
      <w:r w:rsidR="00D66B92" w:rsidRPr="00D66B92">
        <w:rPr>
          <w:sz w:val="28"/>
          <w:szCs w:val="28"/>
        </w:rPr>
        <w:t xml:space="preserve">still waiting on guidance from the </w:t>
      </w:r>
      <w:r>
        <w:rPr>
          <w:sz w:val="28"/>
          <w:szCs w:val="28"/>
        </w:rPr>
        <w:t xml:space="preserve">UNC </w:t>
      </w:r>
      <w:r w:rsidR="00D66B92" w:rsidRPr="00D66B92">
        <w:rPr>
          <w:sz w:val="28"/>
          <w:szCs w:val="28"/>
        </w:rPr>
        <w:t xml:space="preserve">System Office regarding tuition and fee increases.  </w:t>
      </w:r>
    </w:p>
    <w:p w:rsidR="00DB234E" w:rsidRDefault="00D66B92" w:rsidP="00D66B92">
      <w:pPr>
        <w:pStyle w:val="ListParagraph"/>
        <w:numPr>
          <w:ilvl w:val="0"/>
          <w:numId w:val="10"/>
        </w:numPr>
        <w:rPr>
          <w:sz w:val="28"/>
          <w:szCs w:val="28"/>
        </w:rPr>
      </w:pPr>
      <w:r w:rsidRPr="00D66B92">
        <w:rPr>
          <w:sz w:val="28"/>
          <w:szCs w:val="28"/>
        </w:rPr>
        <w:t>The 2.5% budget cut plans are due September 30, 2020.</w:t>
      </w:r>
    </w:p>
    <w:p w:rsidR="00D66B92" w:rsidRPr="00D66B92" w:rsidRDefault="00D66B92" w:rsidP="00D66B92">
      <w:pPr>
        <w:pStyle w:val="ListParagraph"/>
        <w:numPr>
          <w:ilvl w:val="0"/>
          <w:numId w:val="10"/>
        </w:numPr>
        <w:rPr>
          <w:sz w:val="28"/>
          <w:szCs w:val="28"/>
        </w:rPr>
      </w:pPr>
      <w:r w:rsidRPr="00D66B92">
        <w:rPr>
          <w:sz w:val="28"/>
          <w:szCs w:val="28"/>
        </w:rPr>
        <w:t xml:space="preserve">One question </w:t>
      </w:r>
      <w:r w:rsidR="00DB234E">
        <w:rPr>
          <w:sz w:val="28"/>
          <w:szCs w:val="28"/>
        </w:rPr>
        <w:t>came up about w</w:t>
      </w:r>
      <w:r w:rsidRPr="00D66B92">
        <w:rPr>
          <w:sz w:val="28"/>
          <w:szCs w:val="28"/>
        </w:rPr>
        <w:t>orkplace adjustments.  In response, HR is not the final decision maker on workplace adjustments for faculty.  They are purely in the pipeline for consultation and the primary repository of information.    </w:t>
      </w:r>
    </w:p>
    <w:p w:rsidR="00024B69" w:rsidRPr="00024B69" w:rsidRDefault="00024B69" w:rsidP="00514B09">
      <w:pPr>
        <w:pStyle w:val="ListParagraph"/>
        <w:rPr>
          <w:sz w:val="28"/>
          <w:szCs w:val="28"/>
        </w:rPr>
      </w:pPr>
    </w:p>
    <w:p w:rsidR="00024B69" w:rsidRPr="00024B69" w:rsidRDefault="00024B69" w:rsidP="00024B69">
      <w:pPr>
        <w:pStyle w:val="ListParagraph"/>
        <w:rPr>
          <w:sz w:val="28"/>
          <w:szCs w:val="28"/>
        </w:rPr>
      </w:pPr>
    </w:p>
    <w:p w:rsidR="00024B69" w:rsidRDefault="00024B69" w:rsidP="00FA1496">
      <w:pPr>
        <w:pStyle w:val="ListParagraph"/>
        <w:numPr>
          <w:ilvl w:val="0"/>
          <w:numId w:val="9"/>
        </w:numPr>
        <w:ind w:left="450"/>
        <w:rPr>
          <w:sz w:val="28"/>
          <w:szCs w:val="28"/>
        </w:rPr>
      </w:pPr>
      <w:r w:rsidRPr="00024B69">
        <w:rPr>
          <w:sz w:val="28"/>
          <w:szCs w:val="28"/>
          <w:u w:val="single"/>
        </w:rPr>
        <w:t>Steve Varley, Vice Chancellor for Advancement</w:t>
      </w:r>
      <w:r w:rsidRPr="00024B69">
        <w:rPr>
          <w:sz w:val="28"/>
          <w:szCs w:val="28"/>
        </w:rPr>
        <w:t>.</w:t>
      </w:r>
    </w:p>
    <w:p w:rsidR="00D66B92" w:rsidRDefault="00D66B92" w:rsidP="00FA1496">
      <w:pPr>
        <w:pStyle w:val="ListParagraph"/>
        <w:ind w:left="450"/>
        <w:rPr>
          <w:sz w:val="28"/>
          <w:szCs w:val="28"/>
        </w:rPr>
      </w:pPr>
    </w:p>
    <w:p w:rsidR="00D66B92" w:rsidRPr="00D66B92" w:rsidRDefault="00D66B92" w:rsidP="00FA1496">
      <w:pPr>
        <w:pStyle w:val="ListParagraph"/>
        <w:ind w:left="450"/>
        <w:rPr>
          <w:rFonts w:cs="Times New Roman"/>
          <w:sz w:val="28"/>
          <w:szCs w:val="28"/>
        </w:rPr>
      </w:pPr>
      <w:r w:rsidRPr="00D66B92">
        <w:rPr>
          <w:rFonts w:cs="Times New Roman"/>
          <w:sz w:val="28"/>
          <w:szCs w:val="28"/>
        </w:rPr>
        <w:t xml:space="preserve">Not present; </w:t>
      </w:r>
      <w:r w:rsidR="003F06DB">
        <w:rPr>
          <w:rFonts w:cs="Times New Roman"/>
          <w:sz w:val="28"/>
          <w:szCs w:val="28"/>
        </w:rPr>
        <w:t>n</w:t>
      </w:r>
      <w:r w:rsidRPr="00D66B92">
        <w:rPr>
          <w:rFonts w:cs="Times New Roman"/>
          <w:sz w:val="28"/>
          <w:szCs w:val="28"/>
        </w:rPr>
        <w:t>o report.</w:t>
      </w:r>
    </w:p>
    <w:p w:rsidR="00957D65" w:rsidRDefault="00957D65" w:rsidP="00957D65">
      <w:pPr>
        <w:pStyle w:val="ListParagraph"/>
        <w:ind w:left="1170"/>
        <w:rPr>
          <w:sz w:val="28"/>
          <w:szCs w:val="28"/>
          <w:u w:val="single"/>
        </w:rPr>
      </w:pPr>
    </w:p>
    <w:p w:rsidR="00957D65" w:rsidRPr="009D619C" w:rsidRDefault="00957D65" w:rsidP="00FA1496">
      <w:pPr>
        <w:pStyle w:val="ListParagraph"/>
        <w:numPr>
          <w:ilvl w:val="0"/>
          <w:numId w:val="6"/>
        </w:numPr>
        <w:ind w:left="720"/>
        <w:rPr>
          <w:b/>
          <w:sz w:val="28"/>
          <w:szCs w:val="28"/>
        </w:rPr>
      </w:pPr>
      <w:r w:rsidRPr="009D619C">
        <w:rPr>
          <w:b/>
          <w:sz w:val="28"/>
          <w:szCs w:val="28"/>
        </w:rPr>
        <w:t>Reports from Subcommittee Chairs</w:t>
      </w:r>
    </w:p>
    <w:p w:rsidR="00957D65" w:rsidRDefault="00957D65" w:rsidP="00FA1496">
      <w:pPr>
        <w:pStyle w:val="ListParagraph"/>
        <w:rPr>
          <w:sz w:val="28"/>
          <w:szCs w:val="28"/>
        </w:rPr>
      </w:pPr>
    </w:p>
    <w:p w:rsidR="00957D65" w:rsidRPr="008B4018" w:rsidRDefault="00957D65" w:rsidP="009D619C">
      <w:pPr>
        <w:pStyle w:val="ListParagraph"/>
        <w:numPr>
          <w:ilvl w:val="0"/>
          <w:numId w:val="19"/>
        </w:numPr>
        <w:rPr>
          <w:sz w:val="28"/>
          <w:szCs w:val="28"/>
        </w:rPr>
      </w:pPr>
      <w:r w:rsidRPr="008B4018">
        <w:rPr>
          <w:sz w:val="28"/>
          <w:szCs w:val="28"/>
        </w:rPr>
        <w:t>Faculty Development and Welfare Subcommittee (Dr. Autumn Lauzon, Chair).</w:t>
      </w:r>
    </w:p>
    <w:p w:rsidR="00957D65" w:rsidRDefault="00957D65" w:rsidP="00957D65">
      <w:pPr>
        <w:pStyle w:val="ListParagraph"/>
        <w:ind w:left="1440"/>
        <w:rPr>
          <w:sz w:val="28"/>
          <w:szCs w:val="28"/>
        </w:rPr>
      </w:pPr>
    </w:p>
    <w:p w:rsidR="00D66B92" w:rsidRPr="008B4018" w:rsidRDefault="00957D65" w:rsidP="008B4018">
      <w:pPr>
        <w:rPr>
          <w:sz w:val="28"/>
          <w:szCs w:val="28"/>
        </w:rPr>
      </w:pPr>
      <w:r w:rsidRPr="008B4018">
        <w:rPr>
          <w:sz w:val="28"/>
          <w:szCs w:val="28"/>
        </w:rPr>
        <w:t xml:space="preserve">Dr. Lauzon </w:t>
      </w:r>
      <w:r w:rsidR="00BB2EDF" w:rsidRPr="008B4018">
        <w:rPr>
          <w:sz w:val="28"/>
          <w:szCs w:val="28"/>
        </w:rPr>
        <w:t>reported to FIAC on the following matters which had come before FDW at their last meeting:</w:t>
      </w:r>
    </w:p>
    <w:p w:rsidR="00DB234E" w:rsidRDefault="00DB234E" w:rsidP="00D66B92">
      <w:pPr>
        <w:pStyle w:val="ListParagraph"/>
        <w:ind w:left="1440"/>
        <w:rPr>
          <w:sz w:val="28"/>
          <w:szCs w:val="28"/>
        </w:rPr>
      </w:pPr>
    </w:p>
    <w:p w:rsidR="00DB234E" w:rsidRPr="008B4018" w:rsidRDefault="00DB234E" w:rsidP="008B4018">
      <w:pPr>
        <w:rPr>
          <w:sz w:val="28"/>
          <w:szCs w:val="28"/>
        </w:rPr>
      </w:pPr>
      <w:r w:rsidRPr="008B4018">
        <w:rPr>
          <w:sz w:val="28"/>
          <w:szCs w:val="28"/>
        </w:rPr>
        <w:t>There are four urgent questions for FIAC:</w:t>
      </w:r>
    </w:p>
    <w:p w:rsidR="00DB234E" w:rsidRPr="00FA1496" w:rsidRDefault="00DB234E" w:rsidP="00FA1496">
      <w:pPr>
        <w:rPr>
          <w:sz w:val="28"/>
          <w:szCs w:val="28"/>
        </w:rPr>
      </w:pPr>
      <w:r w:rsidRPr="00FA1496">
        <w:rPr>
          <w:sz w:val="28"/>
          <w:szCs w:val="28"/>
        </w:rPr>
        <w:t>1). Will teaching schedules and formats (online, hybrid, traditional F2F) be similar in Spring 2021? If so, will the protocol for requesting online teaching be the same as in Fall 2020?</w:t>
      </w:r>
    </w:p>
    <w:p w:rsidR="00DB234E" w:rsidRPr="00FA1496" w:rsidRDefault="00DB234E" w:rsidP="00FA1496">
      <w:pPr>
        <w:rPr>
          <w:sz w:val="28"/>
          <w:szCs w:val="28"/>
        </w:rPr>
      </w:pPr>
      <w:r w:rsidRPr="00FA1496">
        <w:rPr>
          <w:sz w:val="28"/>
          <w:szCs w:val="28"/>
        </w:rPr>
        <w:t xml:space="preserve">2). How many faculty were granted their request for online teaching? </w:t>
      </w:r>
    </w:p>
    <w:p w:rsidR="00DB234E" w:rsidRPr="00FA1496" w:rsidRDefault="00DB234E" w:rsidP="00FA1496">
      <w:pPr>
        <w:rPr>
          <w:sz w:val="28"/>
          <w:szCs w:val="28"/>
        </w:rPr>
      </w:pPr>
      <w:r w:rsidRPr="00FA1496">
        <w:rPr>
          <w:sz w:val="28"/>
          <w:szCs w:val="28"/>
        </w:rPr>
        <w:t>3). Retention concern: will data on midterm grades be collected so we know what teaching modes are working for our students?</w:t>
      </w:r>
    </w:p>
    <w:p w:rsidR="008B4018" w:rsidRPr="00FA1496" w:rsidRDefault="008B4018" w:rsidP="00FA1496">
      <w:pPr>
        <w:rPr>
          <w:sz w:val="28"/>
          <w:szCs w:val="28"/>
        </w:rPr>
      </w:pPr>
      <w:r w:rsidRPr="00FA1496">
        <w:rPr>
          <w:sz w:val="28"/>
          <w:szCs w:val="28"/>
        </w:rPr>
        <w:t>4). What data is being collected on COVID’s impact on the whole faculty role (research, advising, service)?</w:t>
      </w:r>
    </w:p>
    <w:p w:rsidR="008B4018" w:rsidRDefault="008B4018" w:rsidP="00D66B92">
      <w:pPr>
        <w:pStyle w:val="ListParagraph"/>
        <w:ind w:left="1440"/>
        <w:rPr>
          <w:sz w:val="28"/>
          <w:szCs w:val="28"/>
        </w:rPr>
      </w:pPr>
    </w:p>
    <w:p w:rsidR="008B4018" w:rsidRPr="00FA1496" w:rsidRDefault="008B4018" w:rsidP="00FA1496">
      <w:pPr>
        <w:rPr>
          <w:sz w:val="28"/>
          <w:szCs w:val="28"/>
        </w:rPr>
      </w:pPr>
      <w:r w:rsidRPr="00FA1496">
        <w:rPr>
          <w:sz w:val="28"/>
          <w:szCs w:val="28"/>
        </w:rPr>
        <w:t>Chair Lauzon stated that Angela Revels had said the UNC Survey is delayed due to COVID-19. A preliminary review and baseline data might be available in October.</w:t>
      </w:r>
    </w:p>
    <w:p w:rsidR="008B4018" w:rsidRDefault="008B4018" w:rsidP="00D66B92">
      <w:pPr>
        <w:pStyle w:val="ListParagraph"/>
        <w:ind w:left="1440"/>
        <w:rPr>
          <w:sz w:val="28"/>
          <w:szCs w:val="28"/>
        </w:rPr>
      </w:pPr>
    </w:p>
    <w:p w:rsidR="00BB2EDF" w:rsidRPr="00FA1496" w:rsidRDefault="008B4018" w:rsidP="00FA1496">
      <w:pPr>
        <w:rPr>
          <w:sz w:val="28"/>
          <w:szCs w:val="28"/>
        </w:rPr>
      </w:pPr>
      <w:r w:rsidRPr="00FA1496">
        <w:rPr>
          <w:sz w:val="28"/>
          <w:szCs w:val="28"/>
        </w:rPr>
        <w:t>FDW is collecting data and previous documents from the first time FDW worked on an ombudsperson.</w:t>
      </w:r>
    </w:p>
    <w:p w:rsidR="008B4018" w:rsidRDefault="008B4018" w:rsidP="008B4018">
      <w:pPr>
        <w:pStyle w:val="ListParagraph"/>
        <w:ind w:left="1440"/>
        <w:rPr>
          <w:sz w:val="28"/>
          <w:szCs w:val="28"/>
        </w:rPr>
      </w:pPr>
    </w:p>
    <w:p w:rsidR="00BB2EDF" w:rsidRPr="00FA1496" w:rsidRDefault="008B4018" w:rsidP="00FA1496">
      <w:pPr>
        <w:rPr>
          <w:sz w:val="28"/>
          <w:szCs w:val="28"/>
        </w:rPr>
      </w:pPr>
      <w:r w:rsidRPr="00FA1496">
        <w:rPr>
          <w:sz w:val="28"/>
          <w:szCs w:val="28"/>
        </w:rPr>
        <w:t xml:space="preserve">Chair Lauzon mentioned that FDW will be drafting a framework calling for flexibility and support in annual evaluations and promotion/tenure given the </w:t>
      </w:r>
      <w:r w:rsidRPr="00FA1496">
        <w:rPr>
          <w:sz w:val="28"/>
          <w:szCs w:val="28"/>
        </w:rPr>
        <w:lastRenderedPageBreak/>
        <w:t>consequences/impacts of COVID-19 and additional labor required for teaching/research/service.</w:t>
      </w:r>
    </w:p>
    <w:p w:rsidR="008B4018" w:rsidRDefault="008B4018" w:rsidP="008B4018">
      <w:pPr>
        <w:pStyle w:val="ListParagraph"/>
        <w:ind w:left="1440"/>
        <w:rPr>
          <w:sz w:val="28"/>
          <w:szCs w:val="28"/>
        </w:rPr>
      </w:pPr>
    </w:p>
    <w:p w:rsidR="008B4018" w:rsidRPr="00FA1496" w:rsidRDefault="008B4018" w:rsidP="00FA1496">
      <w:pPr>
        <w:rPr>
          <w:rFonts w:ascii="Calibri" w:hAnsi="Calibri" w:cs="Calibri"/>
          <w:color w:val="000000"/>
        </w:rPr>
      </w:pPr>
      <w:r w:rsidRPr="00FA1496">
        <w:rPr>
          <w:sz w:val="28"/>
          <w:szCs w:val="28"/>
        </w:rPr>
        <w:t>Finally, FDW is gathering data from the Office of Human Resources and/or surveys of coordinators and directors, to include the presence of inconsistencies between departments.</w:t>
      </w:r>
    </w:p>
    <w:p w:rsidR="000C52C2" w:rsidRDefault="00BB2EDF" w:rsidP="008B4018">
      <w:pPr>
        <w:rPr>
          <w:sz w:val="28"/>
          <w:szCs w:val="28"/>
        </w:rPr>
      </w:pPr>
      <w:r>
        <w:rPr>
          <w:rFonts w:ascii="Calibri" w:eastAsia="Times New Roman" w:hAnsi="Calibri" w:cs="Calibri"/>
          <w:color w:val="000000"/>
        </w:rPr>
        <w:br/>
      </w:r>
      <w:r w:rsidR="009D619C">
        <w:rPr>
          <w:sz w:val="28"/>
          <w:szCs w:val="28"/>
        </w:rPr>
        <w:t xml:space="preserve">B. </w:t>
      </w:r>
      <w:r w:rsidR="00957D65" w:rsidRPr="009D619C">
        <w:rPr>
          <w:b/>
          <w:sz w:val="28"/>
          <w:szCs w:val="28"/>
        </w:rPr>
        <w:t>Faculty Evaluation Review Subcommittee (Dr. Rachel Smith, Chair)</w:t>
      </w:r>
    </w:p>
    <w:p w:rsidR="000C52C2" w:rsidRDefault="000C52C2" w:rsidP="000C52C2">
      <w:pPr>
        <w:pStyle w:val="ListParagraph"/>
        <w:ind w:left="1440"/>
        <w:rPr>
          <w:sz w:val="28"/>
          <w:szCs w:val="28"/>
        </w:rPr>
      </w:pPr>
    </w:p>
    <w:p w:rsidR="000C52C2" w:rsidRPr="008B4018" w:rsidRDefault="000C52C2" w:rsidP="008B4018">
      <w:pPr>
        <w:rPr>
          <w:sz w:val="28"/>
          <w:szCs w:val="28"/>
        </w:rPr>
      </w:pPr>
      <w:r w:rsidRPr="008B4018">
        <w:rPr>
          <w:sz w:val="28"/>
          <w:szCs w:val="28"/>
        </w:rPr>
        <w:t xml:space="preserve">Dr. Smith </w:t>
      </w:r>
      <w:r w:rsidR="00BB2EDF" w:rsidRPr="008B4018">
        <w:rPr>
          <w:sz w:val="28"/>
          <w:szCs w:val="28"/>
        </w:rPr>
        <w:t>reported on the following matters which had come before FERS during their last meeting:</w:t>
      </w:r>
    </w:p>
    <w:p w:rsidR="008B4018" w:rsidRDefault="008B4018" w:rsidP="000C52C2">
      <w:pPr>
        <w:pStyle w:val="ListParagraph"/>
        <w:ind w:left="1440"/>
        <w:rPr>
          <w:sz w:val="28"/>
          <w:szCs w:val="28"/>
        </w:rPr>
      </w:pPr>
    </w:p>
    <w:p w:rsidR="00BB2EDF" w:rsidRDefault="008B4018" w:rsidP="008B4018">
      <w:pPr>
        <w:rPr>
          <w:sz w:val="28"/>
          <w:szCs w:val="28"/>
        </w:rPr>
      </w:pPr>
      <w:r w:rsidRPr="008B4018">
        <w:rPr>
          <w:sz w:val="28"/>
          <w:szCs w:val="28"/>
        </w:rPr>
        <w:t xml:space="preserve">Dr. Smith, </w:t>
      </w:r>
      <w:r w:rsidR="003F06DB">
        <w:rPr>
          <w:sz w:val="28"/>
          <w:szCs w:val="28"/>
        </w:rPr>
        <w:t xml:space="preserve">Senate Chair </w:t>
      </w:r>
      <w:r w:rsidRPr="008B4018">
        <w:rPr>
          <w:sz w:val="28"/>
          <w:szCs w:val="28"/>
        </w:rPr>
        <w:t xml:space="preserve">Mann, and FIAC Chair Thomas </w:t>
      </w:r>
      <w:r w:rsidR="003F06DB">
        <w:rPr>
          <w:sz w:val="28"/>
          <w:szCs w:val="28"/>
        </w:rPr>
        <w:t>are trying to arrange a meeting</w:t>
      </w:r>
      <w:r w:rsidRPr="008B4018">
        <w:rPr>
          <w:sz w:val="28"/>
          <w:szCs w:val="28"/>
        </w:rPr>
        <w:t xml:space="preserve"> with </w:t>
      </w:r>
      <w:r w:rsidR="003F06DB">
        <w:rPr>
          <w:sz w:val="28"/>
          <w:szCs w:val="28"/>
        </w:rPr>
        <w:t>Provost</w:t>
      </w:r>
      <w:r w:rsidRPr="008B4018">
        <w:rPr>
          <w:sz w:val="28"/>
          <w:szCs w:val="28"/>
        </w:rPr>
        <w:t xml:space="preserve"> Locklear to gain a better understanding of the reason that the 4/3 contract change and delay in Initial review was not accepted by the Chancellor and also discuss expectations for Promotion &amp; Tenure (P&amp;T) due to COVID this year.</w:t>
      </w:r>
    </w:p>
    <w:p w:rsidR="008B4018" w:rsidRDefault="008B4018" w:rsidP="008B4018">
      <w:pPr>
        <w:rPr>
          <w:sz w:val="28"/>
          <w:szCs w:val="28"/>
        </w:rPr>
      </w:pPr>
      <w:r>
        <w:rPr>
          <w:sz w:val="28"/>
          <w:szCs w:val="28"/>
        </w:rPr>
        <w:t>The Subcommittee decided that the following items will be a high priority this year:</w:t>
      </w:r>
    </w:p>
    <w:p w:rsidR="00BB2EDF" w:rsidRDefault="00BB2EDF" w:rsidP="00BB2EDF">
      <w:pPr>
        <w:spacing w:after="120"/>
        <w:rPr>
          <w:rFonts w:cs="Times New Roman"/>
          <w:sz w:val="22"/>
        </w:rPr>
      </w:pPr>
      <w:r>
        <w:rPr>
          <w:rFonts w:cs="Times New Roman"/>
          <w:sz w:val="22"/>
        </w:rPr>
        <w:t xml:space="preserve"> </w:t>
      </w:r>
    </w:p>
    <w:p w:rsidR="00BB2EDF" w:rsidRPr="008B4018" w:rsidRDefault="00BB2EDF" w:rsidP="00BB2EDF">
      <w:pPr>
        <w:numPr>
          <w:ilvl w:val="0"/>
          <w:numId w:val="17"/>
        </w:numPr>
        <w:spacing w:after="120" w:line="252" w:lineRule="auto"/>
        <w:contextualSpacing/>
        <w:rPr>
          <w:rFonts w:eastAsia="Times New Roman" w:cs="Times New Roman"/>
          <w:sz w:val="28"/>
          <w:szCs w:val="28"/>
        </w:rPr>
      </w:pPr>
      <w:r w:rsidRPr="008B4018">
        <w:rPr>
          <w:rFonts w:eastAsia="Times New Roman" w:cs="Times New Roman"/>
          <w:sz w:val="28"/>
          <w:szCs w:val="28"/>
        </w:rPr>
        <w:t>Revisit 4/3 contract change and delay in Initial review</w:t>
      </w:r>
    </w:p>
    <w:p w:rsidR="00BB2EDF" w:rsidRPr="008B4018" w:rsidRDefault="00BB2EDF" w:rsidP="00BB2EDF">
      <w:pPr>
        <w:numPr>
          <w:ilvl w:val="0"/>
          <w:numId w:val="17"/>
        </w:numPr>
        <w:spacing w:after="120" w:line="252" w:lineRule="auto"/>
        <w:contextualSpacing/>
        <w:rPr>
          <w:rFonts w:eastAsia="Times New Roman" w:cs="Times New Roman"/>
          <w:sz w:val="28"/>
          <w:szCs w:val="28"/>
        </w:rPr>
      </w:pPr>
      <w:r w:rsidRPr="008B4018">
        <w:rPr>
          <w:rFonts w:eastAsia="Times New Roman" w:cs="Times New Roman"/>
          <w:sz w:val="28"/>
          <w:szCs w:val="28"/>
        </w:rPr>
        <w:t>SEI calendar issue</w:t>
      </w:r>
    </w:p>
    <w:p w:rsidR="00BB2EDF" w:rsidRPr="008B4018" w:rsidRDefault="00BB2EDF" w:rsidP="00BB2EDF">
      <w:pPr>
        <w:numPr>
          <w:ilvl w:val="0"/>
          <w:numId w:val="17"/>
        </w:numPr>
        <w:spacing w:after="120" w:line="252" w:lineRule="auto"/>
        <w:contextualSpacing/>
        <w:rPr>
          <w:rFonts w:eastAsia="Times New Roman" w:cs="Times New Roman"/>
          <w:sz w:val="28"/>
          <w:szCs w:val="28"/>
        </w:rPr>
      </w:pPr>
      <w:r w:rsidRPr="008B4018">
        <w:rPr>
          <w:rFonts w:eastAsia="Times New Roman" w:cs="Times New Roman"/>
          <w:sz w:val="28"/>
          <w:szCs w:val="28"/>
        </w:rPr>
        <w:t>Expectations for P&amp;T due to COVID</w:t>
      </w:r>
    </w:p>
    <w:p w:rsidR="00BB2EDF" w:rsidRDefault="00BB2EDF" w:rsidP="00BB2EDF">
      <w:pPr>
        <w:numPr>
          <w:ilvl w:val="0"/>
          <w:numId w:val="17"/>
        </w:numPr>
        <w:spacing w:after="120" w:line="252" w:lineRule="auto"/>
        <w:contextualSpacing/>
        <w:rPr>
          <w:rFonts w:eastAsia="Times New Roman" w:cs="Times New Roman"/>
          <w:sz w:val="28"/>
          <w:szCs w:val="28"/>
        </w:rPr>
      </w:pPr>
      <w:r w:rsidRPr="008B4018">
        <w:rPr>
          <w:rFonts w:eastAsia="Times New Roman" w:cs="Times New Roman"/>
          <w:sz w:val="28"/>
          <w:szCs w:val="28"/>
        </w:rPr>
        <w:t>Post tenure review clarifications</w:t>
      </w:r>
    </w:p>
    <w:p w:rsidR="008B4018" w:rsidRPr="008B4018" w:rsidRDefault="008B4018" w:rsidP="008B4018">
      <w:pPr>
        <w:spacing w:after="120" w:line="252" w:lineRule="auto"/>
        <w:ind w:left="720"/>
        <w:contextualSpacing/>
        <w:rPr>
          <w:rFonts w:eastAsia="Times New Roman" w:cs="Times New Roman"/>
          <w:sz w:val="28"/>
          <w:szCs w:val="28"/>
        </w:rPr>
      </w:pPr>
    </w:p>
    <w:p w:rsidR="00BB2EDF" w:rsidRPr="008B4018" w:rsidRDefault="00FA1496" w:rsidP="00BB2EDF">
      <w:pPr>
        <w:spacing w:after="120"/>
        <w:rPr>
          <w:rFonts w:cs="Times New Roman"/>
          <w:sz w:val="28"/>
          <w:szCs w:val="28"/>
        </w:rPr>
      </w:pPr>
      <w:r>
        <w:rPr>
          <w:rFonts w:cs="Times New Roman"/>
          <w:sz w:val="28"/>
          <w:szCs w:val="28"/>
        </w:rPr>
        <w:t>The S</w:t>
      </w:r>
      <w:r w:rsidR="00BB2EDF" w:rsidRPr="008B4018">
        <w:rPr>
          <w:rFonts w:cs="Times New Roman"/>
          <w:sz w:val="28"/>
          <w:szCs w:val="28"/>
        </w:rPr>
        <w:t xml:space="preserve">ubcommittee decided the following items will be a low priority this year: </w:t>
      </w:r>
    </w:p>
    <w:p w:rsidR="00BB2EDF" w:rsidRPr="008B4018" w:rsidRDefault="00BB2EDF" w:rsidP="00BB2EDF">
      <w:pPr>
        <w:numPr>
          <w:ilvl w:val="0"/>
          <w:numId w:val="17"/>
        </w:numPr>
        <w:spacing w:after="120" w:line="252" w:lineRule="auto"/>
        <w:contextualSpacing/>
        <w:rPr>
          <w:rFonts w:eastAsia="Times New Roman" w:cs="Times New Roman"/>
          <w:sz w:val="28"/>
          <w:szCs w:val="28"/>
        </w:rPr>
      </w:pPr>
      <w:r w:rsidRPr="008B4018">
        <w:rPr>
          <w:rFonts w:eastAsia="Times New Roman" w:cs="Times New Roman"/>
          <w:sz w:val="28"/>
          <w:szCs w:val="28"/>
        </w:rPr>
        <w:t xml:space="preserve">Non-tenure stream evaluations expectations </w:t>
      </w:r>
    </w:p>
    <w:p w:rsidR="00BB2EDF" w:rsidRPr="008B4018" w:rsidRDefault="00BB2EDF" w:rsidP="00BB2EDF">
      <w:pPr>
        <w:numPr>
          <w:ilvl w:val="0"/>
          <w:numId w:val="17"/>
        </w:numPr>
        <w:spacing w:after="120" w:line="252" w:lineRule="auto"/>
        <w:contextualSpacing/>
        <w:rPr>
          <w:rFonts w:eastAsia="Times New Roman" w:cs="Times New Roman"/>
          <w:sz w:val="28"/>
          <w:szCs w:val="28"/>
        </w:rPr>
      </w:pPr>
      <w:r w:rsidRPr="008B4018">
        <w:rPr>
          <w:rFonts w:eastAsia="Times New Roman" w:cs="Times New Roman"/>
          <w:sz w:val="28"/>
          <w:szCs w:val="28"/>
        </w:rPr>
        <w:t>Evaluation procedures for Assistant/Associate Deans</w:t>
      </w:r>
    </w:p>
    <w:p w:rsidR="00BB2EDF" w:rsidRPr="008B4018" w:rsidRDefault="00BB2EDF" w:rsidP="00BB2EDF">
      <w:pPr>
        <w:numPr>
          <w:ilvl w:val="0"/>
          <w:numId w:val="17"/>
        </w:numPr>
        <w:spacing w:after="120" w:line="252" w:lineRule="auto"/>
        <w:contextualSpacing/>
        <w:rPr>
          <w:rFonts w:eastAsia="Times New Roman" w:cs="Times New Roman"/>
          <w:sz w:val="28"/>
          <w:szCs w:val="28"/>
        </w:rPr>
      </w:pPr>
      <w:r w:rsidRPr="008B4018">
        <w:rPr>
          <w:rFonts w:eastAsia="Times New Roman" w:cs="Times New Roman"/>
          <w:sz w:val="28"/>
          <w:szCs w:val="28"/>
        </w:rPr>
        <w:t>Consider adding collegiality as an evaluation criterion</w:t>
      </w:r>
    </w:p>
    <w:p w:rsidR="00BB2EDF" w:rsidRDefault="00BB2EDF" w:rsidP="00BB2EDF">
      <w:pPr>
        <w:numPr>
          <w:ilvl w:val="0"/>
          <w:numId w:val="17"/>
        </w:numPr>
        <w:spacing w:after="120" w:line="252" w:lineRule="auto"/>
        <w:contextualSpacing/>
        <w:rPr>
          <w:rFonts w:eastAsia="Times New Roman" w:cs="Times New Roman"/>
          <w:sz w:val="28"/>
          <w:szCs w:val="28"/>
        </w:rPr>
      </w:pPr>
      <w:r w:rsidRPr="008B4018">
        <w:rPr>
          <w:rFonts w:eastAsia="Times New Roman" w:cs="Times New Roman"/>
          <w:sz w:val="28"/>
          <w:szCs w:val="28"/>
        </w:rPr>
        <w:t>Clarify the role of Deans in the evaluation of Chairs</w:t>
      </w:r>
    </w:p>
    <w:p w:rsidR="008B4018" w:rsidRPr="008B4018" w:rsidRDefault="008B4018" w:rsidP="008B4018">
      <w:pPr>
        <w:spacing w:after="120" w:line="252" w:lineRule="auto"/>
        <w:ind w:left="720"/>
        <w:contextualSpacing/>
        <w:rPr>
          <w:rFonts w:eastAsia="Times New Roman" w:cs="Times New Roman"/>
          <w:sz w:val="28"/>
          <w:szCs w:val="28"/>
        </w:rPr>
      </w:pPr>
    </w:p>
    <w:p w:rsidR="00BB2EDF" w:rsidRPr="008B4018" w:rsidRDefault="008B4018" w:rsidP="00BB2EDF">
      <w:pPr>
        <w:rPr>
          <w:rFonts w:ascii="Calibri" w:hAnsi="Calibri" w:cs="Calibri"/>
          <w:sz w:val="28"/>
          <w:szCs w:val="28"/>
        </w:rPr>
      </w:pPr>
      <w:r w:rsidRPr="008B4018">
        <w:rPr>
          <w:rFonts w:cs="Times New Roman"/>
          <w:sz w:val="28"/>
          <w:szCs w:val="28"/>
        </w:rPr>
        <w:lastRenderedPageBreak/>
        <w:t>The S</w:t>
      </w:r>
      <w:r w:rsidR="00BB2EDF" w:rsidRPr="008B4018">
        <w:rPr>
          <w:rFonts w:cs="Times New Roman"/>
          <w:sz w:val="28"/>
          <w:szCs w:val="28"/>
        </w:rPr>
        <w:t>ubcommittee decided to begin by addressing the PTR clarification.  To prepare for the next meeting, the committee members were asked to read the Post-Tenure Review (Section II, Chapter 2) in the Faculty</w:t>
      </w:r>
      <w:r w:rsidR="00BB2EDF">
        <w:rPr>
          <w:rFonts w:cs="Times New Roman"/>
          <w:sz w:val="22"/>
        </w:rPr>
        <w:t xml:space="preserve"> </w:t>
      </w:r>
      <w:r w:rsidR="00BB2EDF" w:rsidRPr="008B4018">
        <w:rPr>
          <w:rFonts w:cs="Times New Roman"/>
          <w:sz w:val="28"/>
          <w:szCs w:val="28"/>
        </w:rPr>
        <w:t>Handbook and focus on the five-year plan and how the PEC is different than the Promotion &amp; Tenure Review PEC.</w:t>
      </w:r>
    </w:p>
    <w:p w:rsidR="00BB2EDF" w:rsidRDefault="00BB2EDF" w:rsidP="000C52C2">
      <w:pPr>
        <w:pStyle w:val="ListParagraph"/>
        <w:ind w:left="1440"/>
        <w:rPr>
          <w:sz w:val="28"/>
          <w:szCs w:val="28"/>
        </w:rPr>
      </w:pPr>
    </w:p>
    <w:p w:rsidR="00D66B92" w:rsidRDefault="00D66B92" w:rsidP="000C52C2">
      <w:pPr>
        <w:pStyle w:val="ListParagraph"/>
        <w:ind w:left="1440"/>
        <w:rPr>
          <w:sz w:val="28"/>
          <w:szCs w:val="28"/>
        </w:rPr>
      </w:pPr>
    </w:p>
    <w:p w:rsidR="000C52C2" w:rsidRPr="009D619C" w:rsidRDefault="00FA1496" w:rsidP="009D619C">
      <w:pPr>
        <w:pStyle w:val="ListParagraph"/>
        <w:numPr>
          <w:ilvl w:val="0"/>
          <w:numId w:val="19"/>
        </w:numPr>
        <w:rPr>
          <w:b/>
          <w:sz w:val="28"/>
          <w:szCs w:val="28"/>
        </w:rPr>
      </w:pPr>
      <w:r w:rsidRPr="009D619C">
        <w:rPr>
          <w:b/>
          <w:sz w:val="28"/>
          <w:szCs w:val="28"/>
        </w:rPr>
        <w:t>Health</w:t>
      </w:r>
      <w:r w:rsidR="000C52C2" w:rsidRPr="009D619C">
        <w:rPr>
          <w:b/>
          <w:sz w:val="28"/>
          <w:szCs w:val="28"/>
        </w:rPr>
        <w:t xml:space="preserve">, Environment &amp; Safety Subcommittee (HSES) (Dr. Gaye </w:t>
      </w:r>
      <w:proofErr w:type="spellStart"/>
      <w:r w:rsidR="000C52C2" w:rsidRPr="009D619C">
        <w:rPr>
          <w:b/>
          <w:sz w:val="28"/>
          <w:szCs w:val="28"/>
        </w:rPr>
        <w:t>Acikdilli</w:t>
      </w:r>
      <w:proofErr w:type="spellEnd"/>
      <w:r w:rsidR="000C52C2" w:rsidRPr="009D619C">
        <w:rPr>
          <w:b/>
          <w:sz w:val="28"/>
          <w:szCs w:val="28"/>
        </w:rPr>
        <w:t>, Chair)</w:t>
      </w:r>
    </w:p>
    <w:p w:rsidR="000C52C2" w:rsidRDefault="000C52C2" w:rsidP="000C52C2">
      <w:pPr>
        <w:pStyle w:val="ListParagraph"/>
        <w:ind w:left="1440"/>
        <w:rPr>
          <w:sz w:val="28"/>
          <w:szCs w:val="28"/>
        </w:rPr>
      </w:pPr>
    </w:p>
    <w:p w:rsidR="000C52C2" w:rsidRPr="00FA1496" w:rsidRDefault="000C52C2" w:rsidP="00FA1496">
      <w:pPr>
        <w:rPr>
          <w:sz w:val="28"/>
          <w:szCs w:val="28"/>
        </w:rPr>
      </w:pPr>
      <w:r w:rsidRPr="00FA1496">
        <w:rPr>
          <w:sz w:val="28"/>
          <w:szCs w:val="28"/>
        </w:rPr>
        <w:t xml:space="preserve">Chair </w:t>
      </w:r>
      <w:proofErr w:type="spellStart"/>
      <w:r w:rsidRPr="00FA1496">
        <w:rPr>
          <w:sz w:val="28"/>
          <w:szCs w:val="28"/>
        </w:rPr>
        <w:t>Acikdilli</w:t>
      </w:r>
      <w:proofErr w:type="spellEnd"/>
      <w:r w:rsidR="00FA1496">
        <w:rPr>
          <w:sz w:val="28"/>
          <w:szCs w:val="28"/>
        </w:rPr>
        <w:t xml:space="preserve"> summarized her report to FIAC as follows:</w:t>
      </w:r>
      <w:r w:rsidRPr="00FA1496">
        <w:rPr>
          <w:sz w:val="28"/>
          <w:szCs w:val="28"/>
        </w:rPr>
        <w:t xml:space="preserve"> </w:t>
      </w:r>
    </w:p>
    <w:p w:rsidR="00A93C2E" w:rsidRPr="00FA1496" w:rsidRDefault="00FA1496" w:rsidP="00A93C2E">
      <w:pPr>
        <w:rPr>
          <w:rFonts w:eastAsia="Times New Roman" w:cs="Times New Roman"/>
          <w:color w:val="000000"/>
          <w:sz w:val="28"/>
          <w:szCs w:val="28"/>
        </w:rPr>
      </w:pPr>
      <w:r>
        <w:rPr>
          <w:rFonts w:ascii="Arial" w:eastAsia="Times New Roman" w:hAnsi="Arial" w:cs="Arial"/>
          <w:color w:val="000000"/>
        </w:rPr>
        <w:t xml:space="preserve">The first meeting of HSES </w:t>
      </w:r>
      <w:r w:rsidR="00A93C2E" w:rsidRPr="00FA1496">
        <w:rPr>
          <w:rFonts w:eastAsia="Times New Roman" w:cs="Times New Roman"/>
          <w:color w:val="000000"/>
          <w:sz w:val="28"/>
          <w:szCs w:val="28"/>
        </w:rPr>
        <w:t xml:space="preserve">was held on August 31. Actually this is the only meeting that we had so far. This is because although meetings are scheduled for the first Monday of each month, but in September there is the Labor Day holiday. The first order of business was to select the secretary and the rotation system was agreed with Claudia </w:t>
      </w:r>
      <w:proofErr w:type="spellStart"/>
      <w:r w:rsidR="00A93C2E" w:rsidRPr="00FA1496">
        <w:rPr>
          <w:rFonts w:eastAsia="Times New Roman" w:cs="Times New Roman"/>
          <w:color w:val="000000"/>
          <w:sz w:val="28"/>
          <w:szCs w:val="28"/>
        </w:rPr>
        <w:t>Nickols</w:t>
      </w:r>
      <w:r w:rsidR="003F06DB">
        <w:rPr>
          <w:rFonts w:eastAsia="Times New Roman" w:cs="Times New Roman"/>
          <w:color w:val="000000"/>
          <w:sz w:val="28"/>
          <w:szCs w:val="28"/>
        </w:rPr>
        <w:t>o</w:t>
      </w:r>
      <w:r w:rsidR="00A93C2E" w:rsidRPr="00FA1496">
        <w:rPr>
          <w:rFonts w:eastAsia="Times New Roman" w:cs="Times New Roman"/>
          <w:color w:val="000000"/>
          <w:sz w:val="28"/>
          <w:szCs w:val="28"/>
        </w:rPr>
        <w:t>n</w:t>
      </w:r>
      <w:proofErr w:type="spellEnd"/>
      <w:r w:rsidR="00A93C2E" w:rsidRPr="00FA1496">
        <w:rPr>
          <w:rFonts w:eastAsia="Times New Roman" w:cs="Times New Roman"/>
          <w:color w:val="000000"/>
          <w:sz w:val="28"/>
          <w:szCs w:val="28"/>
        </w:rPr>
        <w:t xml:space="preserve"> volunteering to be first.</w:t>
      </w:r>
    </w:p>
    <w:p w:rsidR="00A93C2E" w:rsidRDefault="00A93C2E" w:rsidP="00A93C2E">
      <w:pPr>
        <w:rPr>
          <w:rFonts w:ascii="Arial" w:eastAsia="Times New Roman" w:hAnsi="Arial" w:cs="Arial"/>
          <w:color w:val="000000"/>
        </w:rPr>
      </w:pPr>
    </w:p>
    <w:p w:rsidR="00A93C2E" w:rsidRPr="00FA1496" w:rsidRDefault="00A93C2E" w:rsidP="00A93C2E">
      <w:pPr>
        <w:rPr>
          <w:rFonts w:eastAsia="Times New Roman" w:cs="Times New Roman"/>
          <w:color w:val="000000"/>
          <w:sz w:val="28"/>
          <w:szCs w:val="28"/>
        </w:rPr>
      </w:pPr>
      <w:r w:rsidRPr="00FA1496">
        <w:rPr>
          <w:rFonts w:eastAsia="Times New Roman" w:cs="Times New Roman"/>
          <w:color w:val="000000"/>
          <w:sz w:val="28"/>
          <w:szCs w:val="28"/>
        </w:rPr>
        <w:t>Abby Mann visited briefly and provided a welcome message.</w:t>
      </w:r>
      <w:r w:rsidR="00FA1496">
        <w:rPr>
          <w:rFonts w:eastAsia="Times New Roman" w:cs="Times New Roman"/>
          <w:color w:val="000000"/>
          <w:sz w:val="28"/>
          <w:szCs w:val="28"/>
        </w:rPr>
        <w:t xml:space="preserve"> </w:t>
      </w:r>
      <w:r w:rsidRPr="00FA1496">
        <w:rPr>
          <w:rFonts w:eastAsia="Times New Roman" w:cs="Times New Roman"/>
          <w:color w:val="000000"/>
          <w:sz w:val="28"/>
          <w:szCs w:val="28"/>
        </w:rPr>
        <w:t>Nathan Thomas was also a guest and mentioned the work that was done by the university to prepare for the return for the Fall semester.</w:t>
      </w:r>
    </w:p>
    <w:p w:rsidR="00A93C2E" w:rsidRDefault="00A93C2E" w:rsidP="00A93C2E">
      <w:pPr>
        <w:rPr>
          <w:rFonts w:ascii="Arial" w:eastAsia="Times New Roman" w:hAnsi="Arial" w:cs="Arial"/>
          <w:color w:val="000000"/>
        </w:rPr>
      </w:pPr>
    </w:p>
    <w:p w:rsidR="00A93C2E" w:rsidRPr="00FA1496" w:rsidRDefault="00A93C2E" w:rsidP="00A93C2E">
      <w:pPr>
        <w:rPr>
          <w:rFonts w:eastAsia="Times New Roman" w:cs="Times New Roman"/>
          <w:color w:val="000000"/>
          <w:sz w:val="28"/>
          <w:szCs w:val="28"/>
        </w:rPr>
      </w:pPr>
      <w:r w:rsidRPr="00FA1496">
        <w:rPr>
          <w:rFonts w:eastAsia="Times New Roman" w:cs="Times New Roman"/>
          <w:color w:val="000000"/>
          <w:sz w:val="28"/>
          <w:szCs w:val="28"/>
        </w:rPr>
        <w:t>Clearly</w:t>
      </w:r>
      <w:r w:rsidR="00FA1496" w:rsidRPr="00FA1496">
        <w:rPr>
          <w:rFonts w:eastAsia="Times New Roman" w:cs="Times New Roman"/>
          <w:color w:val="000000"/>
          <w:sz w:val="28"/>
          <w:szCs w:val="28"/>
        </w:rPr>
        <w:t>,</w:t>
      </w:r>
      <w:r w:rsidRPr="00FA1496">
        <w:rPr>
          <w:rFonts w:eastAsia="Times New Roman" w:cs="Times New Roman"/>
          <w:color w:val="000000"/>
          <w:sz w:val="28"/>
          <w:szCs w:val="28"/>
        </w:rPr>
        <w:t xml:space="preserve"> Covid-19 is at the forefront of health-related concerns for this year. Michael Bullard reported that the university has passed beyond anything that we expected. All health and safety-related entities on campus are working together. Most importantly any concerns should be raised and communicate directly to the Environmental, Health, and Safety Office immediately rather than waiting for our next meeting.</w:t>
      </w:r>
    </w:p>
    <w:p w:rsidR="00A93C2E" w:rsidRDefault="00A93C2E" w:rsidP="00A93C2E">
      <w:pPr>
        <w:rPr>
          <w:rFonts w:ascii="Arial" w:eastAsia="Times New Roman" w:hAnsi="Arial" w:cs="Arial"/>
          <w:color w:val="000000"/>
        </w:rPr>
      </w:pPr>
    </w:p>
    <w:p w:rsidR="00A93C2E" w:rsidRPr="00FA1496" w:rsidRDefault="00A93C2E" w:rsidP="00A93C2E">
      <w:pPr>
        <w:rPr>
          <w:rFonts w:eastAsia="Times New Roman" w:cs="Times New Roman"/>
          <w:color w:val="000000"/>
          <w:sz w:val="28"/>
          <w:szCs w:val="28"/>
        </w:rPr>
      </w:pPr>
      <w:r w:rsidRPr="00FA1496">
        <w:rPr>
          <w:rFonts w:eastAsia="Times New Roman" w:cs="Times New Roman"/>
          <w:color w:val="000000"/>
          <w:sz w:val="28"/>
          <w:szCs w:val="28"/>
        </w:rPr>
        <w:t>There was a discussion about reporting in dashboards and the need for more transparency and updates with COVID related information. Access to information is crucial for all stakeholders. The distinction between the term “quarantine” and “isolation” may not be clear to all which would impact the accuracy of reporting.</w:t>
      </w:r>
    </w:p>
    <w:p w:rsidR="00A93C2E" w:rsidRDefault="00A93C2E" w:rsidP="00A93C2E">
      <w:pPr>
        <w:rPr>
          <w:rFonts w:ascii="Arial" w:eastAsia="Times New Roman" w:hAnsi="Arial" w:cs="Arial"/>
          <w:color w:val="000000"/>
        </w:rPr>
      </w:pPr>
    </w:p>
    <w:p w:rsidR="00A93C2E" w:rsidRPr="00FA1496" w:rsidRDefault="00A93C2E" w:rsidP="00A93C2E">
      <w:pPr>
        <w:rPr>
          <w:rFonts w:eastAsia="Times New Roman" w:cs="Times New Roman"/>
          <w:color w:val="000000"/>
          <w:sz w:val="28"/>
          <w:szCs w:val="28"/>
        </w:rPr>
      </w:pPr>
      <w:r w:rsidRPr="00FA1496">
        <w:rPr>
          <w:rFonts w:eastAsia="Times New Roman" w:cs="Times New Roman"/>
          <w:color w:val="000000"/>
          <w:sz w:val="28"/>
          <w:szCs w:val="28"/>
        </w:rPr>
        <w:lastRenderedPageBreak/>
        <w:t>Amy Purser reported that students in the Health Sciences area seem to be following protocols and not expressing anxieties. She also shared concerns that transmission is occurring elsewhere, not just on campus. Other faculty members noted that some students are expressing fears, but most are observing the “rules.”</w:t>
      </w:r>
    </w:p>
    <w:p w:rsidR="00A93C2E" w:rsidRPr="00FA1496" w:rsidRDefault="00A93C2E" w:rsidP="00A93C2E">
      <w:pPr>
        <w:rPr>
          <w:rFonts w:eastAsia="Times New Roman" w:cs="Times New Roman"/>
          <w:color w:val="000000"/>
          <w:sz w:val="28"/>
          <w:szCs w:val="28"/>
        </w:rPr>
      </w:pPr>
    </w:p>
    <w:p w:rsidR="00A93C2E" w:rsidRPr="00FA1496" w:rsidRDefault="00A93C2E" w:rsidP="00A93C2E">
      <w:pPr>
        <w:rPr>
          <w:rFonts w:eastAsia="Times New Roman" w:cs="Times New Roman"/>
          <w:color w:val="000000"/>
          <w:sz w:val="28"/>
          <w:szCs w:val="28"/>
        </w:rPr>
      </w:pPr>
      <w:r w:rsidRPr="00FA1496">
        <w:rPr>
          <w:rFonts w:eastAsia="Times New Roman" w:cs="Times New Roman"/>
          <w:color w:val="000000"/>
          <w:sz w:val="28"/>
          <w:szCs w:val="28"/>
        </w:rPr>
        <w:t>Since the meeting, the University Administration is providing more information and more frequent updates on COVID-19 Dashboard. This information is welcomed and valuable.</w:t>
      </w:r>
    </w:p>
    <w:p w:rsidR="00A93C2E" w:rsidRDefault="00A93C2E" w:rsidP="00A93C2E">
      <w:pPr>
        <w:rPr>
          <w:rFonts w:ascii="Arial" w:eastAsia="Times New Roman" w:hAnsi="Arial" w:cs="Arial"/>
          <w:color w:val="000000"/>
        </w:rPr>
      </w:pPr>
    </w:p>
    <w:p w:rsidR="00A93C2E" w:rsidRPr="00FA1496" w:rsidRDefault="00FA1496" w:rsidP="00A93C2E">
      <w:pPr>
        <w:rPr>
          <w:rFonts w:eastAsia="Times New Roman" w:cs="Times New Roman"/>
          <w:color w:val="000000"/>
          <w:sz w:val="28"/>
          <w:szCs w:val="28"/>
        </w:rPr>
      </w:pPr>
      <w:r>
        <w:rPr>
          <w:rFonts w:eastAsia="Times New Roman" w:cs="Times New Roman"/>
          <w:color w:val="000000"/>
          <w:sz w:val="28"/>
          <w:szCs w:val="28"/>
        </w:rPr>
        <w:t xml:space="preserve">Chair </w:t>
      </w:r>
      <w:proofErr w:type="spellStart"/>
      <w:r>
        <w:rPr>
          <w:rFonts w:eastAsia="Times New Roman" w:cs="Times New Roman"/>
          <w:color w:val="000000"/>
          <w:sz w:val="28"/>
          <w:szCs w:val="28"/>
        </w:rPr>
        <w:t>Acikdilli</w:t>
      </w:r>
      <w:proofErr w:type="spellEnd"/>
      <w:r w:rsidR="00A93C2E" w:rsidRPr="00FA1496">
        <w:rPr>
          <w:rFonts w:eastAsia="Times New Roman" w:cs="Times New Roman"/>
          <w:color w:val="000000"/>
          <w:sz w:val="28"/>
          <w:szCs w:val="28"/>
        </w:rPr>
        <w:t xml:space="preserve"> also mentioned the discussion </w:t>
      </w:r>
      <w:r>
        <w:rPr>
          <w:rFonts w:eastAsia="Times New Roman" w:cs="Times New Roman"/>
          <w:color w:val="000000"/>
          <w:sz w:val="28"/>
          <w:szCs w:val="28"/>
        </w:rPr>
        <w:t>that she</w:t>
      </w:r>
      <w:r w:rsidR="00A93C2E" w:rsidRPr="00FA1496">
        <w:rPr>
          <w:rFonts w:eastAsia="Times New Roman" w:cs="Times New Roman"/>
          <w:color w:val="000000"/>
          <w:sz w:val="28"/>
          <w:szCs w:val="28"/>
        </w:rPr>
        <w:t xml:space="preserve"> had with the f</w:t>
      </w:r>
      <w:r>
        <w:rPr>
          <w:rFonts w:eastAsia="Times New Roman" w:cs="Times New Roman"/>
          <w:color w:val="000000"/>
          <w:sz w:val="28"/>
          <w:szCs w:val="28"/>
        </w:rPr>
        <w:t>aculty since the HSES meeting. She</w:t>
      </w:r>
      <w:r w:rsidR="00A93C2E" w:rsidRPr="00FA1496">
        <w:rPr>
          <w:rFonts w:eastAsia="Times New Roman" w:cs="Times New Roman"/>
          <w:color w:val="000000"/>
          <w:sz w:val="28"/>
          <w:szCs w:val="28"/>
        </w:rPr>
        <w:t xml:space="preserve"> summarize</w:t>
      </w:r>
      <w:r>
        <w:rPr>
          <w:rFonts w:eastAsia="Times New Roman" w:cs="Times New Roman"/>
          <w:color w:val="000000"/>
          <w:sz w:val="28"/>
          <w:szCs w:val="28"/>
        </w:rPr>
        <w:t>d</w:t>
      </w:r>
      <w:r w:rsidR="00A93C2E" w:rsidRPr="00FA1496">
        <w:rPr>
          <w:rFonts w:eastAsia="Times New Roman" w:cs="Times New Roman"/>
          <w:color w:val="000000"/>
          <w:sz w:val="28"/>
          <w:szCs w:val="28"/>
        </w:rPr>
        <w:t xml:space="preserve"> the four general areas that are most signi</w:t>
      </w:r>
      <w:r>
        <w:rPr>
          <w:rFonts w:eastAsia="Times New Roman" w:cs="Times New Roman"/>
          <w:color w:val="000000"/>
          <w:sz w:val="28"/>
          <w:szCs w:val="28"/>
        </w:rPr>
        <w:t>ficant and raised much concern:</w:t>
      </w:r>
    </w:p>
    <w:p w:rsidR="00A93C2E" w:rsidRDefault="00A93C2E" w:rsidP="00A93C2E">
      <w:pPr>
        <w:rPr>
          <w:rFonts w:ascii="Arial" w:eastAsia="Times New Roman" w:hAnsi="Arial" w:cs="Arial"/>
          <w:color w:val="000000"/>
        </w:rPr>
      </w:pPr>
    </w:p>
    <w:p w:rsidR="00A93C2E" w:rsidRPr="00FA1496" w:rsidRDefault="00A93C2E" w:rsidP="00A93C2E">
      <w:pPr>
        <w:rPr>
          <w:rFonts w:eastAsia="Times New Roman" w:cs="Times New Roman"/>
          <w:color w:val="000000"/>
          <w:sz w:val="28"/>
          <w:szCs w:val="28"/>
        </w:rPr>
      </w:pPr>
      <w:r w:rsidRPr="00FA1496">
        <w:rPr>
          <w:rFonts w:eastAsia="Times New Roman" w:cs="Times New Roman"/>
          <w:color w:val="000000"/>
          <w:sz w:val="28"/>
          <w:szCs w:val="28"/>
        </w:rPr>
        <w:t>1. The general consensus is that It is highly unlikely for treatment or vaccine that would allow all campus activities to resume for the Spring 2021 semester. Therefore, faculty are concerned about making the Spring schedule that assumes a completely normal semester.</w:t>
      </w:r>
    </w:p>
    <w:p w:rsidR="00A93C2E" w:rsidRPr="00FA1496" w:rsidRDefault="00A93C2E" w:rsidP="00A93C2E">
      <w:pPr>
        <w:rPr>
          <w:rFonts w:eastAsia="Times New Roman" w:cs="Times New Roman"/>
          <w:color w:val="000000"/>
          <w:sz w:val="28"/>
          <w:szCs w:val="28"/>
        </w:rPr>
      </w:pPr>
      <w:r w:rsidRPr="00FA1496">
        <w:rPr>
          <w:rFonts w:eastAsia="Times New Roman" w:cs="Times New Roman"/>
          <w:color w:val="000000"/>
          <w:sz w:val="28"/>
          <w:szCs w:val="28"/>
        </w:rPr>
        <w:t> </w:t>
      </w:r>
    </w:p>
    <w:p w:rsidR="00A93C2E" w:rsidRPr="00FA1496" w:rsidRDefault="00A93C2E" w:rsidP="00A93C2E">
      <w:pPr>
        <w:rPr>
          <w:rFonts w:eastAsia="Times New Roman" w:cs="Times New Roman"/>
          <w:color w:val="000000"/>
          <w:sz w:val="28"/>
          <w:szCs w:val="28"/>
        </w:rPr>
      </w:pPr>
      <w:r w:rsidRPr="00FA1496">
        <w:rPr>
          <w:rFonts w:eastAsia="Times New Roman" w:cs="Times New Roman"/>
          <w:color w:val="000000"/>
          <w:sz w:val="28"/>
          <w:szCs w:val="28"/>
        </w:rPr>
        <w:t xml:space="preserve">2. Since it appears that the current conditions will continue in the Spring semester, several faculty members raised the issue of continuing to follow accommodations per CDC guidelines as well as other special cases into the Spring </w:t>
      </w:r>
      <w:r w:rsidR="003F06DB">
        <w:rPr>
          <w:rFonts w:eastAsia="Times New Roman" w:cs="Times New Roman"/>
          <w:color w:val="000000"/>
          <w:sz w:val="28"/>
          <w:szCs w:val="28"/>
        </w:rPr>
        <w:t>’</w:t>
      </w:r>
      <w:r w:rsidRPr="00FA1496">
        <w:rPr>
          <w:rFonts w:eastAsia="Times New Roman" w:cs="Times New Roman"/>
          <w:color w:val="000000"/>
          <w:sz w:val="28"/>
          <w:szCs w:val="28"/>
        </w:rPr>
        <w:t>21 semester.</w:t>
      </w:r>
    </w:p>
    <w:p w:rsidR="00A93C2E" w:rsidRPr="00FA1496" w:rsidRDefault="00A93C2E" w:rsidP="00A93C2E">
      <w:pPr>
        <w:rPr>
          <w:rFonts w:eastAsia="Times New Roman" w:cs="Times New Roman"/>
          <w:color w:val="000000"/>
          <w:sz w:val="28"/>
          <w:szCs w:val="28"/>
        </w:rPr>
      </w:pPr>
      <w:r w:rsidRPr="00FA1496">
        <w:rPr>
          <w:rFonts w:eastAsia="Times New Roman" w:cs="Times New Roman"/>
          <w:color w:val="000000"/>
          <w:sz w:val="28"/>
          <w:szCs w:val="28"/>
        </w:rPr>
        <w:t> </w:t>
      </w:r>
    </w:p>
    <w:p w:rsidR="00A93C2E" w:rsidRPr="00FA1496" w:rsidRDefault="00A93C2E" w:rsidP="00A93C2E">
      <w:pPr>
        <w:rPr>
          <w:rFonts w:eastAsia="Times New Roman" w:cs="Times New Roman"/>
          <w:color w:val="000000"/>
          <w:sz w:val="28"/>
          <w:szCs w:val="28"/>
        </w:rPr>
      </w:pPr>
      <w:r w:rsidRPr="00FA1496">
        <w:rPr>
          <w:rFonts w:eastAsia="Times New Roman" w:cs="Times New Roman"/>
          <w:color w:val="000000"/>
          <w:sz w:val="28"/>
          <w:szCs w:val="28"/>
        </w:rPr>
        <w:t>3. Moreover, just as this fall semester had been modified to minimize travel to and from campus thus limiting further spread of the coronavirus, it was suggested an adjustment to the Spring semester should also be considered. Because This would avoid the transmission of the virus, particularly during the Spring Break. It was pointed out to me the calendar shows a Spring Break. Some faculty are concerned that students will take a traditional holiday as was the case with the news reports from Spring 2020.</w:t>
      </w:r>
    </w:p>
    <w:p w:rsidR="00A93C2E" w:rsidRDefault="00A93C2E" w:rsidP="00A93C2E">
      <w:pPr>
        <w:rPr>
          <w:rFonts w:ascii="Arial" w:eastAsia="Times New Roman" w:hAnsi="Arial" w:cs="Arial"/>
          <w:color w:val="000000"/>
        </w:rPr>
      </w:pPr>
      <w:r>
        <w:rPr>
          <w:rFonts w:ascii="Arial" w:eastAsia="Times New Roman" w:hAnsi="Arial" w:cs="Arial"/>
          <w:color w:val="000000"/>
        </w:rPr>
        <w:t> </w:t>
      </w:r>
    </w:p>
    <w:p w:rsidR="00A93C2E" w:rsidRPr="00FA1496" w:rsidRDefault="00A93C2E" w:rsidP="00A93C2E">
      <w:pPr>
        <w:rPr>
          <w:rFonts w:eastAsia="Times New Roman" w:cs="Times New Roman"/>
          <w:color w:val="000000"/>
          <w:sz w:val="28"/>
          <w:szCs w:val="28"/>
        </w:rPr>
      </w:pPr>
      <w:r w:rsidRPr="00FA1496">
        <w:rPr>
          <w:rFonts w:eastAsia="Times New Roman" w:cs="Times New Roman"/>
          <w:color w:val="000000"/>
          <w:sz w:val="28"/>
          <w:szCs w:val="28"/>
        </w:rPr>
        <w:t xml:space="preserve">4. Moreover, the Covid-19 pandemic will likely continue through the winter months. Therefore, some faculty would like to see a reduction in the number of </w:t>
      </w:r>
      <w:r w:rsidRPr="00FA1496">
        <w:rPr>
          <w:rFonts w:eastAsia="Times New Roman" w:cs="Times New Roman"/>
          <w:color w:val="000000"/>
          <w:sz w:val="28"/>
          <w:szCs w:val="28"/>
        </w:rPr>
        <w:lastRenderedPageBreak/>
        <w:t>weeks that are in session during the flu season. Perhaps, the delaying the start of the spring semester would be advisable?</w:t>
      </w:r>
    </w:p>
    <w:p w:rsidR="00A93C2E" w:rsidRDefault="00A93C2E" w:rsidP="009D619C">
      <w:pPr>
        <w:pStyle w:val="ListParagraph"/>
        <w:ind w:left="360"/>
        <w:rPr>
          <w:sz w:val="28"/>
          <w:szCs w:val="28"/>
        </w:rPr>
      </w:pPr>
    </w:p>
    <w:p w:rsidR="00DC7D49" w:rsidRDefault="00DC7D49" w:rsidP="009D619C">
      <w:pPr>
        <w:pStyle w:val="Default"/>
        <w:numPr>
          <w:ilvl w:val="0"/>
          <w:numId w:val="6"/>
        </w:numPr>
        <w:spacing w:after="142"/>
        <w:ind w:left="360"/>
        <w:rPr>
          <w:b/>
          <w:sz w:val="28"/>
          <w:szCs w:val="28"/>
        </w:rPr>
      </w:pPr>
      <w:r w:rsidRPr="00F95A39">
        <w:rPr>
          <w:b/>
          <w:sz w:val="28"/>
          <w:szCs w:val="28"/>
        </w:rPr>
        <w:t xml:space="preserve">Old Business </w:t>
      </w:r>
    </w:p>
    <w:p w:rsidR="000C52C2" w:rsidRPr="000C52C2" w:rsidRDefault="000C52C2" w:rsidP="009D619C">
      <w:pPr>
        <w:pStyle w:val="Default"/>
        <w:spacing w:after="142"/>
        <w:ind w:left="360"/>
        <w:rPr>
          <w:sz w:val="28"/>
          <w:szCs w:val="28"/>
        </w:rPr>
      </w:pPr>
      <w:r w:rsidRPr="000C52C2">
        <w:rPr>
          <w:sz w:val="28"/>
          <w:szCs w:val="28"/>
        </w:rPr>
        <w:t xml:space="preserve">None. </w:t>
      </w:r>
    </w:p>
    <w:p w:rsidR="00DC7D49" w:rsidRDefault="00B12B4F" w:rsidP="009D619C">
      <w:pPr>
        <w:pStyle w:val="Default"/>
        <w:numPr>
          <w:ilvl w:val="0"/>
          <w:numId w:val="6"/>
        </w:numPr>
        <w:tabs>
          <w:tab w:val="left" w:pos="2190"/>
        </w:tabs>
        <w:spacing w:after="142"/>
        <w:ind w:left="360"/>
        <w:rPr>
          <w:b/>
          <w:sz w:val="28"/>
          <w:szCs w:val="28"/>
        </w:rPr>
      </w:pPr>
      <w:r>
        <w:rPr>
          <w:b/>
          <w:sz w:val="28"/>
          <w:szCs w:val="28"/>
        </w:rPr>
        <w:t>New Busin</w:t>
      </w:r>
      <w:r w:rsidR="00DC7D49" w:rsidRPr="00F95A39">
        <w:rPr>
          <w:b/>
          <w:sz w:val="28"/>
          <w:szCs w:val="28"/>
        </w:rPr>
        <w:t>e</w:t>
      </w:r>
      <w:r>
        <w:rPr>
          <w:b/>
          <w:sz w:val="28"/>
          <w:szCs w:val="28"/>
        </w:rPr>
        <w:t>ss</w:t>
      </w:r>
    </w:p>
    <w:p w:rsidR="000C52C2" w:rsidRDefault="000C52C2" w:rsidP="00FA1496">
      <w:pPr>
        <w:pStyle w:val="Default"/>
        <w:tabs>
          <w:tab w:val="left" w:pos="2190"/>
        </w:tabs>
        <w:spacing w:after="142"/>
        <w:ind w:left="360"/>
        <w:rPr>
          <w:sz w:val="28"/>
          <w:szCs w:val="28"/>
        </w:rPr>
      </w:pPr>
      <w:r w:rsidRPr="000C52C2">
        <w:rPr>
          <w:sz w:val="28"/>
          <w:szCs w:val="28"/>
        </w:rPr>
        <w:t>None.</w:t>
      </w:r>
    </w:p>
    <w:p w:rsidR="00514B09" w:rsidRPr="000C52C2" w:rsidRDefault="00514B09" w:rsidP="000C52C2">
      <w:pPr>
        <w:pStyle w:val="Default"/>
        <w:tabs>
          <w:tab w:val="left" w:pos="2190"/>
        </w:tabs>
        <w:spacing w:after="142"/>
        <w:ind w:left="1080"/>
        <w:rPr>
          <w:sz w:val="28"/>
          <w:szCs w:val="28"/>
        </w:rPr>
      </w:pPr>
    </w:p>
    <w:p w:rsidR="00DC7D49" w:rsidRPr="00F95A39" w:rsidRDefault="00DC7D49" w:rsidP="009D619C">
      <w:pPr>
        <w:pStyle w:val="Default"/>
        <w:numPr>
          <w:ilvl w:val="0"/>
          <w:numId w:val="6"/>
        </w:numPr>
        <w:tabs>
          <w:tab w:val="left" w:pos="630"/>
        </w:tabs>
        <w:spacing w:after="142"/>
        <w:ind w:left="360"/>
        <w:rPr>
          <w:b/>
          <w:sz w:val="28"/>
          <w:szCs w:val="28"/>
        </w:rPr>
      </w:pPr>
      <w:r w:rsidRPr="00F95A39">
        <w:rPr>
          <w:b/>
          <w:sz w:val="28"/>
          <w:szCs w:val="28"/>
        </w:rPr>
        <w:t>Announcements</w:t>
      </w:r>
    </w:p>
    <w:p w:rsidR="00DC7D49" w:rsidRDefault="000C52C2" w:rsidP="00FA1496">
      <w:pPr>
        <w:pStyle w:val="Default"/>
        <w:numPr>
          <w:ilvl w:val="0"/>
          <w:numId w:val="3"/>
        </w:numPr>
        <w:tabs>
          <w:tab w:val="left" w:pos="630"/>
        </w:tabs>
        <w:spacing w:after="142"/>
        <w:ind w:left="360"/>
        <w:rPr>
          <w:sz w:val="28"/>
          <w:szCs w:val="28"/>
        </w:rPr>
      </w:pPr>
      <w:r w:rsidRPr="000C52C2">
        <w:rPr>
          <w:sz w:val="28"/>
          <w:szCs w:val="28"/>
        </w:rPr>
        <w:t>The n</w:t>
      </w:r>
      <w:r w:rsidR="00DC7D49" w:rsidRPr="000C52C2">
        <w:rPr>
          <w:sz w:val="28"/>
          <w:szCs w:val="28"/>
        </w:rPr>
        <w:t xml:space="preserve">ext </w:t>
      </w:r>
      <w:r w:rsidR="00B12B4F" w:rsidRPr="000C52C2">
        <w:rPr>
          <w:sz w:val="28"/>
          <w:szCs w:val="28"/>
        </w:rPr>
        <w:t xml:space="preserve">meeting of the Faculty &amp; Institutional Affairs Committee is </w:t>
      </w:r>
      <w:r w:rsidR="00D66B92">
        <w:rPr>
          <w:sz w:val="28"/>
          <w:szCs w:val="28"/>
        </w:rPr>
        <w:t>October 20 @ 3</w:t>
      </w:r>
      <w:r w:rsidR="00B12B4F" w:rsidRPr="000C52C2">
        <w:rPr>
          <w:sz w:val="28"/>
          <w:szCs w:val="28"/>
        </w:rPr>
        <w:t xml:space="preserve">:30 p.m. on </w:t>
      </w:r>
      <w:proofErr w:type="spellStart"/>
      <w:r w:rsidR="00B12B4F" w:rsidRPr="000C52C2">
        <w:rPr>
          <w:sz w:val="28"/>
          <w:szCs w:val="28"/>
        </w:rPr>
        <w:t>Webex</w:t>
      </w:r>
      <w:proofErr w:type="spellEnd"/>
      <w:r w:rsidR="00B12B4F" w:rsidRPr="000C52C2">
        <w:rPr>
          <w:sz w:val="28"/>
          <w:szCs w:val="28"/>
        </w:rPr>
        <w:t>.</w:t>
      </w:r>
    </w:p>
    <w:p w:rsidR="009D619C" w:rsidRPr="000C52C2" w:rsidRDefault="009D619C" w:rsidP="009D619C">
      <w:pPr>
        <w:pStyle w:val="Default"/>
        <w:tabs>
          <w:tab w:val="left" w:pos="630"/>
        </w:tabs>
        <w:spacing w:after="142"/>
        <w:ind w:left="-180"/>
        <w:rPr>
          <w:sz w:val="28"/>
          <w:szCs w:val="28"/>
        </w:rPr>
      </w:pPr>
    </w:p>
    <w:p w:rsidR="00DC7D49" w:rsidRDefault="000C52C2" w:rsidP="009D619C">
      <w:pPr>
        <w:pStyle w:val="Default"/>
        <w:ind w:left="-180"/>
        <w:rPr>
          <w:b/>
          <w:sz w:val="28"/>
          <w:szCs w:val="28"/>
        </w:rPr>
      </w:pPr>
      <w:r>
        <w:rPr>
          <w:b/>
          <w:sz w:val="28"/>
          <w:szCs w:val="28"/>
        </w:rPr>
        <w:t>X. Adjournment</w:t>
      </w:r>
    </w:p>
    <w:p w:rsidR="000C52C2" w:rsidRDefault="000C52C2" w:rsidP="00DC7D49">
      <w:pPr>
        <w:pStyle w:val="Default"/>
        <w:rPr>
          <w:b/>
          <w:sz w:val="28"/>
          <w:szCs w:val="28"/>
        </w:rPr>
      </w:pPr>
    </w:p>
    <w:p w:rsidR="000C52C2" w:rsidRPr="000C52C2" w:rsidRDefault="000C52C2" w:rsidP="00DC7D49">
      <w:pPr>
        <w:pStyle w:val="Default"/>
        <w:rPr>
          <w:sz w:val="28"/>
          <w:szCs w:val="28"/>
        </w:rPr>
      </w:pPr>
      <w:r w:rsidRPr="000C52C2">
        <w:rPr>
          <w:sz w:val="28"/>
          <w:szCs w:val="28"/>
        </w:rPr>
        <w:t>There being no further busines</w:t>
      </w:r>
      <w:r w:rsidR="00D66B92">
        <w:rPr>
          <w:sz w:val="28"/>
          <w:szCs w:val="28"/>
        </w:rPr>
        <w:t>s, the meeting adjourned at 4:47</w:t>
      </w:r>
      <w:r w:rsidRPr="000C52C2">
        <w:rPr>
          <w:sz w:val="28"/>
          <w:szCs w:val="28"/>
        </w:rPr>
        <w:t xml:space="preserve"> p.m.</w:t>
      </w:r>
    </w:p>
    <w:p w:rsidR="00B12B4F" w:rsidRDefault="00B12B4F" w:rsidP="00DC7D49">
      <w:pPr>
        <w:pStyle w:val="Default"/>
        <w:rPr>
          <w:b/>
          <w:sz w:val="28"/>
          <w:szCs w:val="28"/>
        </w:rPr>
      </w:pPr>
    </w:p>
    <w:p w:rsidR="00B12B4F" w:rsidRDefault="00B12B4F" w:rsidP="00B12B4F">
      <w:pPr>
        <w:autoSpaceDE w:val="0"/>
        <w:autoSpaceDN w:val="0"/>
        <w:adjustRightInd w:val="0"/>
        <w:spacing w:after="0" w:line="240" w:lineRule="auto"/>
        <w:rPr>
          <w:rFonts w:ascii="TimesNewRomanPSMT" w:hAnsi="TimesNewRomanPSMT" w:cs="TimesNewRomanPSMT"/>
          <w:color w:val="000000"/>
          <w:szCs w:val="24"/>
        </w:rPr>
      </w:pPr>
    </w:p>
    <w:p w:rsidR="000C52C2" w:rsidRPr="000C52C2" w:rsidRDefault="00B12B4F" w:rsidP="00B12B4F">
      <w:pPr>
        <w:pStyle w:val="Default"/>
        <w:rPr>
          <w:rFonts w:ascii="TimesNewRomanPSMT" w:hAnsi="TimesNewRomanPSMT" w:cs="TimesNewRomanPSMT"/>
          <w:sz w:val="28"/>
          <w:szCs w:val="28"/>
        </w:rPr>
      </w:pPr>
      <w:r w:rsidRPr="000C52C2">
        <w:rPr>
          <w:rFonts w:ascii="TimesNewRomanPSMT" w:hAnsi="TimesNewRomanPSMT" w:cs="TimesNewRomanPSMT"/>
          <w:sz w:val="28"/>
          <w:szCs w:val="28"/>
        </w:rPr>
        <w:t>Respectfully submitted</w:t>
      </w:r>
      <w:r w:rsidR="000C52C2" w:rsidRPr="000C52C2">
        <w:rPr>
          <w:rFonts w:ascii="TimesNewRomanPSMT" w:hAnsi="TimesNewRomanPSMT" w:cs="TimesNewRomanPSMT"/>
          <w:sz w:val="28"/>
          <w:szCs w:val="28"/>
        </w:rPr>
        <w:t>:</w:t>
      </w:r>
    </w:p>
    <w:p w:rsidR="00B12B4F" w:rsidRPr="000C52C2" w:rsidRDefault="000C52C2" w:rsidP="00B12B4F">
      <w:pPr>
        <w:pStyle w:val="Default"/>
        <w:rPr>
          <w:b/>
          <w:sz w:val="28"/>
          <w:szCs w:val="28"/>
        </w:rPr>
      </w:pPr>
      <w:r w:rsidRPr="000C52C2">
        <w:rPr>
          <w:rFonts w:ascii="TimesNewRomanPSMT" w:hAnsi="TimesNewRomanPSMT" w:cs="TimesNewRomanPSMT"/>
          <w:sz w:val="28"/>
          <w:szCs w:val="28"/>
        </w:rPr>
        <w:t>David Young (Senator and Recording Secretary)</w:t>
      </w:r>
    </w:p>
    <w:p w:rsidR="00C64EA3" w:rsidRPr="00F95A39" w:rsidRDefault="00C64EA3">
      <w:pPr>
        <w:rPr>
          <w:sz w:val="28"/>
          <w:szCs w:val="28"/>
        </w:rPr>
      </w:pPr>
    </w:p>
    <w:sectPr w:rsidR="00C64EA3" w:rsidRPr="00F95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panose1 w:val="020B0300000000000000"/>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D37B1"/>
    <w:multiLevelType w:val="hybridMultilevel"/>
    <w:tmpl w:val="0ED8F98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23872E14"/>
    <w:multiLevelType w:val="hybridMultilevel"/>
    <w:tmpl w:val="419EA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A169F"/>
    <w:multiLevelType w:val="hybridMultilevel"/>
    <w:tmpl w:val="5DBC81CC"/>
    <w:lvl w:ilvl="0" w:tplc="BD608EE4">
      <w:start w:val="1"/>
      <w:numFmt w:val="upperLetter"/>
      <w:lvlText w:val="%1."/>
      <w:lvlJc w:val="left"/>
      <w:pPr>
        <w:ind w:left="1440" w:hanging="360"/>
      </w:pPr>
      <w:rPr>
        <w:rFonts w:ascii="TimesNewRomanPSMT" w:hAnsi="TimesNewRomanPSMT" w:cs="TimesNewRomanPSMT"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C6695C"/>
    <w:multiLevelType w:val="hybridMultilevel"/>
    <w:tmpl w:val="9DC4F1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467AC0"/>
    <w:multiLevelType w:val="hybridMultilevel"/>
    <w:tmpl w:val="F2346966"/>
    <w:lvl w:ilvl="0" w:tplc="04090019">
      <w:start w:val="1"/>
      <w:numFmt w:val="lowerLetter"/>
      <w:lvlText w:val="%1."/>
      <w:lvlJc w:val="left"/>
      <w:pPr>
        <w:ind w:left="2227" w:hanging="360"/>
      </w:pPr>
    </w:lvl>
    <w:lvl w:ilvl="1" w:tplc="04090019">
      <w:start w:val="1"/>
      <w:numFmt w:val="lowerLetter"/>
      <w:lvlText w:val="%2."/>
      <w:lvlJc w:val="left"/>
      <w:pPr>
        <w:ind w:left="2947" w:hanging="360"/>
      </w:pPr>
    </w:lvl>
    <w:lvl w:ilvl="2" w:tplc="0409001B">
      <w:start w:val="1"/>
      <w:numFmt w:val="lowerRoman"/>
      <w:lvlText w:val="%3."/>
      <w:lvlJc w:val="right"/>
      <w:pPr>
        <w:ind w:left="3667" w:hanging="180"/>
      </w:pPr>
    </w:lvl>
    <w:lvl w:ilvl="3" w:tplc="0409000F">
      <w:start w:val="1"/>
      <w:numFmt w:val="decimal"/>
      <w:lvlText w:val="%4."/>
      <w:lvlJc w:val="left"/>
      <w:pPr>
        <w:ind w:left="4387" w:hanging="360"/>
      </w:pPr>
    </w:lvl>
    <w:lvl w:ilvl="4" w:tplc="04090019">
      <w:start w:val="1"/>
      <w:numFmt w:val="lowerLetter"/>
      <w:lvlText w:val="%5."/>
      <w:lvlJc w:val="left"/>
      <w:pPr>
        <w:ind w:left="5107" w:hanging="360"/>
      </w:pPr>
    </w:lvl>
    <w:lvl w:ilvl="5" w:tplc="0409001B">
      <w:start w:val="1"/>
      <w:numFmt w:val="lowerRoman"/>
      <w:lvlText w:val="%6."/>
      <w:lvlJc w:val="right"/>
      <w:pPr>
        <w:ind w:left="5827" w:hanging="180"/>
      </w:pPr>
    </w:lvl>
    <w:lvl w:ilvl="6" w:tplc="0409000F">
      <w:start w:val="1"/>
      <w:numFmt w:val="decimal"/>
      <w:lvlText w:val="%7."/>
      <w:lvlJc w:val="left"/>
      <w:pPr>
        <w:ind w:left="6547" w:hanging="360"/>
      </w:pPr>
    </w:lvl>
    <w:lvl w:ilvl="7" w:tplc="04090019">
      <w:start w:val="1"/>
      <w:numFmt w:val="lowerLetter"/>
      <w:lvlText w:val="%8."/>
      <w:lvlJc w:val="left"/>
      <w:pPr>
        <w:ind w:left="7267" w:hanging="360"/>
      </w:pPr>
    </w:lvl>
    <w:lvl w:ilvl="8" w:tplc="0409001B">
      <w:start w:val="1"/>
      <w:numFmt w:val="lowerRoman"/>
      <w:lvlText w:val="%9."/>
      <w:lvlJc w:val="right"/>
      <w:pPr>
        <w:ind w:left="7987" w:hanging="180"/>
      </w:pPr>
    </w:lvl>
  </w:abstractNum>
  <w:abstractNum w:abstractNumId="5" w15:restartNumberingAfterBreak="0">
    <w:nsid w:val="35496926"/>
    <w:multiLevelType w:val="hybridMultilevel"/>
    <w:tmpl w:val="5BD6A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C2998"/>
    <w:multiLevelType w:val="hybridMultilevel"/>
    <w:tmpl w:val="B5760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F749EB"/>
    <w:multiLevelType w:val="hybridMultilevel"/>
    <w:tmpl w:val="50401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E44B8"/>
    <w:multiLevelType w:val="hybridMultilevel"/>
    <w:tmpl w:val="FBDE0938"/>
    <w:lvl w:ilvl="0" w:tplc="89CCCD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49272B"/>
    <w:multiLevelType w:val="hybridMultilevel"/>
    <w:tmpl w:val="8F9E4098"/>
    <w:lvl w:ilvl="0" w:tplc="88DCC7AA">
      <w:start w:val="1"/>
      <w:numFmt w:val="upperLetter"/>
      <w:lvlText w:val="%1."/>
      <w:lvlJc w:val="left"/>
      <w:pPr>
        <w:ind w:left="1170" w:hanging="360"/>
      </w:pPr>
      <w:rPr>
        <w:rFonts w:ascii="Times New Roman" w:eastAsiaTheme="minorHAnsi" w:hAnsi="Times New Roman" w:cstheme="minorBidi" w:hint="default"/>
        <w:color w:val="auto"/>
        <w:sz w:val="28"/>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24353AF"/>
    <w:multiLevelType w:val="hybridMultilevel"/>
    <w:tmpl w:val="3FCAAA30"/>
    <w:lvl w:ilvl="0" w:tplc="FFC49F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7A7266E"/>
    <w:multiLevelType w:val="hybridMultilevel"/>
    <w:tmpl w:val="D91823F4"/>
    <w:lvl w:ilvl="0" w:tplc="F6A01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D7006"/>
    <w:multiLevelType w:val="hybridMultilevel"/>
    <w:tmpl w:val="2EA02036"/>
    <w:lvl w:ilvl="0" w:tplc="182E1154">
      <w:start w:val="16"/>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2E857AE"/>
    <w:multiLevelType w:val="hybridMultilevel"/>
    <w:tmpl w:val="28E40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B367D"/>
    <w:multiLevelType w:val="hybridMultilevel"/>
    <w:tmpl w:val="A7A85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04552"/>
    <w:multiLevelType w:val="hybridMultilevel"/>
    <w:tmpl w:val="D7F8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A1402"/>
    <w:multiLevelType w:val="multilevel"/>
    <w:tmpl w:val="AE8E2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175279"/>
    <w:multiLevelType w:val="hybridMultilevel"/>
    <w:tmpl w:val="7C8E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E5DD8"/>
    <w:multiLevelType w:val="hybridMultilevel"/>
    <w:tmpl w:val="F7F2C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1"/>
  </w:num>
  <w:num w:numId="7">
    <w:abstractNumId w:val="2"/>
  </w:num>
  <w:num w:numId="8">
    <w:abstractNumId w:val="16"/>
  </w:num>
  <w:num w:numId="9">
    <w:abstractNumId w:val="9"/>
  </w:num>
  <w:num w:numId="10">
    <w:abstractNumId w:val="17"/>
  </w:num>
  <w:num w:numId="11">
    <w:abstractNumId w:val="13"/>
  </w:num>
  <w:num w:numId="12">
    <w:abstractNumId w:val="12"/>
  </w:num>
  <w:num w:numId="13">
    <w:abstractNumId w:val="18"/>
  </w:num>
  <w:num w:numId="14">
    <w:abstractNumId w:val="15"/>
  </w:num>
  <w:num w:numId="15">
    <w:abstractNumId w:val="8"/>
  </w:num>
  <w:num w:numId="16">
    <w:abstractNumId w:val="0"/>
  </w:num>
  <w:num w:numId="17">
    <w:abstractNumId w:val="6"/>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D49"/>
    <w:rsid w:val="00024B69"/>
    <w:rsid w:val="000C266E"/>
    <w:rsid w:val="000C52C2"/>
    <w:rsid w:val="003F06DB"/>
    <w:rsid w:val="00514B09"/>
    <w:rsid w:val="008B4018"/>
    <w:rsid w:val="008D24A4"/>
    <w:rsid w:val="00957D65"/>
    <w:rsid w:val="009D619C"/>
    <w:rsid w:val="00A93C2E"/>
    <w:rsid w:val="00B12B4F"/>
    <w:rsid w:val="00B27BB4"/>
    <w:rsid w:val="00BB2EDF"/>
    <w:rsid w:val="00BC61B2"/>
    <w:rsid w:val="00C41913"/>
    <w:rsid w:val="00C64EA3"/>
    <w:rsid w:val="00C777C4"/>
    <w:rsid w:val="00D66B92"/>
    <w:rsid w:val="00DB234E"/>
    <w:rsid w:val="00DC7D49"/>
    <w:rsid w:val="00E72542"/>
    <w:rsid w:val="00F36C97"/>
    <w:rsid w:val="00F74748"/>
    <w:rsid w:val="00F95A39"/>
    <w:rsid w:val="00FA1496"/>
    <w:rsid w:val="00FE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8D07"/>
  <w15:chartTrackingRefBased/>
  <w15:docId w15:val="{1EF5D7C8-5814-47DA-95A0-81D506A7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49"/>
    <w:pPr>
      <w:spacing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DC7D49"/>
    <w:rPr>
      <w:rFonts w:ascii="Tahoma" w:eastAsia="SimSun" w:hAnsi="Tahoma" w:cs="Tahoma"/>
      <w:szCs w:val="24"/>
    </w:rPr>
  </w:style>
  <w:style w:type="paragraph" w:styleId="NoSpacing">
    <w:name w:val="No Spacing"/>
    <w:link w:val="NoSpacingChar"/>
    <w:uiPriority w:val="1"/>
    <w:qFormat/>
    <w:rsid w:val="00DC7D49"/>
    <w:pPr>
      <w:spacing w:after="0" w:line="240" w:lineRule="auto"/>
      <w:jc w:val="center"/>
    </w:pPr>
    <w:rPr>
      <w:rFonts w:ascii="Tahoma" w:eastAsia="SimSun" w:hAnsi="Tahoma" w:cs="Tahoma"/>
      <w:szCs w:val="24"/>
    </w:rPr>
  </w:style>
  <w:style w:type="paragraph" w:customStyle="1" w:styleId="Default">
    <w:name w:val="Default"/>
    <w:rsid w:val="00DC7D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4A">
    <w:name w:val="Heading 4 A"/>
    <w:next w:val="Normal"/>
    <w:rsid w:val="00DC7D49"/>
    <w:pPr>
      <w:keepNext/>
      <w:spacing w:after="0" w:line="240" w:lineRule="auto"/>
      <w:jc w:val="center"/>
      <w:outlineLvl w:val="3"/>
    </w:pPr>
    <w:rPr>
      <w:rFonts w:ascii="Times New Roman" w:eastAsia="ヒラギノ角ゴ Pro W3" w:hAnsi="Times New Roman" w:cs="Times New Roman"/>
      <w:color w:val="000000"/>
      <w:sz w:val="28"/>
      <w:szCs w:val="20"/>
    </w:rPr>
  </w:style>
  <w:style w:type="paragraph" w:styleId="ListParagraph">
    <w:name w:val="List Paragraph"/>
    <w:basedOn w:val="Normal"/>
    <w:uiPriority w:val="34"/>
    <w:qFormat/>
    <w:rsid w:val="00F74748"/>
    <w:pPr>
      <w:ind w:left="720"/>
      <w:contextualSpacing/>
    </w:pPr>
  </w:style>
  <w:style w:type="paragraph" w:styleId="NormalWeb">
    <w:name w:val="Normal (Web)"/>
    <w:basedOn w:val="Normal"/>
    <w:uiPriority w:val="99"/>
    <w:semiHidden/>
    <w:unhideWhenUsed/>
    <w:rsid w:val="00BB2EDF"/>
    <w:pPr>
      <w:spacing w:after="0" w:line="240" w:lineRule="auto"/>
    </w:pPr>
    <w:rPr>
      <w:rFonts w:cs="Times New Roman"/>
      <w:szCs w:val="24"/>
    </w:rPr>
  </w:style>
  <w:style w:type="paragraph" w:styleId="BalloonText">
    <w:name w:val="Balloon Text"/>
    <w:basedOn w:val="Normal"/>
    <w:link w:val="BalloonTextChar"/>
    <w:uiPriority w:val="99"/>
    <w:semiHidden/>
    <w:unhideWhenUsed/>
    <w:rsid w:val="003F06DB"/>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3F06D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F06DB"/>
    <w:rPr>
      <w:sz w:val="16"/>
      <w:szCs w:val="16"/>
    </w:rPr>
  </w:style>
  <w:style w:type="paragraph" w:styleId="CommentText">
    <w:name w:val="annotation text"/>
    <w:basedOn w:val="Normal"/>
    <w:link w:val="CommentTextChar"/>
    <w:uiPriority w:val="99"/>
    <w:semiHidden/>
    <w:unhideWhenUsed/>
    <w:rsid w:val="003F06DB"/>
    <w:pPr>
      <w:spacing w:line="240" w:lineRule="auto"/>
    </w:pPr>
    <w:rPr>
      <w:sz w:val="20"/>
      <w:szCs w:val="20"/>
    </w:rPr>
  </w:style>
  <w:style w:type="character" w:customStyle="1" w:styleId="CommentTextChar">
    <w:name w:val="Comment Text Char"/>
    <w:basedOn w:val="DefaultParagraphFont"/>
    <w:link w:val="CommentText"/>
    <w:uiPriority w:val="99"/>
    <w:semiHidden/>
    <w:rsid w:val="003F06D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F06DB"/>
    <w:rPr>
      <w:b/>
      <w:bCs/>
    </w:rPr>
  </w:style>
  <w:style w:type="character" w:customStyle="1" w:styleId="CommentSubjectChar">
    <w:name w:val="Comment Subject Char"/>
    <w:basedOn w:val="CommentTextChar"/>
    <w:link w:val="CommentSubject"/>
    <w:uiPriority w:val="99"/>
    <w:semiHidden/>
    <w:rsid w:val="003F06D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77455">
      <w:bodyDiv w:val="1"/>
      <w:marLeft w:val="0"/>
      <w:marRight w:val="0"/>
      <w:marTop w:val="0"/>
      <w:marBottom w:val="0"/>
      <w:divBdr>
        <w:top w:val="none" w:sz="0" w:space="0" w:color="auto"/>
        <w:left w:val="none" w:sz="0" w:space="0" w:color="auto"/>
        <w:bottom w:val="none" w:sz="0" w:space="0" w:color="auto"/>
        <w:right w:val="none" w:sz="0" w:space="0" w:color="auto"/>
      </w:divBdr>
    </w:div>
    <w:div w:id="868183806">
      <w:bodyDiv w:val="1"/>
      <w:marLeft w:val="0"/>
      <w:marRight w:val="0"/>
      <w:marTop w:val="0"/>
      <w:marBottom w:val="0"/>
      <w:divBdr>
        <w:top w:val="none" w:sz="0" w:space="0" w:color="auto"/>
        <w:left w:val="none" w:sz="0" w:space="0" w:color="auto"/>
        <w:bottom w:val="none" w:sz="0" w:space="0" w:color="auto"/>
        <w:right w:val="none" w:sz="0" w:space="0" w:color="auto"/>
      </w:divBdr>
    </w:div>
    <w:div w:id="1293486270">
      <w:bodyDiv w:val="1"/>
      <w:marLeft w:val="0"/>
      <w:marRight w:val="0"/>
      <w:marTop w:val="0"/>
      <w:marBottom w:val="0"/>
      <w:divBdr>
        <w:top w:val="none" w:sz="0" w:space="0" w:color="auto"/>
        <w:left w:val="none" w:sz="0" w:space="0" w:color="auto"/>
        <w:bottom w:val="none" w:sz="0" w:space="0" w:color="auto"/>
        <w:right w:val="none" w:sz="0" w:space="0" w:color="auto"/>
      </w:divBdr>
    </w:div>
    <w:div w:id="1293948918">
      <w:bodyDiv w:val="1"/>
      <w:marLeft w:val="0"/>
      <w:marRight w:val="0"/>
      <w:marTop w:val="0"/>
      <w:marBottom w:val="0"/>
      <w:divBdr>
        <w:top w:val="none" w:sz="0" w:space="0" w:color="auto"/>
        <w:left w:val="none" w:sz="0" w:space="0" w:color="auto"/>
        <w:bottom w:val="none" w:sz="0" w:space="0" w:color="auto"/>
        <w:right w:val="none" w:sz="0" w:space="0" w:color="auto"/>
      </w:divBdr>
    </w:div>
    <w:div w:id="1357148492">
      <w:bodyDiv w:val="1"/>
      <w:marLeft w:val="0"/>
      <w:marRight w:val="0"/>
      <w:marTop w:val="0"/>
      <w:marBottom w:val="0"/>
      <w:divBdr>
        <w:top w:val="none" w:sz="0" w:space="0" w:color="auto"/>
        <w:left w:val="none" w:sz="0" w:space="0" w:color="auto"/>
        <w:bottom w:val="none" w:sz="0" w:space="0" w:color="auto"/>
        <w:right w:val="none" w:sz="0" w:space="0" w:color="auto"/>
      </w:divBdr>
    </w:div>
    <w:div w:id="17870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B62C2-7F9D-4B05-99C0-F5758A67C31B}"/>
</file>

<file path=customXml/itemProps2.xml><?xml version="1.0" encoding="utf-8"?>
<ds:datastoreItem xmlns:ds="http://schemas.openxmlformats.org/officeDocument/2006/customXml" ds:itemID="{04B123EE-6FC8-4032-B268-CB396E8711E5}"/>
</file>

<file path=customXml/itemProps3.xml><?xml version="1.0" encoding="utf-8"?>
<ds:datastoreItem xmlns:ds="http://schemas.openxmlformats.org/officeDocument/2006/customXml" ds:itemID="{27868A83-3AB3-4683-A627-7F681225BCE1}"/>
</file>

<file path=docProps/app.xml><?xml version="1.0" encoding="utf-8"?>
<Properties xmlns="http://schemas.openxmlformats.org/officeDocument/2006/extended-properties" xmlns:vt="http://schemas.openxmlformats.org/officeDocument/2006/docPropsVTypes">
  <Template>Normal.dotm</Template>
  <TotalTime>3</TotalTime>
  <Pages>8</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Nathan Thomas</cp:lastModifiedBy>
  <cp:revision>3</cp:revision>
  <dcterms:created xsi:type="dcterms:W3CDTF">2020-09-26T15:57:00Z</dcterms:created>
  <dcterms:modified xsi:type="dcterms:W3CDTF">2020-09-26T16:44:00Z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