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6AABD" w14:textId="77777777" w:rsidR="001637D6" w:rsidRPr="00C010AD" w:rsidRDefault="001637D6" w:rsidP="00077694">
      <w:pPr>
        <w:pStyle w:val="NoSpacing"/>
        <w:jc w:val="center"/>
        <w:rPr>
          <w:rFonts w:ascii="Times New Roman" w:hAnsi="Times New Roman" w:cs="Times New Roman"/>
          <w:b/>
        </w:rPr>
      </w:pPr>
      <w:r w:rsidRPr="00C010AD">
        <w:rPr>
          <w:rFonts w:ascii="Times New Roman" w:hAnsi="Times New Roman" w:cs="Times New Roman"/>
          <w:b/>
        </w:rPr>
        <w:t>Committee on the Oversight of the Faculty Handbook</w:t>
      </w:r>
    </w:p>
    <w:p w14:paraId="1AA7787F" w14:textId="23515501" w:rsidR="00056B28" w:rsidRPr="00C010AD" w:rsidRDefault="00056B28" w:rsidP="00077694">
      <w:pPr>
        <w:pStyle w:val="NoSpacing"/>
        <w:jc w:val="center"/>
        <w:rPr>
          <w:rFonts w:ascii="Times New Roman" w:hAnsi="Times New Roman" w:cs="Times New Roman"/>
        </w:rPr>
      </w:pPr>
      <w:r w:rsidRPr="00C010AD">
        <w:rPr>
          <w:rFonts w:ascii="Times New Roman" w:hAnsi="Times New Roman" w:cs="Times New Roman"/>
        </w:rPr>
        <w:t xml:space="preserve">Meeting </w:t>
      </w:r>
      <w:r w:rsidR="007169A3" w:rsidRPr="00C010AD">
        <w:rPr>
          <w:rFonts w:ascii="Times New Roman" w:hAnsi="Times New Roman" w:cs="Times New Roman"/>
        </w:rPr>
        <w:t>Minutes</w:t>
      </w:r>
      <w:bookmarkStart w:id="0" w:name="_GoBack"/>
      <w:bookmarkEnd w:id="0"/>
    </w:p>
    <w:p w14:paraId="420514E6" w14:textId="72FE83A8" w:rsidR="00056B28" w:rsidRPr="00C010AD" w:rsidRDefault="001637D6" w:rsidP="00077694">
      <w:pPr>
        <w:pStyle w:val="NoSpacing"/>
        <w:jc w:val="center"/>
        <w:rPr>
          <w:rFonts w:ascii="Times New Roman" w:hAnsi="Times New Roman" w:cs="Times New Roman"/>
        </w:rPr>
      </w:pPr>
      <w:r w:rsidRPr="00C010AD">
        <w:rPr>
          <w:rFonts w:ascii="Times New Roman" w:hAnsi="Times New Roman" w:cs="Times New Roman"/>
        </w:rPr>
        <w:t>Thursday</w:t>
      </w:r>
      <w:r w:rsidR="00056B28" w:rsidRPr="00C010AD">
        <w:rPr>
          <w:rFonts w:ascii="Times New Roman" w:hAnsi="Times New Roman" w:cs="Times New Roman"/>
        </w:rPr>
        <w:t xml:space="preserve">, </w:t>
      </w:r>
      <w:r w:rsidR="00756C79" w:rsidRPr="00C010AD">
        <w:rPr>
          <w:rFonts w:ascii="Times New Roman" w:hAnsi="Times New Roman" w:cs="Times New Roman"/>
        </w:rPr>
        <w:t>October</w:t>
      </w:r>
      <w:r w:rsidR="008F5886" w:rsidRPr="00C010AD">
        <w:rPr>
          <w:rFonts w:ascii="Times New Roman" w:hAnsi="Times New Roman" w:cs="Times New Roman"/>
        </w:rPr>
        <w:t xml:space="preserve"> 15</w:t>
      </w:r>
      <w:r w:rsidR="00DE02B0" w:rsidRPr="00C010AD">
        <w:rPr>
          <w:rFonts w:ascii="Times New Roman" w:hAnsi="Times New Roman" w:cs="Times New Roman"/>
        </w:rPr>
        <w:t>, 2020</w:t>
      </w:r>
      <w:r w:rsidR="006D4BBB" w:rsidRPr="00C010AD">
        <w:rPr>
          <w:rFonts w:ascii="Times New Roman" w:hAnsi="Times New Roman" w:cs="Times New Roman"/>
        </w:rPr>
        <w:t xml:space="preserve"> at 3:</w:t>
      </w:r>
      <w:r w:rsidR="00286FB3" w:rsidRPr="00C010AD">
        <w:rPr>
          <w:rFonts w:ascii="Times New Roman" w:hAnsi="Times New Roman" w:cs="Times New Roman"/>
        </w:rPr>
        <w:t>30</w:t>
      </w:r>
      <w:r w:rsidR="00710C66" w:rsidRPr="00C010AD">
        <w:rPr>
          <w:rFonts w:ascii="Times New Roman" w:hAnsi="Times New Roman" w:cs="Times New Roman"/>
        </w:rPr>
        <w:t xml:space="preserve"> pm</w:t>
      </w:r>
    </w:p>
    <w:p w14:paraId="2DDC3ED2" w14:textId="77777777" w:rsidR="00187E88" w:rsidRPr="00C010AD" w:rsidRDefault="0000515B" w:rsidP="00077694">
      <w:pPr>
        <w:pStyle w:val="NoSpacing"/>
        <w:jc w:val="center"/>
        <w:rPr>
          <w:rFonts w:ascii="Times New Roman" w:hAnsi="Times New Roman" w:cs="Times New Roman"/>
        </w:rPr>
      </w:pPr>
      <w:r w:rsidRPr="00C010AD">
        <w:rPr>
          <w:rFonts w:ascii="Times New Roman" w:hAnsi="Times New Roman" w:cs="Times New Roman"/>
        </w:rPr>
        <w:t xml:space="preserve"> </w:t>
      </w:r>
      <w:r w:rsidR="001C2441" w:rsidRPr="00C010AD">
        <w:rPr>
          <w:rFonts w:ascii="Times New Roman" w:hAnsi="Times New Roman" w:cs="Times New Roman"/>
        </w:rPr>
        <w:t xml:space="preserve">Location: </w:t>
      </w:r>
      <w:proofErr w:type="spellStart"/>
      <w:r w:rsidR="001C2441" w:rsidRPr="00C010AD">
        <w:rPr>
          <w:rFonts w:ascii="Times New Roman" w:hAnsi="Times New Roman" w:cs="Times New Roman"/>
        </w:rPr>
        <w:t>Webex</w:t>
      </w:r>
      <w:proofErr w:type="spellEnd"/>
      <w:r w:rsidR="00187E88" w:rsidRPr="00C010AD">
        <w:rPr>
          <w:rFonts w:ascii="Times New Roman" w:hAnsi="Times New Roman" w:cs="Times New Roman"/>
        </w:rPr>
        <w:t xml:space="preserve"> </w:t>
      </w:r>
    </w:p>
    <w:p w14:paraId="1889A0F4" w14:textId="77777777" w:rsidR="00D80C65" w:rsidRPr="00C010AD" w:rsidRDefault="00D80C65" w:rsidP="00D80C65">
      <w:pPr>
        <w:spacing w:before="100" w:beforeAutospacing="1" w:after="100" w:afterAutospacing="1" w:line="240" w:lineRule="auto"/>
        <w:outlineLvl w:val="4"/>
        <w:rPr>
          <w:rFonts w:ascii="Times New Roman" w:eastAsia="Times New Roman" w:hAnsi="Times New Roman" w:cs="Times New Roman"/>
          <w:b/>
          <w:bCs/>
        </w:rPr>
      </w:pPr>
      <w:r w:rsidRPr="00C010AD">
        <w:rPr>
          <w:rFonts w:ascii="Times New Roman" w:eastAsia="Times New Roman" w:hAnsi="Times New Roman" w:cs="Times New Roman"/>
          <w:b/>
          <w:bCs/>
        </w:rPr>
        <w:t>Meeting Information</w:t>
      </w:r>
    </w:p>
    <w:p w14:paraId="0027A252" w14:textId="4B231609" w:rsidR="00756C79" w:rsidRPr="00C010AD" w:rsidRDefault="00D80C65" w:rsidP="00D0164A">
      <w:pPr>
        <w:spacing w:after="0" w:line="240" w:lineRule="auto"/>
        <w:rPr>
          <w:rFonts w:ascii="Times New Roman" w:eastAsia="Times New Roman" w:hAnsi="Times New Roman" w:cs="Times New Roman"/>
        </w:rPr>
      </w:pPr>
      <w:r w:rsidRPr="00C010AD">
        <w:rPr>
          <w:rFonts w:ascii="Times New Roman" w:eastAsia="Times New Roman" w:hAnsi="Times New Roman" w:cs="Times New Roman"/>
        </w:rPr>
        <w:t>Meeting link:</w:t>
      </w:r>
      <w:r w:rsidR="00D0164A" w:rsidRPr="00C010AD">
        <w:rPr>
          <w:rFonts w:ascii="Times New Roman" w:eastAsia="Times New Roman" w:hAnsi="Times New Roman" w:cs="Times New Roman"/>
        </w:rPr>
        <w:t xml:space="preserve"> </w:t>
      </w:r>
      <w:hyperlink r:id="rId11" w:history="1">
        <w:r w:rsidR="00D0164A" w:rsidRPr="00C010AD">
          <w:rPr>
            <w:rStyle w:val="Hyperlink"/>
            <w:rFonts w:ascii="Times New Roman" w:eastAsia="Times New Roman" w:hAnsi="Times New Roman" w:cs="Times New Roman"/>
          </w:rPr>
          <w:t>https://uncp.webex.com/uncp/j.php?MTID=md89106720ac37ce5073b57a6f5a3a195</w:t>
        </w:r>
      </w:hyperlink>
    </w:p>
    <w:p w14:paraId="6182EDFD" w14:textId="77777777" w:rsidR="00756C79" w:rsidRPr="00C010AD" w:rsidRDefault="00D80C65" w:rsidP="003E72F0">
      <w:pPr>
        <w:spacing w:after="0" w:line="240" w:lineRule="auto"/>
        <w:rPr>
          <w:rFonts w:ascii="Times New Roman" w:eastAsia="Times New Roman" w:hAnsi="Times New Roman" w:cs="Times New Roman"/>
        </w:rPr>
      </w:pPr>
      <w:r w:rsidRPr="00C010AD">
        <w:rPr>
          <w:rFonts w:ascii="Times New Roman" w:eastAsia="Times New Roman" w:hAnsi="Times New Roman" w:cs="Times New Roman"/>
        </w:rPr>
        <w:t>Meeting number:</w:t>
      </w:r>
      <w:r w:rsidR="00756C79" w:rsidRPr="00C010AD">
        <w:rPr>
          <w:rFonts w:ascii="Times New Roman" w:eastAsia="Times New Roman" w:hAnsi="Times New Roman" w:cs="Times New Roman"/>
        </w:rPr>
        <w:tab/>
      </w:r>
      <w:r w:rsidR="00756C79" w:rsidRPr="00C010AD">
        <w:rPr>
          <w:rFonts w:ascii="Times New Roman" w:hAnsi="Times New Roman" w:cs="Times New Roman"/>
          <w:color w:val="000000"/>
        </w:rPr>
        <w:t xml:space="preserve">172 374 9059 </w:t>
      </w:r>
    </w:p>
    <w:p w14:paraId="3A786078" w14:textId="4655B80F" w:rsidR="00D80C65" w:rsidRPr="00C010AD" w:rsidRDefault="00D80C65" w:rsidP="003E72F0">
      <w:pPr>
        <w:spacing w:after="0" w:line="240" w:lineRule="auto"/>
        <w:rPr>
          <w:rFonts w:ascii="Times New Roman" w:eastAsia="Times New Roman" w:hAnsi="Times New Roman" w:cs="Times New Roman"/>
        </w:rPr>
      </w:pPr>
      <w:r w:rsidRPr="00C010AD">
        <w:rPr>
          <w:rFonts w:ascii="Times New Roman" w:eastAsia="Times New Roman" w:hAnsi="Times New Roman" w:cs="Times New Roman"/>
        </w:rPr>
        <w:t xml:space="preserve">Password: </w:t>
      </w:r>
      <w:r w:rsidR="00756C79" w:rsidRPr="00C010AD">
        <w:rPr>
          <w:rFonts w:ascii="Times New Roman" w:eastAsia="Times New Roman" w:hAnsi="Times New Roman" w:cs="Times New Roman"/>
        </w:rPr>
        <w:tab/>
      </w:r>
      <w:r w:rsidR="00756C79" w:rsidRPr="00C010AD">
        <w:rPr>
          <w:rFonts w:ascii="Times New Roman" w:eastAsia="Times New Roman" w:hAnsi="Times New Roman" w:cs="Times New Roman"/>
        </w:rPr>
        <w:tab/>
      </w:r>
      <w:r w:rsidR="00756C79" w:rsidRPr="00C010AD">
        <w:rPr>
          <w:rFonts w:ascii="Times New Roman" w:hAnsi="Times New Roman" w:cs="Times New Roman"/>
          <w:color w:val="000000"/>
        </w:rPr>
        <w:t>exYcqp8y5y3</w:t>
      </w:r>
    </w:p>
    <w:p w14:paraId="71188C12" w14:textId="54BC5128" w:rsidR="00D80C65" w:rsidRPr="00C010AD" w:rsidRDefault="00D80C65" w:rsidP="003E72F0">
      <w:pPr>
        <w:spacing w:after="0" w:line="240" w:lineRule="auto"/>
        <w:rPr>
          <w:rFonts w:ascii="Times New Roman" w:eastAsia="Times New Roman" w:hAnsi="Times New Roman" w:cs="Times New Roman"/>
        </w:rPr>
      </w:pPr>
      <w:r w:rsidRPr="00C010AD">
        <w:rPr>
          <w:rFonts w:ascii="Times New Roman" w:eastAsia="Times New Roman" w:hAnsi="Times New Roman" w:cs="Times New Roman"/>
        </w:rPr>
        <w:t xml:space="preserve">Host key: </w:t>
      </w:r>
      <w:r w:rsidR="00756C79" w:rsidRPr="00C010AD">
        <w:rPr>
          <w:rFonts w:ascii="Times New Roman" w:eastAsia="Times New Roman" w:hAnsi="Times New Roman" w:cs="Times New Roman"/>
        </w:rPr>
        <w:tab/>
      </w:r>
      <w:r w:rsidR="00756C79" w:rsidRPr="00C010AD">
        <w:rPr>
          <w:rFonts w:ascii="Times New Roman" w:eastAsia="Times New Roman" w:hAnsi="Times New Roman" w:cs="Times New Roman"/>
        </w:rPr>
        <w:tab/>
      </w:r>
      <w:r w:rsidR="00756C79" w:rsidRPr="00C010AD">
        <w:rPr>
          <w:rFonts w:ascii="Times New Roman" w:hAnsi="Times New Roman" w:cs="Times New Roman"/>
        </w:rPr>
        <w:t>217171</w:t>
      </w:r>
    </w:p>
    <w:p w14:paraId="1E07D569" w14:textId="77777777" w:rsidR="00077694" w:rsidRPr="00C010AD" w:rsidRDefault="00077694" w:rsidP="00077694">
      <w:pPr>
        <w:pStyle w:val="NoSpacing"/>
        <w:jc w:val="center"/>
        <w:rPr>
          <w:rFonts w:ascii="Times New Roman" w:hAnsi="Times New Roman" w:cs="Times New Roman"/>
        </w:rPr>
      </w:pPr>
    </w:p>
    <w:p w14:paraId="0E22488D" w14:textId="13109607" w:rsidR="00056B28" w:rsidRPr="00C010AD" w:rsidRDefault="00056B28" w:rsidP="00B44909">
      <w:pPr>
        <w:pStyle w:val="NoSpacing"/>
        <w:rPr>
          <w:rFonts w:ascii="Times New Roman" w:hAnsi="Times New Roman" w:cs="Times New Roman"/>
        </w:rPr>
      </w:pPr>
      <w:r w:rsidRPr="00C010AD">
        <w:rPr>
          <w:rFonts w:ascii="Times New Roman" w:hAnsi="Times New Roman" w:cs="Times New Roman"/>
        </w:rPr>
        <w:t>Committee Members</w:t>
      </w:r>
      <w:r w:rsidR="00710C66" w:rsidRPr="00C010AD">
        <w:rPr>
          <w:rFonts w:ascii="Times New Roman" w:hAnsi="Times New Roman" w:cs="Times New Roman"/>
        </w:rPr>
        <w:t xml:space="preserve"> in attendance</w:t>
      </w:r>
      <w:r w:rsidRPr="00C010AD">
        <w:rPr>
          <w:rFonts w:ascii="Times New Roman" w:hAnsi="Times New Roman" w:cs="Times New Roman"/>
        </w:rPr>
        <w:t>:</w:t>
      </w:r>
      <w:r w:rsidR="00587784" w:rsidRPr="00C010AD">
        <w:rPr>
          <w:rFonts w:ascii="Times New Roman" w:hAnsi="Times New Roman" w:cs="Times New Roman"/>
        </w:rPr>
        <w:t xml:space="preserve"> (Division) (End of term)</w:t>
      </w:r>
    </w:p>
    <w:p w14:paraId="6AABE3D6" w14:textId="77777777" w:rsidR="006E020E" w:rsidRPr="00C010AD" w:rsidRDefault="006E020E" w:rsidP="00B44909">
      <w:pPr>
        <w:pStyle w:val="NoSpacing"/>
        <w:rPr>
          <w:rFonts w:ascii="Times New Roman" w:hAnsi="Times New Roman" w:cs="Times New Roman"/>
        </w:rPr>
      </w:pPr>
    </w:p>
    <w:p w14:paraId="49FC3CDD" w14:textId="0403D73E" w:rsidR="001637D6" w:rsidRPr="00C010AD" w:rsidRDefault="00587784" w:rsidP="00B44909">
      <w:pPr>
        <w:pStyle w:val="NoSpacing"/>
        <w:rPr>
          <w:rFonts w:ascii="Times New Roman" w:eastAsia="Times New Roman" w:hAnsi="Times New Roman" w:cs="Times New Roman"/>
          <w:color w:val="0A0A0A"/>
        </w:rPr>
      </w:pPr>
      <w:r w:rsidRPr="00C010AD">
        <w:rPr>
          <w:rFonts w:ascii="Times New Roman" w:eastAsia="Times New Roman" w:hAnsi="Times New Roman" w:cs="Times New Roman"/>
          <w:color w:val="0A0A0A"/>
        </w:rPr>
        <w:t xml:space="preserve">Thomas </w:t>
      </w:r>
      <w:proofErr w:type="spellStart"/>
      <w:r w:rsidRPr="00C010AD">
        <w:rPr>
          <w:rFonts w:ascii="Times New Roman" w:eastAsia="Times New Roman" w:hAnsi="Times New Roman" w:cs="Times New Roman"/>
          <w:color w:val="0A0A0A"/>
        </w:rPr>
        <w:t>Dooling</w:t>
      </w:r>
      <w:proofErr w:type="spellEnd"/>
      <w:r w:rsidRPr="00C010AD">
        <w:rPr>
          <w:rFonts w:ascii="Times New Roman" w:eastAsia="Times New Roman" w:hAnsi="Times New Roman" w:cs="Times New Roman"/>
          <w:color w:val="0A0A0A"/>
        </w:rPr>
        <w:t xml:space="preserve"> (NSM Chair) (2021)</w:t>
      </w:r>
    </w:p>
    <w:p w14:paraId="7EFDFDEA" w14:textId="2265188D" w:rsidR="001637D6" w:rsidRPr="00C010AD" w:rsidRDefault="00587784" w:rsidP="00B44909">
      <w:pPr>
        <w:pStyle w:val="NoSpacing"/>
        <w:rPr>
          <w:rFonts w:ascii="Times New Roman" w:eastAsia="Times New Roman" w:hAnsi="Times New Roman" w:cs="Times New Roman"/>
        </w:rPr>
      </w:pPr>
      <w:r w:rsidRPr="00C010AD">
        <w:rPr>
          <w:rFonts w:ascii="Times New Roman" w:eastAsia="Times New Roman" w:hAnsi="Times New Roman" w:cs="Times New Roman"/>
        </w:rPr>
        <w:t>Olivia Oxendine (EDUC) (2021)</w:t>
      </w:r>
    </w:p>
    <w:p w14:paraId="64B3366E" w14:textId="45DC0B8F" w:rsidR="00587784" w:rsidRPr="00C010AD" w:rsidRDefault="009102D9" w:rsidP="00587784">
      <w:pPr>
        <w:pStyle w:val="NoSpacing"/>
        <w:rPr>
          <w:rFonts w:ascii="Times New Roman" w:eastAsia="Times New Roman" w:hAnsi="Times New Roman" w:cs="Times New Roman"/>
        </w:rPr>
      </w:pPr>
      <w:r w:rsidRPr="00C010AD">
        <w:rPr>
          <w:rFonts w:ascii="Times New Roman" w:hAnsi="Times New Roman" w:cs="Times New Roman"/>
        </w:rPr>
        <w:t>Emily Neff-</w:t>
      </w:r>
      <w:proofErr w:type="spellStart"/>
      <w:r w:rsidRPr="00C010AD">
        <w:rPr>
          <w:rFonts w:ascii="Times New Roman" w:hAnsi="Times New Roman" w:cs="Times New Roman"/>
        </w:rPr>
        <w:t>Sharum</w:t>
      </w:r>
      <w:proofErr w:type="spellEnd"/>
      <w:r w:rsidRPr="00C010AD">
        <w:rPr>
          <w:rFonts w:ascii="Times New Roman" w:hAnsi="Times New Roman" w:cs="Times New Roman"/>
        </w:rPr>
        <w:t xml:space="preserve"> </w:t>
      </w:r>
      <w:r w:rsidR="00587784" w:rsidRPr="00C010AD">
        <w:rPr>
          <w:rFonts w:ascii="Times New Roman" w:eastAsia="Times New Roman" w:hAnsi="Times New Roman" w:cs="Times New Roman"/>
        </w:rPr>
        <w:t>(SBS) (2022)</w:t>
      </w:r>
    </w:p>
    <w:p w14:paraId="4A3BFEF7" w14:textId="77777777" w:rsidR="00587784" w:rsidRPr="00C010AD" w:rsidRDefault="00587784" w:rsidP="00587784">
      <w:pPr>
        <w:pStyle w:val="NoSpacing"/>
        <w:rPr>
          <w:rFonts w:ascii="Times New Roman" w:eastAsia="Times New Roman" w:hAnsi="Times New Roman" w:cs="Times New Roman"/>
        </w:rPr>
      </w:pPr>
      <w:r w:rsidRPr="00C010AD">
        <w:rPr>
          <w:rFonts w:ascii="Times New Roman" w:eastAsia="Times New Roman" w:hAnsi="Times New Roman" w:cs="Times New Roman"/>
        </w:rPr>
        <w:t>Jennifer Wells (CHS) (2022)</w:t>
      </w:r>
    </w:p>
    <w:p w14:paraId="346CC198" w14:textId="7B6DAB14" w:rsidR="00587784" w:rsidRPr="00C010AD" w:rsidRDefault="00587784" w:rsidP="00587784">
      <w:pPr>
        <w:pStyle w:val="NoSpacing"/>
        <w:rPr>
          <w:rFonts w:ascii="Times New Roman" w:eastAsia="Times New Roman" w:hAnsi="Times New Roman" w:cs="Times New Roman"/>
          <w:color w:val="0A0A0A"/>
        </w:rPr>
      </w:pPr>
      <w:r w:rsidRPr="00C010AD">
        <w:rPr>
          <w:rFonts w:ascii="Times New Roman" w:eastAsia="Times New Roman" w:hAnsi="Times New Roman" w:cs="Times New Roman"/>
          <w:color w:val="0A0A0A"/>
        </w:rPr>
        <w:t>Rachel B. Smith (FERS Secretary) (Ex Officio)</w:t>
      </w:r>
    </w:p>
    <w:p w14:paraId="39490BA9" w14:textId="425133BA" w:rsidR="00445184" w:rsidRPr="00C010AD" w:rsidRDefault="00445184" w:rsidP="00587784">
      <w:pPr>
        <w:pStyle w:val="NoSpacing"/>
        <w:rPr>
          <w:rFonts w:ascii="Times New Roman" w:eastAsia="Times New Roman" w:hAnsi="Times New Roman" w:cs="Times New Roman"/>
          <w:color w:val="0A0A0A"/>
        </w:rPr>
      </w:pPr>
    </w:p>
    <w:p w14:paraId="403A3E89" w14:textId="1DCC22F6" w:rsidR="00445184" w:rsidRPr="00C010AD" w:rsidRDefault="00445184" w:rsidP="00587784">
      <w:pPr>
        <w:pStyle w:val="NoSpacing"/>
        <w:rPr>
          <w:rFonts w:ascii="Times New Roman" w:hAnsi="Times New Roman" w:cs="Times New Roman"/>
        </w:rPr>
      </w:pPr>
      <w:r w:rsidRPr="00C010AD">
        <w:rPr>
          <w:rFonts w:ascii="Times New Roman" w:eastAsia="Times New Roman" w:hAnsi="Times New Roman" w:cs="Times New Roman"/>
          <w:color w:val="0A0A0A"/>
        </w:rPr>
        <w:t xml:space="preserve">Committee members not in attendance: </w:t>
      </w:r>
    </w:p>
    <w:p w14:paraId="1CEE6928" w14:textId="77777777" w:rsidR="00D0164A" w:rsidRPr="00C010AD" w:rsidRDefault="00D0164A" w:rsidP="00D0164A">
      <w:pPr>
        <w:pStyle w:val="NoSpacing"/>
        <w:rPr>
          <w:rFonts w:ascii="Times New Roman" w:eastAsia="Times New Roman" w:hAnsi="Times New Roman" w:cs="Times New Roman"/>
          <w:color w:val="0A0A0A"/>
        </w:rPr>
      </w:pPr>
      <w:r w:rsidRPr="00C010AD">
        <w:rPr>
          <w:rFonts w:ascii="Times New Roman" w:eastAsia="Times New Roman" w:hAnsi="Times New Roman" w:cs="Times New Roman"/>
          <w:color w:val="0A0A0A"/>
        </w:rPr>
        <w:t>Vacant (LETT) (2023)</w:t>
      </w:r>
    </w:p>
    <w:p w14:paraId="0144D357" w14:textId="77777777" w:rsidR="00D0164A" w:rsidRPr="00C010AD" w:rsidRDefault="00D0164A" w:rsidP="00D0164A">
      <w:pPr>
        <w:pStyle w:val="NoSpacing"/>
        <w:rPr>
          <w:rFonts w:ascii="Times New Roman" w:eastAsia="Times New Roman" w:hAnsi="Times New Roman" w:cs="Times New Roman"/>
          <w:color w:val="0A0A0A"/>
        </w:rPr>
      </w:pPr>
      <w:r w:rsidRPr="00C010AD">
        <w:rPr>
          <w:rFonts w:ascii="Times New Roman" w:eastAsia="Times New Roman" w:hAnsi="Times New Roman" w:cs="Times New Roman"/>
          <w:color w:val="0A0A0A"/>
        </w:rPr>
        <w:t>Vacant (ARTS) (2023)</w:t>
      </w:r>
    </w:p>
    <w:p w14:paraId="2B78905F" w14:textId="77777777" w:rsidR="009F6BA4" w:rsidRPr="00C010AD" w:rsidRDefault="009F6BA4" w:rsidP="00B44909">
      <w:pPr>
        <w:pStyle w:val="NoSpacing"/>
        <w:rPr>
          <w:rFonts w:ascii="Times New Roman" w:hAnsi="Times New Roman" w:cs="Times New Roman"/>
        </w:rPr>
      </w:pPr>
    </w:p>
    <w:p w14:paraId="0A19E724" w14:textId="54BD9ECB" w:rsidR="00A66C09" w:rsidRPr="00C010AD" w:rsidRDefault="00D0164A" w:rsidP="00F24529">
      <w:pPr>
        <w:pStyle w:val="NoSpacing"/>
        <w:numPr>
          <w:ilvl w:val="0"/>
          <w:numId w:val="25"/>
        </w:numPr>
        <w:rPr>
          <w:rFonts w:ascii="Times New Roman" w:hAnsi="Times New Roman" w:cs="Times New Roman"/>
        </w:rPr>
      </w:pPr>
      <w:r w:rsidRPr="00C010AD">
        <w:rPr>
          <w:rFonts w:ascii="Times New Roman" w:hAnsi="Times New Roman" w:cs="Times New Roman"/>
        </w:rPr>
        <w:t>The meeting was called to order at 3:31pm.</w:t>
      </w:r>
    </w:p>
    <w:p w14:paraId="629F5CDF" w14:textId="414BCF11" w:rsidR="00805EEE" w:rsidRPr="00C010AD" w:rsidRDefault="00D0164A" w:rsidP="00805EEE">
      <w:pPr>
        <w:pStyle w:val="NoSpacing"/>
        <w:numPr>
          <w:ilvl w:val="0"/>
          <w:numId w:val="25"/>
        </w:numPr>
        <w:rPr>
          <w:rFonts w:ascii="Times New Roman" w:hAnsi="Times New Roman" w:cs="Times New Roman"/>
        </w:rPr>
      </w:pPr>
      <w:r w:rsidRPr="00C010AD">
        <w:rPr>
          <w:rFonts w:ascii="Times New Roman" w:hAnsi="Times New Roman" w:cs="Times New Roman"/>
        </w:rPr>
        <w:t xml:space="preserve">The minutes from the September 11th meeting were approved as circulated. </w:t>
      </w:r>
    </w:p>
    <w:p w14:paraId="7F420301" w14:textId="1AA26F24" w:rsidR="00805EEE" w:rsidRPr="00C010AD" w:rsidRDefault="008D0ADE" w:rsidP="00B56AF1">
      <w:pPr>
        <w:pStyle w:val="NoSpacing"/>
        <w:numPr>
          <w:ilvl w:val="0"/>
          <w:numId w:val="25"/>
        </w:numPr>
        <w:rPr>
          <w:rFonts w:ascii="Times New Roman" w:hAnsi="Times New Roman" w:cs="Times New Roman"/>
        </w:rPr>
      </w:pPr>
      <w:r w:rsidRPr="00C010AD">
        <w:rPr>
          <w:rFonts w:ascii="Times New Roman" w:hAnsi="Times New Roman" w:cs="Times New Roman"/>
        </w:rPr>
        <w:t>The agenda was adopted as circulated.</w:t>
      </w:r>
    </w:p>
    <w:p w14:paraId="49FB29F1" w14:textId="2FABEFF4" w:rsidR="006D4B87" w:rsidRPr="00C010AD" w:rsidRDefault="008D03F7" w:rsidP="00B56AF1">
      <w:pPr>
        <w:pStyle w:val="NoSpacing"/>
        <w:numPr>
          <w:ilvl w:val="0"/>
          <w:numId w:val="25"/>
        </w:numPr>
        <w:rPr>
          <w:rFonts w:ascii="Times New Roman" w:hAnsi="Times New Roman" w:cs="Times New Roman"/>
        </w:rPr>
      </w:pPr>
      <w:r w:rsidRPr="00C010AD">
        <w:rPr>
          <w:rFonts w:ascii="Times New Roman" w:hAnsi="Times New Roman" w:cs="Times New Roman"/>
        </w:rPr>
        <w:t>Draft corrections in Appendix A</w:t>
      </w:r>
    </w:p>
    <w:p w14:paraId="72212CEB" w14:textId="6A8727F3" w:rsidR="008D03F7" w:rsidRPr="00C010AD" w:rsidRDefault="008D03F7" w:rsidP="008D03F7">
      <w:pPr>
        <w:pStyle w:val="NoSpacing"/>
        <w:numPr>
          <w:ilvl w:val="1"/>
          <w:numId w:val="25"/>
        </w:numPr>
        <w:rPr>
          <w:rFonts w:ascii="Times New Roman" w:hAnsi="Times New Roman" w:cs="Times New Roman"/>
        </w:rPr>
      </w:pPr>
      <w:r w:rsidRPr="00C010AD">
        <w:rPr>
          <w:rFonts w:ascii="Times New Roman" w:hAnsi="Times New Roman" w:cs="Times New Roman"/>
        </w:rPr>
        <w:t>Adding committees to bylaws</w:t>
      </w:r>
    </w:p>
    <w:p w14:paraId="5E147748" w14:textId="31FCD599" w:rsidR="00CD51CD" w:rsidRPr="00C010AD" w:rsidRDefault="00CD51CD" w:rsidP="00CD51CD">
      <w:pPr>
        <w:pStyle w:val="NoSpacing"/>
        <w:ind w:left="720"/>
        <w:rPr>
          <w:rFonts w:ascii="Times New Roman" w:hAnsi="Times New Roman" w:cs="Times New Roman"/>
        </w:rPr>
      </w:pPr>
      <w:r w:rsidRPr="00C010AD">
        <w:rPr>
          <w:rFonts w:ascii="Times New Roman" w:hAnsi="Times New Roman" w:cs="Times New Roman"/>
        </w:rPr>
        <w:t>Dr. Smith reviewed the origin and nature of the proposed changes which will make the Bylaws consistent with the Constitution by including the charge and consistency of each of the newly created standing committees of the Faculty Senate: 1) The Committee on Oversight of the Faculty Handbook and 2) The Budget Advisory Committee.</w:t>
      </w:r>
    </w:p>
    <w:p w14:paraId="24CBDD2F" w14:textId="4B9B19F6" w:rsidR="008D03F7" w:rsidRPr="00C010AD" w:rsidRDefault="008D03F7" w:rsidP="008D03F7">
      <w:pPr>
        <w:pStyle w:val="NoSpacing"/>
        <w:numPr>
          <w:ilvl w:val="1"/>
          <w:numId w:val="25"/>
        </w:numPr>
        <w:rPr>
          <w:rFonts w:ascii="Times New Roman" w:hAnsi="Times New Roman" w:cs="Times New Roman"/>
        </w:rPr>
      </w:pPr>
      <w:r w:rsidRPr="00C010AD">
        <w:rPr>
          <w:rFonts w:ascii="Times New Roman" w:hAnsi="Times New Roman" w:cs="Times New Roman"/>
        </w:rPr>
        <w:t>Appropriate use policy</w:t>
      </w:r>
    </w:p>
    <w:p w14:paraId="6C44EE93" w14:textId="15AE1265" w:rsidR="00CD51CD" w:rsidRPr="00C010AD" w:rsidRDefault="00CD51CD" w:rsidP="00CD51CD">
      <w:pPr>
        <w:pStyle w:val="NoSpacing"/>
        <w:ind w:left="720"/>
        <w:rPr>
          <w:rFonts w:ascii="Times New Roman" w:hAnsi="Times New Roman" w:cs="Times New Roman"/>
        </w:rPr>
      </w:pPr>
      <w:r w:rsidRPr="00C010AD">
        <w:rPr>
          <w:rFonts w:ascii="Times New Roman" w:hAnsi="Times New Roman" w:cs="Times New Roman"/>
        </w:rPr>
        <w:t>Dr. Smith explained that the proposed revisions would update the language on pg. 39 of the Faculty Handbook by referring to the Acceptable Use Policy which had been created to address the issue of Faculty expectations of the privacy of university email and voicemail communications.</w:t>
      </w:r>
    </w:p>
    <w:p w14:paraId="520475E5" w14:textId="102BBDCB" w:rsidR="00CD51CD" w:rsidRPr="00C010AD" w:rsidRDefault="00CD51CD" w:rsidP="00CD51CD">
      <w:pPr>
        <w:pStyle w:val="NoSpacing"/>
        <w:ind w:left="720"/>
        <w:rPr>
          <w:rFonts w:ascii="Times New Roman" w:hAnsi="Times New Roman" w:cs="Times New Roman"/>
        </w:rPr>
      </w:pPr>
    </w:p>
    <w:p w14:paraId="791CC1ED" w14:textId="5154FA23" w:rsidR="00CD51CD" w:rsidRPr="00C010AD" w:rsidRDefault="00CD51CD" w:rsidP="00CD51CD">
      <w:pPr>
        <w:pStyle w:val="NoSpacing"/>
        <w:ind w:left="720"/>
        <w:rPr>
          <w:rFonts w:ascii="Times New Roman" w:hAnsi="Times New Roman" w:cs="Times New Roman"/>
        </w:rPr>
      </w:pPr>
      <w:r w:rsidRPr="00C010AD">
        <w:rPr>
          <w:rFonts w:ascii="Times New Roman" w:hAnsi="Times New Roman" w:cs="Times New Roman"/>
        </w:rPr>
        <w:t xml:space="preserve">The committee members generally agreed to these updates but decided it would be simpler to refer all changes and updates </w:t>
      </w:r>
      <w:r w:rsidR="002716C6" w:rsidRPr="00C010AD">
        <w:rPr>
          <w:rFonts w:ascii="Times New Roman" w:hAnsi="Times New Roman" w:cs="Times New Roman"/>
        </w:rPr>
        <w:t>in</w:t>
      </w:r>
      <w:r w:rsidRPr="00C010AD">
        <w:rPr>
          <w:rFonts w:ascii="Times New Roman" w:hAnsi="Times New Roman" w:cs="Times New Roman"/>
        </w:rPr>
        <w:t xml:space="preserve"> the </w:t>
      </w:r>
      <w:r w:rsidR="002716C6" w:rsidRPr="00C010AD">
        <w:rPr>
          <w:rFonts w:ascii="Times New Roman" w:hAnsi="Times New Roman" w:cs="Times New Roman"/>
        </w:rPr>
        <w:t>H</w:t>
      </w:r>
      <w:r w:rsidRPr="00C010AD">
        <w:rPr>
          <w:rFonts w:ascii="Times New Roman" w:hAnsi="Times New Roman" w:cs="Times New Roman"/>
        </w:rPr>
        <w:t xml:space="preserve">andbook to the Faculty Senate at one time.  </w:t>
      </w:r>
    </w:p>
    <w:p w14:paraId="440CE5AF" w14:textId="77777777" w:rsidR="002716C6" w:rsidRPr="00C010AD" w:rsidRDefault="002716C6" w:rsidP="00CD51CD">
      <w:pPr>
        <w:pStyle w:val="NoSpacing"/>
        <w:ind w:left="720"/>
        <w:rPr>
          <w:rFonts w:ascii="Times New Roman" w:hAnsi="Times New Roman" w:cs="Times New Roman"/>
        </w:rPr>
      </w:pPr>
    </w:p>
    <w:p w14:paraId="3963A8E3" w14:textId="7E702985" w:rsidR="003E72F0" w:rsidRPr="00C010AD" w:rsidRDefault="003E72F0" w:rsidP="003E72F0">
      <w:pPr>
        <w:pStyle w:val="NoSpacing"/>
        <w:numPr>
          <w:ilvl w:val="0"/>
          <w:numId w:val="25"/>
        </w:numPr>
        <w:rPr>
          <w:rFonts w:ascii="Times New Roman" w:hAnsi="Times New Roman" w:cs="Times New Roman"/>
        </w:rPr>
      </w:pPr>
      <w:r w:rsidRPr="00C010AD">
        <w:rPr>
          <w:rFonts w:ascii="Times New Roman" w:hAnsi="Times New Roman" w:cs="Times New Roman"/>
        </w:rPr>
        <w:t>Update on Hiring policy described in Handbook</w:t>
      </w:r>
      <w:r w:rsidR="008D38C5">
        <w:rPr>
          <w:rFonts w:ascii="Times New Roman" w:hAnsi="Times New Roman" w:cs="Times New Roman"/>
        </w:rPr>
        <w:t xml:space="preserve"> (See addendum.)</w:t>
      </w:r>
    </w:p>
    <w:p w14:paraId="3276E3C7" w14:textId="4642601E" w:rsidR="003E72F0" w:rsidRPr="00C010AD" w:rsidRDefault="003E72F0" w:rsidP="003E72F0">
      <w:pPr>
        <w:pStyle w:val="NoSpacing"/>
        <w:numPr>
          <w:ilvl w:val="1"/>
          <w:numId w:val="25"/>
        </w:numPr>
        <w:rPr>
          <w:rFonts w:ascii="Times New Roman" w:hAnsi="Times New Roman" w:cs="Times New Roman"/>
        </w:rPr>
      </w:pPr>
      <w:r w:rsidRPr="00C010AD">
        <w:rPr>
          <w:rFonts w:ascii="Times New Roman" w:hAnsi="Times New Roman" w:cs="Times New Roman"/>
        </w:rPr>
        <w:t>Response from Academic Affairs</w:t>
      </w:r>
    </w:p>
    <w:p w14:paraId="037F311D" w14:textId="3DD443AA" w:rsidR="00B56AF1" w:rsidRPr="00C010AD" w:rsidRDefault="003E72F0" w:rsidP="003E72F0">
      <w:pPr>
        <w:pStyle w:val="NoSpacing"/>
        <w:numPr>
          <w:ilvl w:val="1"/>
          <w:numId w:val="25"/>
        </w:numPr>
        <w:rPr>
          <w:rFonts w:ascii="Times New Roman" w:hAnsi="Times New Roman" w:cs="Times New Roman"/>
        </w:rPr>
      </w:pPr>
      <w:r w:rsidRPr="00C010AD">
        <w:rPr>
          <w:rFonts w:ascii="Times New Roman" w:hAnsi="Times New Roman" w:cs="Times New Roman"/>
        </w:rPr>
        <w:t>Response from HR</w:t>
      </w:r>
    </w:p>
    <w:p w14:paraId="1334A97A" w14:textId="3165CCAB" w:rsidR="002716C6" w:rsidRPr="00C010AD" w:rsidRDefault="00BF4480" w:rsidP="002716C6">
      <w:pPr>
        <w:pStyle w:val="NoSpacing"/>
        <w:ind w:left="720"/>
        <w:rPr>
          <w:rFonts w:ascii="Times New Roman" w:hAnsi="Times New Roman" w:cs="Times New Roman"/>
        </w:rPr>
      </w:pPr>
      <w:r w:rsidRPr="00C010AD">
        <w:rPr>
          <w:rFonts w:ascii="Times New Roman" w:hAnsi="Times New Roman" w:cs="Times New Roman"/>
        </w:rPr>
        <w:t xml:space="preserve">In our September meeting, </w:t>
      </w:r>
      <w:r w:rsidR="00034A15" w:rsidRPr="00C010AD">
        <w:rPr>
          <w:rFonts w:ascii="Times New Roman" w:hAnsi="Times New Roman" w:cs="Times New Roman"/>
        </w:rPr>
        <w:t xml:space="preserve">Dr. Wells pointed out that the description of the process for hiring new faculty on pg. 39 did not appear to </w:t>
      </w:r>
      <w:r w:rsidR="00EA6A88" w:rsidRPr="00C010AD">
        <w:rPr>
          <w:rFonts w:ascii="Times New Roman" w:hAnsi="Times New Roman" w:cs="Times New Roman"/>
        </w:rPr>
        <w:t xml:space="preserve">be current and likely needed updating.  </w:t>
      </w:r>
      <w:r w:rsidR="002716C6" w:rsidRPr="00C010AD">
        <w:rPr>
          <w:rFonts w:ascii="Times New Roman" w:hAnsi="Times New Roman" w:cs="Times New Roman"/>
        </w:rPr>
        <w:t>Both Joanne McMillian from Human Resources and Dr. Normandy from Academic Affairs weighed in by sending a list of steps which are followed when hiring new faculty.  The committee members added</w:t>
      </w:r>
      <w:r w:rsidR="002E2AB6" w:rsidRPr="00C010AD">
        <w:rPr>
          <w:rFonts w:ascii="Times New Roman" w:hAnsi="Times New Roman" w:cs="Times New Roman"/>
        </w:rPr>
        <w:t xml:space="preserve"> additional steps to be taken in advance of consultation with HR.  Dr. Neff-</w:t>
      </w:r>
      <w:proofErr w:type="spellStart"/>
      <w:r w:rsidR="002E2AB6" w:rsidRPr="00C010AD">
        <w:rPr>
          <w:rFonts w:ascii="Times New Roman" w:hAnsi="Times New Roman" w:cs="Times New Roman"/>
        </w:rPr>
        <w:t>Sharum</w:t>
      </w:r>
      <w:proofErr w:type="spellEnd"/>
      <w:r w:rsidR="002E2AB6" w:rsidRPr="00C010AD">
        <w:rPr>
          <w:rFonts w:ascii="Times New Roman" w:hAnsi="Times New Roman" w:cs="Times New Roman"/>
        </w:rPr>
        <w:t xml:space="preserve"> volunteered to use her notes about the hiring process in her experience to complete this list of </w:t>
      </w:r>
      <w:r w:rsidR="002E2AB6" w:rsidRPr="00C010AD">
        <w:rPr>
          <w:rFonts w:ascii="Times New Roman" w:hAnsi="Times New Roman" w:cs="Times New Roman"/>
        </w:rPr>
        <w:lastRenderedPageBreak/>
        <w:t>steps.  She will then forward this list to Dr. Smith who will create a document showing the language addition</w:t>
      </w:r>
      <w:r w:rsidR="008A569F" w:rsidRPr="00C010AD">
        <w:rPr>
          <w:rFonts w:ascii="Times New Roman" w:hAnsi="Times New Roman" w:cs="Times New Roman"/>
        </w:rPr>
        <w:t>s</w:t>
      </w:r>
      <w:r w:rsidR="002E2AB6" w:rsidRPr="00C010AD">
        <w:rPr>
          <w:rFonts w:ascii="Times New Roman" w:hAnsi="Times New Roman" w:cs="Times New Roman"/>
        </w:rPr>
        <w:t xml:space="preserve"> and deletions necessary in the </w:t>
      </w:r>
      <w:r w:rsidR="008A569F" w:rsidRPr="00C010AD">
        <w:rPr>
          <w:rFonts w:ascii="Times New Roman" w:hAnsi="Times New Roman" w:cs="Times New Roman"/>
        </w:rPr>
        <w:t>H</w:t>
      </w:r>
      <w:r w:rsidR="002E2AB6" w:rsidRPr="00C010AD">
        <w:rPr>
          <w:rFonts w:ascii="Times New Roman" w:hAnsi="Times New Roman" w:cs="Times New Roman"/>
        </w:rPr>
        <w:t>andbook in order to update this description of the hiring process which will be review</w:t>
      </w:r>
      <w:r w:rsidR="00D54013" w:rsidRPr="00C010AD">
        <w:rPr>
          <w:rFonts w:ascii="Times New Roman" w:hAnsi="Times New Roman" w:cs="Times New Roman"/>
        </w:rPr>
        <w:t>ed</w:t>
      </w:r>
      <w:r w:rsidR="002E2AB6" w:rsidRPr="00C010AD">
        <w:rPr>
          <w:rFonts w:ascii="Times New Roman" w:hAnsi="Times New Roman" w:cs="Times New Roman"/>
        </w:rPr>
        <w:t xml:space="preserve"> at the committee’s next meeting.</w:t>
      </w:r>
    </w:p>
    <w:p w14:paraId="189AF91B" w14:textId="77777777" w:rsidR="002E2AB6" w:rsidRPr="00C010AD" w:rsidRDefault="002E2AB6" w:rsidP="002716C6">
      <w:pPr>
        <w:pStyle w:val="NoSpacing"/>
        <w:ind w:left="720"/>
        <w:rPr>
          <w:rFonts w:ascii="Times New Roman" w:hAnsi="Times New Roman" w:cs="Times New Roman"/>
        </w:rPr>
      </w:pPr>
    </w:p>
    <w:p w14:paraId="0F0FCE38" w14:textId="40169D1C" w:rsidR="009102D9" w:rsidRPr="00C010AD" w:rsidRDefault="00B51518" w:rsidP="009102D9">
      <w:pPr>
        <w:pStyle w:val="NoSpacing"/>
        <w:rPr>
          <w:rFonts w:ascii="Times New Roman" w:hAnsi="Times New Roman" w:cs="Times New Roman"/>
        </w:rPr>
      </w:pPr>
      <w:r w:rsidRPr="00C010AD">
        <w:rPr>
          <w:rFonts w:ascii="Times New Roman" w:hAnsi="Times New Roman" w:cs="Times New Roman"/>
        </w:rPr>
        <w:t>V</w:t>
      </w:r>
      <w:r w:rsidR="00805EEE" w:rsidRPr="00C010AD">
        <w:rPr>
          <w:rFonts w:ascii="Times New Roman" w:hAnsi="Times New Roman" w:cs="Times New Roman"/>
        </w:rPr>
        <w:t>I</w:t>
      </w:r>
      <w:r w:rsidRPr="00C010AD">
        <w:rPr>
          <w:rFonts w:ascii="Times New Roman" w:hAnsi="Times New Roman" w:cs="Times New Roman"/>
        </w:rPr>
        <w:t xml:space="preserve">. </w:t>
      </w:r>
      <w:r w:rsidRPr="00C010AD">
        <w:rPr>
          <w:rFonts w:ascii="Times New Roman" w:hAnsi="Times New Roman" w:cs="Times New Roman"/>
        </w:rPr>
        <w:tab/>
      </w:r>
      <w:r w:rsidR="001C2441" w:rsidRPr="00C010AD">
        <w:rPr>
          <w:rFonts w:ascii="Times New Roman" w:hAnsi="Times New Roman" w:cs="Times New Roman"/>
        </w:rPr>
        <w:t>Future Work</w:t>
      </w:r>
    </w:p>
    <w:p w14:paraId="3E961709" w14:textId="1EFE8246" w:rsidR="005642F5" w:rsidRPr="00C010AD" w:rsidRDefault="005642F5" w:rsidP="009102D9">
      <w:pPr>
        <w:pStyle w:val="NoSpacing"/>
        <w:rPr>
          <w:rFonts w:ascii="Times New Roman" w:hAnsi="Times New Roman" w:cs="Times New Roman"/>
        </w:rPr>
      </w:pPr>
    </w:p>
    <w:p w14:paraId="24D86E47" w14:textId="77350C0F" w:rsidR="005642F5" w:rsidRPr="00C010AD" w:rsidRDefault="005642F5" w:rsidP="005642F5">
      <w:pPr>
        <w:pStyle w:val="NoSpacing"/>
        <w:ind w:firstLine="720"/>
        <w:rPr>
          <w:rFonts w:ascii="Times New Roman" w:hAnsi="Times New Roman" w:cs="Times New Roman"/>
        </w:rPr>
      </w:pPr>
      <w:r w:rsidRPr="00C010AD">
        <w:rPr>
          <w:rFonts w:ascii="Times New Roman" w:hAnsi="Times New Roman" w:cs="Times New Roman"/>
        </w:rPr>
        <w:t xml:space="preserve">The committee decided to review Chapter II Section 2 at the next meeting. </w:t>
      </w:r>
    </w:p>
    <w:p w14:paraId="491C8626" w14:textId="77777777" w:rsidR="005642F5" w:rsidRPr="00C010AD" w:rsidRDefault="005642F5" w:rsidP="009102D9">
      <w:pPr>
        <w:pStyle w:val="NoSpacing"/>
        <w:rPr>
          <w:rFonts w:ascii="Times New Roman" w:hAnsi="Times New Roman" w:cs="Times New Roman"/>
        </w:rPr>
      </w:pPr>
    </w:p>
    <w:p w14:paraId="7235A4A3" w14:textId="051920E3" w:rsidR="0039595A" w:rsidRPr="00C010AD" w:rsidRDefault="00B51518" w:rsidP="0039595A">
      <w:pPr>
        <w:autoSpaceDE w:val="0"/>
        <w:autoSpaceDN w:val="0"/>
        <w:adjustRightInd w:val="0"/>
        <w:spacing w:after="0" w:line="240" w:lineRule="auto"/>
        <w:rPr>
          <w:rFonts w:ascii="Times New Roman" w:hAnsi="Times New Roman" w:cs="Times New Roman"/>
        </w:rPr>
      </w:pPr>
      <w:r w:rsidRPr="00C010AD">
        <w:rPr>
          <w:rFonts w:ascii="Times New Roman" w:hAnsi="Times New Roman" w:cs="Times New Roman"/>
        </w:rPr>
        <w:t>V</w:t>
      </w:r>
      <w:r w:rsidR="00F24529" w:rsidRPr="00C010AD">
        <w:rPr>
          <w:rFonts w:ascii="Times New Roman" w:hAnsi="Times New Roman" w:cs="Times New Roman"/>
        </w:rPr>
        <w:t>I</w:t>
      </w:r>
      <w:r w:rsidR="00805EEE" w:rsidRPr="00C010AD">
        <w:rPr>
          <w:rFonts w:ascii="Times New Roman" w:hAnsi="Times New Roman" w:cs="Times New Roman"/>
        </w:rPr>
        <w:t>I</w:t>
      </w:r>
      <w:r w:rsidR="001C2441" w:rsidRPr="00C010AD">
        <w:rPr>
          <w:rFonts w:ascii="Times New Roman" w:hAnsi="Times New Roman" w:cs="Times New Roman"/>
        </w:rPr>
        <w:t>.</w:t>
      </w:r>
      <w:r w:rsidR="009102D9" w:rsidRPr="00C010AD">
        <w:rPr>
          <w:rFonts w:ascii="Times New Roman" w:hAnsi="Times New Roman" w:cs="Times New Roman"/>
        </w:rPr>
        <w:tab/>
        <w:t>Old Business</w:t>
      </w:r>
    </w:p>
    <w:p w14:paraId="300F4E80" w14:textId="56435A84" w:rsidR="005642F5" w:rsidRPr="00C010AD" w:rsidRDefault="005642F5" w:rsidP="0039595A">
      <w:pPr>
        <w:autoSpaceDE w:val="0"/>
        <w:autoSpaceDN w:val="0"/>
        <w:adjustRightInd w:val="0"/>
        <w:spacing w:after="0" w:line="240" w:lineRule="auto"/>
        <w:rPr>
          <w:rFonts w:ascii="Times New Roman" w:hAnsi="Times New Roman" w:cs="Times New Roman"/>
        </w:rPr>
      </w:pPr>
    </w:p>
    <w:p w14:paraId="70F467DF" w14:textId="11E425C6" w:rsidR="005642F5" w:rsidRPr="00C010AD" w:rsidRDefault="005642F5" w:rsidP="005642F5">
      <w:pPr>
        <w:autoSpaceDE w:val="0"/>
        <w:autoSpaceDN w:val="0"/>
        <w:adjustRightInd w:val="0"/>
        <w:spacing w:after="0" w:line="240" w:lineRule="auto"/>
        <w:ind w:left="720"/>
        <w:rPr>
          <w:rFonts w:ascii="Times New Roman" w:hAnsi="Times New Roman" w:cs="Times New Roman"/>
        </w:rPr>
      </w:pPr>
      <w:r w:rsidRPr="00C010AD">
        <w:rPr>
          <w:rFonts w:ascii="Times New Roman" w:hAnsi="Times New Roman" w:cs="Times New Roman"/>
        </w:rPr>
        <w:t xml:space="preserve">The committee discussed the best way to update the language in the Faculty Handbook in order to make it gender neutral.  Members decided that we should review each instance individually to make the best decision about what revision is required.  Dr. Oxendine suggested we consult with a technical writer and offered to check with </w:t>
      </w:r>
      <w:r w:rsidR="008A569F" w:rsidRPr="00C010AD">
        <w:rPr>
          <w:rFonts w:ascii="Times New Roman" w:hAnsi="Times New Roman" w:cs="Times New Roman"/>
        </w:rPr>
        <w:t>University</w:t>
      </w:r>
      <w:r w:rsidRPr="00C010AD">
        <w:rPr>
          <w:rFonts w:ascii="Times New Roman" w:hAnsi="Times New Roman" w:cs="Times New Roman"/>
        </w:rPr>
        <w:t xml:space="preserve"> Communication to see if they have a staff member who could aid in this process.  </w:t>
      </w:r>
    </w:p>
    <w:p w14:paraId="64EC45F6" w14:textId="5744DF95" w:rsidR="005642F5" w:rsidRPr="00C010AD" w:rsidRDefault="005642F5" w:rsidP="005642F5">
      <w:pPr>
        <w:autoSpaceDE w:val="0"/>
        <w:autoSpaceDN w:val="0"/>
        <w:adjustRightInd w:val="0"/>
        <w:spacing w:after="0" w:line="240" w:lineRule="auto"/>
        <w:ind w:left="720"/>
        <w:rPr>
          <w:rFonts w:ascii="Times New Roman" w:hAnsi="Times New Roman" w:cs="Times New Roman"/>
        </w:rPr>
      </w:pPr>
    </w:p>
    <w:p w14:paraId="08424294" w14:textId="6E68437E" w:rsidR="005642F5" w:rsidRPr="00C010AD" w:rsidRDefault="005642F5" w:rsidP="005642F5">
      <w:pPr>
        <w:autoSpaceDE w:val="0"/>
        <w:autoSpaceDN w:val="0"/>
        <w:adjustRightInd w:val="0"/>
        <w:spacing w:after="0" w:line="240" w:lineRule="auto"/>
        <w:ind w:left="720"/>
        <w:rPr>
          <w:rFonts w:ascii="Times New Roman" w:hAnsi="Times New Roman" w:cs="Times New Roman"/>
        </w:rPr>
      </w:pPr>
      <w:r w:rsidRPr="00C010AD">
        <w:rPr>
          <w:rFonts w:ascii="Times New Roman" w:hAnsi="Times New Roman" w:cs="Times New Roman"/>
        </w:rPr>
        <w:t xml:space="preserve">Dr. Wells continued to review the list of issues in the Faculty Handbook which need to be updated and revised.  </w:t>
      </w:r>
    </w:p>
    <w:p w14:paraId="30F230E2" w14:textId="564A2E89" w:rsidR="00982883" w:rsidRPr="00C010AD" w:rsidRDefault="00982883" w:rsidP="005642F5">
      <w:pPr>
        <w:autoSpaceDE w:val="0"/>
        <w:autoSpaceDN w:val="0"/>
        <w:adjustRightInd w:val="0"/>
        <w:spacing w:after="0" w:line="240" w:lineRule="auto"/>
        <w:ind w:left="720"/>
        <w:rPr>
          <w:rFonts w:ascii="Times New Roman" w:hAnsi="Times New Roman" w:cs="Times New Roman"/>
        </w:rPr>
      </w:pPr>
    </w:p>
    <w:p w14:paraId="76E80ED7" w14:textId="45135897" w:rsidR="00982883" w:rsidRPr="00C010AD" w:rsidRDefault="00982883" w:rsidP="005642F5">
      <w:pPr>
        <w:autoSpaceDE w:val="0"/>
        <w:autoSpaceDN w:val="0"/>
        <w:adjustRightInd w:val="0"/>
        <w:spacing w:after="0" w:line="240" w:lineRule="auto"/>
        <w:ind w:left="720"/>
        <w:rPr>
          <w:rFonts w:ascii="Times New Roman" w:hAnsi="Times New Roman" w:cs="Times New Roman"/>
        </w:rPr>
      </w:pPr>
      <w:r w:rsidRPr="00C010AD">
        <w:rPr>
          <w:rFonts w:ascii="Times New Roman" w:hAnsi="Times New Roman" w:cs="Times New Roman"/>
        </w:rPr>
        <w:t xml:space="preserve">On pg. 64, the language needs to be undated to indicate that the </w:t>
      </w:r>
      <w:r w:rsidR="00CC280C" w:rsidRPr="00C010AD">
        <w:rPr>
          <w:rFonts w:ascii="Times New Roman" w:hAnsi="Times New Roman" w:cs="Times New Roman"/>
        </w:rPr>
        <w:t xml:space="preserve">Nomination for Graduate Faculty Status Form is now available on the </w:t>
      </w:r>
      <w:r w:rsidR="00F419EB" w:rsidRPr="00C010AD">
        <w:rPr>
          <w:rFonts w:ascii="Times New Roman" w:hAnsi="Times New Roman" w:cs="Times New Roman"/>
        </w:rPr>
        <w:t>Graduate School website.</w:t>
      </w:r>
    </w:p>
    <w:p w14:paraId="123A814F" w14:textId="697F6F1D" w:rsidR="00F419EB" w:rsidRPr="00C010AD" w:rsidRDefault="00F419EB" w:rsidP="005642F5">
      <w:pPr>
        <w:autoSpaceDE w:val="0"/>
        <w:autoSpaceDN w:val="0"/>
        <w:adjustRightInd w:val="0"/>
        <w:spacing w:after="0" w:line="240" w:lineRule="auto"/>
        <w:ind w:left="720"/>
        <w:rPr>
          <w:rFonts w:ascii="Times New Roman" w:hAnsi="Times New Roman" w:cs="Times New Roman"/>
        </w:rPr>
      </w:pPr>
    </w:p>
    <w:p w14:paraId="58D6AD4F" w14:textId="570A7A05" w:rsidR="00F419EB" w:rsidRPr="00C010AD" w:rsidRDefault="00F419EB" w:rsidP="005642F5">
      <w:pPr>
        <w:autoSpaceDE w:val="0"/>
        <w:autoSpaceDN w:val="0"/>
        <w:adjustRightInd w:val="0"/>
        <w:spacing w:after="0" w:line="240" w:lineRule="auto"/>
        <w:ind w:left="720"/>
        <w:rPr>
          <w:rFonts w:ascii="Times New Roman" w:hAnsi="Times New Roman" w:cs="Times New Roman"/>
        </w:rPr>
      </w:pPr>
      <w:r w:rsidRPr="00C010AD">
        <w:rPr>
          <w:rFonts w:ascii="Times New Roman" w:hAnsi="Times New Roman" w:cs="Times New Roman"/>
        </w:rPr>
        <w:t>Dr. Neff-</w:t>
      </w:r>
      <w:proofErr w:type="spellStart"/>
      <w:r w:rsidRPr="00C010AD">
        <w:rPr>
          <w:rFonts w:ascii="Times New Roman" w:hAnsi="Times New Roman" w:cs="Times New Roman"/>
        </w:rPr>
        <w:t>Sharum</w:t>
      </w:r>
      <w:proofErr w:type="spellEnd"/>
      <w:r w:rsidRPr="00C010AD">
        <w:rPr>
          <w:rFonts w:ascii="Times New Roman" w:hAnsi="Times New Roman" w:cs="Times New Roman"/>
        </w:rPr>
        <w:t xml:space="preserve"> </w:t>
      </w:r>
      <w:r w:rsidR="00431105" w:rsidRPr="00C010AD">
        <w:rPr>
          <w:rFonts w:ascii="Times New Roman" w:hAnsi="Times New Roman" w:cs="Times New Roman"/>
        </w:rPr>
        <w:t xml:space="preserve">offered to revise the section on pg. 64 describing the four categories of graduate faculty.  </w:t>
      </w:r>
    </w:p>
    <w:p w14:paraId="21B3001E" w14:textId="6B1849F9" w:rsidR="00B75457" w:rsidRPr="00C010AD" w:rsidRDefault="00B75457" w:rsidP="005642F5">
      <w:pPr>
        <w:autoSpaceDE w:val="0"/>
        <w:autoSpaceDN w:val="0"/>
        <w:adjustRightInd w:val="0"/>
        <w:spacing w:after="0" w:line="240" w:lineRule="auto"/>
        <w:ind w:left="720"/>
        <w:rPr>
          <w:rFonts w:ascii="Times New Roman" w:hAnsi="Times New Roman" w:cs="Times New Roman"/>
        </w:rPr>
      </w:pPr>
    </w:p>
    <w:p w14:paraId="1DDAD5D0" w14:textId="022D2788" w:rsidR="00B75457" w:rsidRPr="00C010AD" w:rsidRDefault="00B75457" w:rsidP="005642F5">
      <w:pPr>
        <w:autoSpaceDE w:val="0"/>
        <w:autoSpaceDN w:val="0"/>
        <w:adjustRightInd w:val="0"/>
        <w:spacing w:after="0" w:line="240" w:lineRule="auto"/>
        <w:ind w:left="720"/>
        <w:rPr>
          <w:rFonts w:ascii="Times New Roman" w:hAnsi="Times New Roman" w:cs="Times New Roman"/>
        </w:rPr>
      </w:pPr>
      <w:r w:rsidRPr="00C010AD">
        <w:rPr>
          <w:rFonts w:ascii="Times New Roman" w:hAnsi="Times New Roman" w:cs="Times New Roman"/>
        </w:rPr>
        <w:t xml:space="preserve">At the top of pg. 65, the first sentence has a typo: </w:t>
      </w:r>
      <w:r w:rsidR="003E37D6" w:rsidRPr="00C010AD">
        <w:rPr>
          <w:rFonts w:ascii="Times New Roman" w:hAnsi="Times New Roman" w:cs="Times New Roman"/>
        </w:rPr>
        <w:t>“</w:t>
      </w:r>
      <w:r w:rsidR="007F53D1" w:rsidRPr="00C010AD">
        <w:rPr>
          <w:rFonts w:ascii="Times New Roman" w:hAnsi="Times New Roman" w:cs="Times New Roman"/>
        </w:rPr>
        <w:t xml:space="preserve">Any interim appointments will </w:t>
      </w:r>
      <w:r w:rsidR="007F53D1" w:rsidRPr="00C010AD">
        <w:rPr>
          <w:rFonts w:ascii="Times New Roman" w:hAnsi="Times New Roman" w:cs="Times New Roman"/>
          <w:color w:val="00B050"/>
        </w:rPr>
        <w:t>be</w:t>
      </w:r>
      <w:r w:rsidR="007F53D1" w:rsidRPr="00C010AD">
        <w:rPr>
          <w:rFonts w:ascii="Times New Roman" w:hAnsi="Times New Roman" w:cs="Times New Roman"/>
        </w:rPr>
        <w:t xml:space="preserve"> made…</w:t>
      </w:r>
      <w:r w:rsidR="003E37D6" w:rsidRPr="00C010AD">
        <w:rPr>
          <w:rFonts w:ascii="Times New Roman" w:hAnsi="Times New Roman" w:cs="Times New Roman"/>
        </w:rPr>
        <w:t>”</w:t>
      </w:r>
    </w:p>
    <w:p w14:paraId="0CD770FF" w14:textId="77777777" w:rsidR="005642F5" w:rsidRPr="00C010AD" w:rsidRDefault="005642F5" w:rsidP="0039595A">
      <w:pPr>
        <w:autoSpaceDE w:val="0"/>
        <w:autoSpaceDN w:val="0"/>
        <w:adjustRightInd w:val="0"/>
        <w:spacing w:after="0" w:line="240" w:lineRule="auto"/>
        <w:rPr>
          <w:rFonts w:ascii="Times New Roman" w:hAnsi="Times New Roman" w:cs="Times New Roman"/>
        </w:rPr>
      </w:pPr>
    </w:p>
    <w:p w14:paraId="189FF201" w14:textId="1D56B227" w:rsidR="009102D9" w:rsidRPr="00C010AD" w:rsidRDefault="00DE02B0" w:rsidP="009102D9">
      <w:pPr>
        <w:autoSpaceDE w:val="0"/>
        <w:autoSpaceDN w:val="0"/>
        <w:adjustRightInd w:val="0"/>
        <w:spacing w:after="0" w:line="240" w:lineRule="auto"/>
        <w:rPr>
          <w:rFonts w:ascii="Times New Roman" w:hAnsi="Times New Roman" w:cs="Times New Roman"/>
        </w:rPr>
      </w:pPr>
      <w:r w:rsidRPr="00C010AD">
        <w:rPr>
          <w:rFonts w:ascii="Times New Roman" w:hAnsi="Times New Roman" w:cs="Times New Roman"/>
        </w:rPr>
        <w:t>VII</w:t>
      </w:r>
      <w:r w:rsidR="00805EEE" w:rsidRPr="00C010AD">
        <w:rPr>
          <w:rFonts w:ascii="Times New Roman" w:hAnsi="Times New Roman" w:cs="Times New Roman"/>
        </w:rPr>
        <w:t>I</w:t>
      </w:r>
      <w:r w:rsidRPr="00C010AD">
        <w:rPr>
          <w:rFonts w:ascii="Times New Roman" w:hAnsi="Times New Roman" w:cs="Times New Roman"/>
        </w:rPr>
        <w:t>.</w:t>
      </w:r>
      <w:r w:rsidRPr="00C010AD">
        <w:rPr>
          <w:rFonts w:ascii="Times New Roman" w:hAnsi="Times New Roman" w:cs="Times New Roman"/>
        </w:rPr>
        <w:tab/>
      </w:r>
      <w:r w:rsidR="002E1045" w:rsidRPr="00C010AD">
        <w:rPr>
          <w:rFonts w:ascii="Times New Roman" w:hAnsi="Times New Roman" w:cs="Times New Roman"/>
        </w:rPr>
        <w:t>There was no new business.</w:t>
      </w:r>
    </w:p>
    <w:p w14:paraId="21FD5064" w14:textId="77777777" w:rsidR="00620735" w:rsidRPr="00C010AD" w:rsidRDefault="00620735" w:rsidP="009102D9">
      <w:pPr>
        <w:autoSpaceDE w:val="0"/>
        <w:autoSpaceDN w:val="0"/>
        <w:adjustRightInd w:val="0"/>
        <w:spacing w:after="0" w:line="240" w:lineRule="auto"/>
        <w:rPr>
          <w:rFonts w:ascii="Times New Roman" w:hAnsi="Times New Roman" w:cs="Times New Roman"/>
        </w:rPr>
      </w:pPr>
    </w:p>
    <w:p w14:paraId="7667176D" w14:textId="4B92CFE8" w:rsidR="008D4F21" w:rsidRPr="00C010AD" w:rsidRDefault="00805EEE" w:rsidP="009102D9">
      <w:pPr>
        <w:autoSpaceDE w:val="0"/>
        <w:autoSpaceDN w:val="0"/>
        <w:adjustRightInd w:val="0"/>
        <w:spacing w:after="0" w:line="240" w:lineRule="auto"/>
        <w:rPr>
          <w:rFonts w:ascii="Times New Roman" w:hAnsi="Times New Roman" w:cs="Times New Roman"/>
        </w:rPr>
      </w:pPr>
      <w:r w:rsidRPr="00C010AD">
        <w:rPr>
          <w:rFonts w:ascii="Times New Roman" w:hAnsi="Times New Roman" w:cs="Times New Roman"/>
        </w:rPr>
        <w:t>IX</w:t>
      </w:r>
      <w:r w:rsidR="00A66C09" w:rsidRPr="00C010AD">
        <w:rPr>
          <w:rFonts w:ascii="Times New Roman" w:hAnsi="Times New Roman" w:cs="Times New Roman"/>
        </w:rPr>
        <w:t>.</w:t>
      </w:r>
      <w:r w:rsidR="00A66C09" w:rsidRPr="00C010AD">
        <w:rPr>
          <w:rFonts w:ascii="Times New Roman" w:hAnsi="Times New Roman" w:cs="Times New Roman"/>
        </w:rPr>
        <w:tab/>
        <w:t>Announcements</w:t>
      </w:r>
    </w:p>
    <w:p w14:paraId="5A3EC1D5" w14:textId="3CDE9087" w:rsidR="002E1045" w:rsidRPr="00C010AD" w:rsidRDefault="002E1045" w:rsidP="009102D9">
      <w:pPr>
        <w:autoSpaceDE w:val="0"/>
        <w:autoSpaceDN w:val="0"/>
        <w:adjustRightInd w:val="0"/>
        <w:spacing w:after="0" w:line="240" w:lineRule="auto"/>
        <w:rPr>
          <w:rFonts w:ascii="Times New Roman" w:hAnsi="Times New Roman" w:cs="Times New Roman"/>
        </w:rPr>
      </w:pPr>
      <w:r w:rsidRPr="00C010AD">
        <w:rPr>
          <w:rFonts w:ascii="Times New Roman" w:hAnsi="Times New Roman" w:cs="Times New Roman"/>
        </w:rPr>
        <w:tab/>
      </w:r>
      <w:r w:rsidR="00620735" w:rsidRPr="00C010AD">
        <w:rPr>
          <w:rFonts w:ascii="Times New Roman" w:hAnsi="Times New Roman" w:cs="Times New Roman"/>
        </w:rPr>
        <w:t xml:space="preserve">Next meeting:  </w:t>
      </w:r>
      <w:proofErr w:type="gramStart"/>
      <w:r w:rsidR="00620735" w:rsidRPr="00C010AD">
        <w:rPr>
          <w:rFonts w:ascii="Times New Roman" w:hAnsi="Times New Roman" w:cs="Times New Roman"/>
        </w:rPr>
        <w:t>Thursday,  January</w:t>
      </w:r>
      <w:proofErr w:type="gramEnd"/>
      <w:r w:rsidR="00620735" w:rsidRPr="00C010AD">
        <w:rPr>
          <w:rFonts w:ascii="Times New Roman" w:hAnsi="Times New Roman" w:cs="Times New Roman"/>
        </w:rPr>
        <w:t xml:space="preserve"> 21,  2021</w:t>
      </w:r>
      <w:r w:rsidR="0054445F">
        <w:rPr>
          <w:rFonts w:ascii="Times New Roman" w:hAnsi="Times New Roman" w:cs="Times New Roman"/>
        </w:rPr>
        <w:t xml:space="preserve"> at </w:t>
      </w:r>
      <w:r w:rsidR="00620735" w:rsidRPr="00C010AD">
        <w:rPr>
          <w:rFonts w:ascii="Times New Roman" w:hAnsi="Times New Roman" w:cs="Times New Roman"/>
        </w:rPr>
        <w:t xml:space="preserve">3:30 PM via </w:t>
      </w:r>
      <w:proofErr w:type="spellStart"/>
      <w:r w:rsidR="00620735" w:rsidRPr="00C010AD">
        <w:rPr>
          <w:rFonts w:ascii="Times New Roman" w:hAnsi="Times New Roman" w:cs="Times New Roman"/>
        </w:rPr>
        <w:t>Webex</w:t>
      </w:r>
      <w:proofErr w:type="spellEnd"/>
    </w:p>
    <w:p w14:paraId="01E3DB0A" w14:textId="77777777" w:rsidR="00620735" w:rsidRPr="00C010AD" w:rsidRDefault="00620735" w:rsidP="009102D9">
      <w:pPr>
        <w:autoSpaceDE w:val="0"/>
        <w:autoSpaceDN w:val="0"/>
        <w:adjustRightInd w:val="0"/>
        <w:spacing w:after="0" w:line="240" w:lineRule="auto"/>
        <w:rPr>
          <w:rFonts w:ascii="Times New Roman" w:hAnsi="Times New Roman" w:cs="Times New Roman"/>
        </w:rPr>
      </w:pPr>
    </w:p>
    <w:p w14:paraId="43F311EB" w14:textId="1C4E4875" w:rsidR="008D03F7" w:rsidRPr="00C010AD" w:rsidRDefault="00805EEE" w:rsidP="00A66C09">
      <w:pPr>
        <w:pStyle w:val="NoSpacing"/>
        <w:rPr>
          <w:rFonts w:ascii="Times New Roman" w:hAnsi="Times New Roman" w:cs="Times New Roman"/>
        </w:rPr>
      </w:pPr>
      <w:r w:rsidRPr="00C010AD">
        <w:rPr>
          <w:rFonts w:ascii="Times New Roman" w:hAnsi="Times New Roman" w:cs="Times New Roman"/>
        </w:rPr>
        <w:t>X</w:t>
      </w:r>
      <w:r w:rsidR="0039595A" w:rsidRPr="00C010AD">
        <w:rPr>
          <w:rFonts w:ascii="Times New Roman" w:hAnsi="Times New Roman" w:cs="Times New Roman"/>
        </w:rPr>
        <w:t>.</w:t>
      </w:r>
      <w:r w:rsidR="00A66C09" w:rsidRPr="00C010AD">
        <w:rPr>
          <w:rFonts w:ascii="Times New Roman" w:hAnsi="Times New Roman" w:cs="Times New Roman"/>
        </w:rPr>
        <w:tab/>
      </w:r>
      <w:r w:rsidR="00411167" w:rsidRPr="00C010AD">
        <w:rPr>
          <w:rFonts w:ascii="Times New Roman" w:hAnsi="Times New Roman" w:cs="Times New Roman"/>
        </w:rPr>
        <w:t>The meeting was adjourned at</w:t>
      </w:r>
      <w:r w:rsidR="00DE02B0" w:rsidRPr="00C010AD">
        <w:rPr>
          <w:rFonts w:ascii="Times New Roman" w:hAnsi="Times New Roman" w:cs="Times New Roman"/>
        </w:rPr>
        <w:t xml:space="preserve"> </w:t>
      </w:r>
      <w:r w:rsidR="00411167" w:rsidRPr="00C010AD">
        <w:rPr>
          <w:rFonts w:ascii="Times New Roman" w:hAnsi="Times New Roman" w:cs="Times New Roman"/>
        </w:rPr>
        <w:t>4:15pm.</w:t>
      </w:r>
    </w:p>
    <w:p w14:paraId="43F449DB" w14:textId="77777777" w:rsidR="00DE02B0" w:rsidRPr="00C010AD" w:rsidRDefault="00DE02B0" w:rsidP="00A66C09">
      <w:pPr>
        <w:pStyle w:val="NoSpacing"/>
        <w:rPr>
          <w:rFonts w:ascii="Times New Roman" w:hAnsi="Times New Roman" w:cs="Times New Roman"/>
        </w:rPr>
      </w:pPr>
    </w:p>
    <w:p w14:paraId="147860B3" w14:textId="08B3DF00" w:rsidR="008D03F7" w:rsidRPr="00C010AD" w:rsidRDefault="008D03F7" w:rsidP="00A66C09">
      <w:pPr>
        <w:pStyle w:val="NoSpacing"/>
        <w:rPr>
          <w:rFonts w:ascii="Times New Roman" w:hAnsi="Times New Roman" w:cs="Times New Roman"/>
        </w:rPr>
      </w:pPr>
    </w:p>
    <w:p w14:paraId="777EBDE4" w14:textId="0F70ABE5" w:rsidR="008D03F7" w:rsidRPr="00C010AD" w:rsidRDefault="008D03F7" w:rsidP="00A66C09">
      <w:pPr>
        <w:pStyle w:val="NoSpacing"/>
        <w:rPr>
          <w:rFonts w:ascii="Times New Roman" w:hAnsi="Times New Roman" w:cs="Times New Roman"/>
        </w:rPr>
      </w:pPr>
    </w:p>
    <w:p w14:paraId="707F20D1" w14:textId="4B4D9FDE" w:rsidR="008D03F7" w:rsidRPr="00C010AD" w:rsidRDefault="008D03F7" w:rsidP="00A66C09">
      <w:pPr>
        <w:pStyle w:val="NoSpacing"/>
        <w:rPr>
          <w:rFonts w:ascii="Times New Roman" w:hAnsi="Times New Roman" w:cs="Times New Roman"/>
        </w:rPr>
      </w:pPr>
    </w:p>
    <w:p w14:paraId="7BFAEE12" w14:textId="6BE6CA27" w:rsidR="008D03F7" w:rsidRPr="00C010AD" w:rsidRDefault="008D03F7" w:rsidP="00A66C09">
      <w:pPr>
        <w:pStyle w:val="NoSpacing"/>
        <w:rPr>
          <w:rFonts w:ascii="Times New Roman" w:hAnsi="Times New Roman" w:cs="Times New Roman"/>
        </w:rPr>
      </w:pPr>
    </w:p>
    <w:p w14:paraId="25CFC1AC" w14:textId="77777777" w:rsidR="00C010AD" w:rsidRDefault="00C010AD">
      <w:pPr>
        <w:rPr>
          <w:rFonts w:ascii="Times New Roman" w:hAnsi="Times New Roman" w:cs="Times New Roman"/>
        </w:rPr>
      </w:pPr>
      <w:r>
        <w:rPr>
          <w:rFonts w:ascii="Times New Roman" w:hAnsi="Times New Roman" w:cs="Times New Roman"/>
        </w:rPr>
        <w:br w:type="page"/>
      </w:r>
    </w:p>
    <w:p w14:paraId="2EEB6CBD" w14:textId="7EC9FBD9" w:rsidR="008D03F7" w:rsidRPr="00C010AD" w:rsidRDefault="008D03F7" w:rsidP="003E37D6">
      <w:pPr>
        <w:rPr>
          <w:rFonts w:ascii="Times New Roman" w:hAnsi="Times New Roman" w:cs="Times New Roman"/>
        </w:rPr>
      </w:pPr>
      <w:r w:rsidRPr="00C010AD">
        <w:rPr>
          <w:rFonts w:ascii="Times New Roman" w:hAnsi="Times New Roman" w:cs="Times New Roman"/>
        </w:rPr>
        <w:lastRenderedPageBreak/>
        <w:t>Appendix A:</w:t>
      </w:r>
    </w:p>
    <w:p w14:paraId="36E495F7" w14:textId="77777777" w:rsidR="008D03F7" w:rsidRPr="00C010AD" w:rsidRDefault="008D03F7" w:rsidP="008D03F7">
      <w:pPr>
        <w:rPr>
          <w:rFonts w:ascii="Times New Roman" w:hAnsi="Times New Roman" w:cs="Times New Roman"/>
        </w:rPr>
      </w:pPr>
      <w:r w:rsidRPr="00C010AD">
        <w:rPr>
          <w:rFonts w:ascii="Times New Roman" w:hAnsi="Times New Roman" w:cs="Times New Roman"/>
        </w:rPr>
        <w:t>p. 25</w:t>
      </w:r>
    </w:p>
    <w:p w14:paraId="7A59F833" w14:textId="77777777" w:rsidR="008D03F7" w:rsidRPr="00C010AD" w:rsidRDefault="008D03F7" w:rsidP="008D03F7">
      <w:pPr>
        <w:pStyle w:val="PlainText"/>
        <w:rPr>
          <w:rFonts w:ascii="Times New Roman" w:eastAsia="MS Mincho" w:hAnsi="Times New Roman"/>
          <w:sz w:val="22"/>
          <w:szCs w:val="22"/>
        </w:rPr>
      </w:pPr>
      <w:r w:rsidRPr="00C010AD">
        <w:rPr>
          <w:rFonts w:ascii="Times New Roman" w:eastAsia="MS Mincho" w:hAnsi="Times New Roman"/>
          <w:sz w:val="22"/>
          <w:szCs w:val="22"/>
        </w:rPr>
        <w:t>ARTICLE VI. FUNCTION  AND  SCOPE  OF  STANDING  COMMITTEES, SUBCOMMITTEES, CONTINUING COMMITTEES AND OTHER COMMITTEES</w:t>
      </w:r>
    </w:p>
    <w:p w14:paraId="6893A3B4" w14:textId="77777777" w:rsidR="008D03F7" w:rsidRPr="00C010AD" w:rsidRDefault="008D03F7" w:rsidP="008D03F7">
      <w:pPr>
        <w:pStyle w:val="PlainText"/>
        <w:rPr>
          <w:rFonts w:ascii="Times New Roman" w:eastAsia="MS Mincho" w:hAnsi="Times New Roman"/>
          <w:sz w:val="22"/>
          <w:szCs w:val="22"/>
        </w:rPr>
      </w:pPr>
      <w:r w:rsidRPr="00C010AD">
        <w:rPr>
          <w:rFonts w:ascii="Times New Roman" w:eastAsia="MS Mincho" w:hAnsi="Times New Roman"/>
          <w:sz w:val="22"/>
          <w:szCs w:val="22"/>
        </w:rPr>
        <w:t xml:space="preserve">The </w:t>
      </w:r>
      <w:proofErr w:type="spellStart"/>
      <w:r w:rsidRPr="00C010AD">
        <w:rPr>
          <w:rFonts w:ascii="Times New Roman" w:eastAsia="MS Mincho" w:hAnsi="Times New Roman"/>
          <w:strike/>
          <w:color w:val="FF0000"/>
          <w:sz w:val="22"/>
          <w:szCs w:val="22"/>
        </w:rPr>
        <w:t>four</w:t>
      </w:r>
      <w:r w:rsidRPr="00C010AD">
        <w:rPr>
          <w:rFonts w:ascii="Times New Roman" w:eastAsia="MS Mincho" w:hAnsi="Times New Roman"/>
          <w:color w:val="00B050"/>
          <w:sz w:val="22"/>
          <w:szCs w:val="22"/>
          <w:lang w:val="en-US"/>
        </w:rPr>
        <w:t>six</w:t>
      </w:r>
      <w:proofErr w:type="spellEnd"/>
      <w:r w:rsidRPr="00C010AD">
        <w:rPr>
          <w:rFonts w:ascii="Times New Roman" w:eastAsia="MS Mincho" w:hAnsi="Times New Roman"/>
          <w:sz w:val="22"/>
          <w:szCs w:val="22"/>
        </w:rPr>
        <w:t xml:space="preserve"> Standing Committees will be:</w:t>
      </w:r>
    </w:p>
    <w:p w14:paraId="02FC0EE1" w14:textId="77777777" w:rsidR="008D03F7" w:rsidRPr="00C010AD" w:rsidRDefault="008D03F7" w:rsidP="008D03F7">
      <w:pPr>
        <w:pStyle w:val="PlainText"/>
        <w:ind w:firstLine="720"/>
        <w:rPr>
          <w:rFonts w:ascii="Times New Roman" w:eastAsia="MS Mincho" w:hAnsi="Times New Roman"/>
          <w:sz w:val="22"/>
          <w:szCs w:val="22"/>
        </w:rPr>
      </w:pPr>
      <w:r w:rsidRPr="00C010AD">
        <w:rPr>
          <w:rFonts w:ascii="Times New Roman" w:eastAsia="MS Mincho" w:hAnsi="Times New Roman"/>
          <w:sz w:val="22"/>
          <w:szCs w:val="22"/>
        </w:rPr>
        <w:t xml:space="preserve">Academic Affairs </w:t>
      </w:r>
    </w:p>
    <w:p w14:paraId="1AD38317" w14:textId="77777777" w:rsidR="008D03F7" w:rsidRPr="00C010AD" w:rsidRDefault="008D03F7" w:rsidP="008D03F7">
      <w:pPr>
        <w:pStyle w:val="PlainText"/>
        <w:ind w:firstLine="720"/>
        <w:rPr>
          <w:rFonts w:ascii="Times New Roman" w:eastAsia="MS Mincho" w:hAnsi="Times New Roman"/>
          <w:sz w:val="22"/>
          <w:szCs w:val="22"/>
        </w:rPr>
      </w:pPr>
      <w:r w:rsidRPr="00C010AD">
        <w:rPr>
          <w:rFonts w:ascii="Times New Roman" w:eastAsia="MS Mincho" w:hAnsi="Times New Roman"/>
          <w:sz w:val="22"/>
          <w:szCs w:val="22"/>
        </w:rPr>
        <w:t xml:space="preserve">Student Affairs and Campus Life </w:t>
      </w:r>
    </w:p>
    <w:p w14:paraId="3F58C96C" w14:textId="77777777" w:rsidR="008D03F7" w:rsidRPr="00C010AD" w:rsidRDefault="008D03F7" w:rsidP="008D03F7">
      <w:pPr>
        <w:pStyle w:val="PlainText"/>
        <w:ind w:firstLine="720"/>
        <w:rPr>
          <w:rFonts w:ascii="Times New Roman" w:eastAsia="MS Mincho" w:hAnsi="Times New Roman"/>
          <w:sz w:val="22"/>
          <w:szCs w:val="22"/>
        </w:rPr>
      </w:pPr>
      <w:r w:rsidRPr="00C010AD">
        <w:rPr>
          <w:rFonts w:ascii="Times New Roman" w:eastAsia="MS Mincho" w:hAnsi="Times New Roman"/>
          <w:sz w:val="22"/>
          <w:szCs w:val="22"/>
        </w:rPr>
        <w:t>Faculty and Institutional Affairs.</w:t>
      </w:r>
    </w:p>
    <w:p w14:paraId="4C340A54" w14:textId="77777777" w:rsidR="008D03F7" w:rsidRPr="00C010AD" w:rsidRDefault="008D03F7" w:rsidP="008D03F7">
      <w:pPr>
        <w:pStyle w:val="PlainText"/>
        <w:ind w:left="576"/>
        <w:rPr>
          <w:rFonts w:ascii="Times New Roman" w:eastAsia="MS Mincho" w:hAnsi="Times New Roman"/>
          <w:sz w:val="22"/>
          <w:szCs w:val="22"/>
          <w:lang w:val="en-US"/>
        </w:rPr>
      </w:pPr>
      <w:r w:rsidRPr="00C010AD">
        <w:rPr>
          <w:rFonts w:ascii="Times New Roman" w:eastAsia="MS Mincho" w:hAnsi="Times New Roman"/>
          <w:sz w:val="22"/>
          <w:szCs w:val="22"/>
          <w:lang w:val="en-US"/>
        </w:rPr>
        <w:t xml:space="preserve">  </w:t>
      </w:r>
      <w:r w:rsidRPr="00C010AD">
        <w:rPr>
          <w:rFonts w:ascii="Times New Roman" w:eastAsia="MS Mincho" w:hAnsi="Times New Roman"/>
          <w:sz w:val="22"/>
          <w:szCs w:val="22"/>
          <w:lang w:val="en-US"/>
        </w:rPr>
        <w:tab/>
        <w:t>Academic Information Technology Committee</w:t>
      </w:r>
    </w:p>
    <w:p w14:paraId="037D070B" w14:textId="77777777" w:rsidR="008D03F7" w:rsidRPr="00C010AD" w:rsidRDefault="008D03F7" w:rsidP="008D03F7">
      <w:pPr>
        <w:pStyle w:val="PlainText"/>
        <w:ind w:left="720"/>
        <w:rPr>
          <w:rFonts w:ascii="Times New Roman" w:eastAsia="MS Mincho" w:hAnsi="Times New Roman"/>
          <w:color w:val="00B050"/>
          <w:sz w:val="22"/>
          <w:szCs w:val="22"/>
          <w:lang w:val="en-US"/>
        </w:rPr>
      </w:pPr>
      <w:r w:rsidRPr="00C010AD">
        <w:rPr>
          <w:rFonts w:ascii="Times New Roman" w:eastAsia="MS Mincho" w:hAnsi="Times New Roman"/>
          <w:color w:val="00B050"/>
          <w:sz w:val="22"/>
          <w:szCs w:val="22"/>
          <w:lang w:val="en-US"/>
        </w:rPr>
        <w:t>Committee on Oversight of the Faculty Handbook</w:t>
      </w:r>
    </w:p>
    <w:p w14:paraId="6E83F242" w14:textId="77777777" w:rsidR="008D03F7" w:rsidRPr="00C010AD" w:rsidRDefault="008D03F7" w:rsidP="008D03F7">
      <w:pPr>
        <w:pStyle w:val="PlainText"/>
        <w:ind w:left="720"/>
        <w:rPr>
          <w:rFonts w:ascii="Times New Roman" w:eastAsia="MS Mincho" w:hAnsi="Times New Roman"/>
          <w:color w:val="00B050"/>
          <w:sz w:val="22"/>
          <w:szCs w:val="22"/>
          <w:lang w:val="en-US"/>
        </w:rPr>
      </w:pPr>
      <w:r w:rsidRPr="00C010AD">
        <w:rPr>
          <w:rFonts w:ascii="Times New Roman" w:eastAsia="MS Mincho" w:hAnsi="Times New Roman"/>
          <w:color w:val="00B050"/>
          <w:sz w:val="22"/>
          <w:szCs w:val="22"/>
          <w:lang w:val="en-US"/>
        </w:rPr>
        <w:t>Budget Advisory Committee</w:t>
      </w:r>
    </w:p>
    <w:p w14:paraId="56F1AFD5" w14:textId="77777777" w:rsidR="008D03F7" w:rsidRPr="00C010AD" w:rsidRDefault="008D03F7" w:rsidP="008D03F7">
      <w:pPr>
        <w:pStyle w:val="PlainText"/>
        <w:ind w:left="576"/>
        <w:rPr>
          <w:rFonts w:ascii="Times New Roman" w:eastAsia="MS Mincho" w:hAnsi="Times New Roman"/>
          <w:sz w:val="22"/>
          <w:szCs w:val="22"/>
          <w:lang w:val="en-US"/>
        </w:rPr>
      </w:pPr>
      <w:r w:rsidRPr="00C010AD">
        <w:rPr>
          <w:rFonts w:ascii="Times New Roman" w:eastAsia="MS Mincho" w:hAnsi="Times New Roman"/>
          <w:sz w:val="22"/>
          <w:szCs w:val="22"/>
          <w:lang w:val="en-US"/>
        </w:rPr>
        <w:t xml:space="preserve"> </w:t>
      </w:r>
    </w:p>
    <w:p w14:paraId="10F360EA" w14:textId="77777777" w:rsidR="008D03F7" w:rsidRPr="00C010AD" w:rsidRDefault="008D03F7" w:rsidP="008D03F7">
      <w:pPr>
        <w:pStyle w:val="PlainText"/>
        <w:rPr>
          <w:rFonts w:ascii="Times New Roman" w:eastAsia="MS Mincho" w:hAnsi="Times New Roman"/>
          <w:sz w:val="22"/>
          <w:szCs w:val="22"/>
        </w:rPr>
      </w:pPr>
      <w:r w:rsidRPr="00C010AD">
        <w:rPr>
          <w:rFonts w:ascii="Times New Roman" w:eastAsia="MS Mincho" w:hAnsi="Times New Roman"/>
          <w:sz w:val="22"/>
          <w:szCs w:val="22"/>
        </w:rPr>
        <w:t>Although the Standing Committee memberships are reconstituted each Academic year, the subcommittee memberships will be for two-year, staggered terms allowing for continuity of activity.</w:t>
      </w:r>
    </w:p>
    <w:p w14:paraId="63D99F03" w14:textId="77777777" w:rsidR="008D03F7" w:rsidRPr="00C010AD" w:rsidRDefault="008D03F7" w:rsidP="008D03F7">
      <w:pPr>
        <w:rPr>
          <w:rFonts w:ascii="Times New Roman" w:eastAsia="MS Mincho" w:hAnsi="Times New Roman" w:cs="Times New Roman"/>
        </w:rPr>
      </w:pPr>
    </w:p>
    <w:p w14:paraId="2EB62429" w14:textId="77777777" w:rsidR="008D03F7" w:rsidRPr="00C010AD" w:rsidRDefault="008D03F7" w:rsidP="008D03F7">
      <w:pPr>
        <w:rPr>
          <w:rFonts w:ascii="Times New Roman" w:eastAsia="MS Mincho" w:hAnsi="Times New Roman" w:cs="Times New Roman"/>
        </w:rPr>
      </w:pPr>
      <w:r w:rsidRPr="00C010AD">
        <w:rPr>
          <w:rFonts w:ascii="Times New Roman" w:eastAsia="MS Mincho" w:hAnsi="Times New Roman" w:cs="Times New Roman"/>
        </w:rPr>
        <w:t>Section 1. Academic Affairs Committee</w:t>
      </w:r>
    </w:p>
    <w:p w14:paraId="1C960C38" w14:textId="77777777" w:rsidR="008D03F7" w:rsidRPr="00C010AD" w:rsidRDefault="008D03F7" w:rsidP="008D03F7">
      <w:pPr>
        <w:pStyle w:val="PlainText"/>
        <w:ind w:left="576"/>
        <w:rPr>
          <w:rFonts w:ascii="Times New Roman" w:eastAsia="MS Mincho" w:hAnsi="Times New Roman"/>
          <w:sz w:val="22"/>
          <w:szCs w:val="22"/>
        </w:rPr>
      </w:pPr>
      <w:r w:rsidRPr="00C010AD">
        <w:rPr>
          <w:rFonts w:ascii="Times New Roman" w:eastAsia="MS Mincho" w:hAnsi="Times New Roman"/>
          <w:sz w:val="22"/>
          <w:szCs w:val="22"/>
        </w:rPr>
        <w:t>A. The Academic Affairs Committee shall consider the following matters: all matters relating to curriculum; policies and standards relating to the admission and retention of students; and recommendations concerning learning resource materials and services. Specifically regarding Senate vote on curriculum matters, the Chair of the Academic Affairs Committee is immediately to present to the Registrar all information pertaining to each individual course which is necessary for the computer data bank. In anticipation of this, the required course description presented to the Subcommittee on Curriculum should be the exact catalog wording desired by the department. The Committee shall regularly inform the Senate of its actions and recommendations.</w:t>
      </w:r>
    </w:p>
    <w:p w14:paraId="435F7338" w14:textId="77777777" w:rsidR="008D03F7" w:rsidRPr="00C010AD" w:rsidRDefault="008D03F7" w:rsidP="008D03F7">
      <w:pPr>
        <w:pStyle w:val="PlainText"/>
        <w:ind w:left="576"/>
        <w:rPr>
          <w:rFonts w:ascii="Times New Roman" w:eastAsia="MS Mincho" w:hAnsi="Times New Roman"/>
          <w:sz w:val="22"/>
          <w:szCs w:val="22"/>
        </w:rPr>
      </w:pPr>
    </w:p>
    <w:p w14:paraId="3FD411FF" w14:textId="77777777" w:rsidR="008D03F7" w:rsidRPr="00C010AD" w:rsidRDefault="008D03F7" w:rsidP="008D03F7">
      <w:pPr>
        <w:pStyle w:val="PlainText"/>
        <w:ind w:left="576"/>
        <w:rPr>
          <w:rFonts w:ascii="Times New Roman" w:eastAsia="MS Mincho" w:hAnsi="Times New Roman"/>
          <w:sz w:val="22"/>
          <w:szCs w:val="22"/>
        </w:rPr>
      </w:pPr>
      <w:r w:rsidRPr="00C010AD">
        <w:rPr>
          <w:rFonts w:ascii="Times New Roman" w:eastAsia="MS Mincho" w:hAnsi="Times New Roman"/>
          <w:sz w:val="22"/>
          <w:szCs w:val="22"/>
        </w:rPr>
        <w:t>B. The Academic Affairs Committee will be composed of twelve voting members:</w:t>
      </w:r>
    </w:p>
    <w:p w14:paraId="45C337A2" w14:textId="77777777" w:rsidR="008D03F7" w:rsidRPr="00C010AD" w:rsidRDefault="008D03F7" w:rsidP="008D03F7">
      <w:pPr>
        <w:pStyle w:val="PlainText"/>
        <w:ind w:left="576"/>
        <w:rPr>
          <w:rFonts w:ascii="Times New Roman" w:eastAsia="MS Mincho" w:hAnsi="Times New Roman"/>
          <w:sz w:val="22"/>
          <w:szCs w:val="22"/>
        </w:rPr>
      </w:pPr>
      <w:r w:rsidRPr="00C010AD">
        <w:rPr>
          <w:rFonts w:ascii="Times New Roman" w:eastAsia="MS Mincho" w:hAnsi="Times New Roman"/>
          <w:sz w:val="22"/>
          <w:szCs w:val="22"/>
        </w:rPr>
        <w:t xml:space="preserve">          </w:t>
      </w:r>
      <w:r w:rsidRPr="00C010AD">
        <w:rPr>
          <w:rFonts w:ascii="Times New Roman" w:eastAsia="MS Mincho" w:hAnsi="Times New Roman"/>
          <w:sz w:val="22"/>
          <w:szCs w:val="22"/>
        </w:rPr>
        <w:tab/>
        <w:t xml:space="preserve">1. Seven Senators, </w:t>
      </w:r>
    </w:p>
    <w:p w14:paraId="6D3A0D14" w14:textId="77777777" w:rsidR="008D03F7" w:rsidRPr="00C010AD" w:rsidRDefault="008D03F7" w:rsidP="008D03F7">
      <w:pPr>
        <w:pStyle w:val="PlainText"/>
        <w:ind w:left="576"/>
        <w:rPr>
          <w:rFonts w:ascii="Times New Roman" w:eastAsia="MS Mincho" w:hAnsi="Times New Roman"/>
          <w:sz w:val="22"/>
          <w:szCs w:val="22"/>
        </w:rPr>
      </w:pPr>
      <w:r w:rsidRPr="00C010AD">
        <w:rPr>
          <w:rFonts w:ascii="Times New Roman" w:eastAsia="MS Mincho" w:hAnsi="Times New Roman"/>
          <w:sz w:val="22"/>
          <w:szCs w:val="22"/>
        </w:rPr>
        <w:t xml:space="preserve">     </w:t>
      </w:r>
      <w:r w:rsidRPr="00C010AD">
        <w:rPr>
          <w:rFonts w:ascii="Times New Roman" w:eastAsia="MS Mincho" w:hAnsi="Times New Roman"/>
          <w:sz w:val="22"/>
          <w:szCs w:val="22"/>
        </w:rPr>
        <w:tab/>
        <w:t xml:space="preserve">2. The Provost and Vice Chancellor for Academic Affairs, </w:t>
      </w:r>
    </w:p>
    <w:p w14:paraId="6714A030" w14:textId="77777777" w:rsidR="008D03F7" w:rsidRPr="00C010AD" w:rsidRDefault="008D03F7" w:rsidP="008D03F7">
      <w:pPr>
        <w:pStyle w:val="PlainText"/>
        <w:ind w:left="720" w:firstLine="720"/>
        <w:rPr>
          <w:rFonts w:ascii="Times New Roman" w:eastAsia="MS Mincho" w:hAnsi="Times New Roman"/>
          <w:sz w:val="22"/>
          <w:szCs w:val="22"/>
        </w:rPr>
      </w:pPr>
      <w:r w:rsidRPr="00C010AD">
        <w:rPr>
          <w:rFonts w:ascii="Times New Roman" w:eastAsia="MS Mincho" w:hAnsi="Times New Roman"/>
          <w:sz w:val="22"/>
          <w:szCs w:val="22"/>
        </w:rPr>
        <w:t>3. The four Chairs of Subcommittees of the Academic Affairs Committee.</w:t>
      </w:r>
    </w:p>
    <w:p w14:paraId="1D524F3F" w14:textId="77777777" w:rsidR="008D03F7" w:rsidRPr="00C010AD" w:rsidRDefault="008D03F7" w:rsidP="008D03F7">
      <w:pPr>
        <w:pStyle w:val="PlainText"/>
        <w:ind w:left="576"/>
        <w:rPr>
          <w:rFonts w:ascii="Times New Roman" w:eastAsia="MS Mincho" w:hAnsi="Times New Roman"/>
          <w:sz w:val="22"/>
          <w:szCs w:val="22"/>
        </w:rPr>
      </w:pPr>
    </w:p>
    <w:p w14:paraId="79B6D663" w14:textId="77777777" w:rsidR="008D03F7" w:rsidRPr="00C010AD" w:rsidRDefault="008D03F7" w:rsidP="008D03F7">
      <w:pPr>
        <w:pStyle w:val="PlainText"/>
        <w:ind w:left="576"/>
        <w:rPr>
          <w:rFonts w:ascii="Times New Roman" w:eastAsia="MS Mincho" w:hAnsi="Times New Roman"/>
          <w:sz w:val="22"/>
          <w:szCs w:val="22"/>
        </w:rPr>
      </w:pPr>
      <w:r w:rsidRPr="00C010AD">
        <w:rPr>
          <w:rFonts w:ascii="Times New Roman" w:eastAsia="MS Mincho" w:hAnsi="Times New Roman"/>
          <w:sz w:val="22"/>
          <w:szCs w:val="22"/>
        </w:rPr>
        <w:t xml:space="preserve"> C. The Committee shall have four subcommittees:</w:t>
      </w:r>
    </w:p>
    <w:p w14:paraId="764B7E23" w14:textId="77777777" w:rsidR="008D03F7" w:rsidRPr="00C010AD" w:rsidRDefault="008D03F7" w:rsidP="008D03F7">
      <w:pPr>
        <w:pStyle w:val="PlainText"/>
        <w:ind w:left="1440"/>
        <w:rPr>
          <w:rFonts w:ascii="Times New Roman" w:eastAsia="MS Mincho" w:hAnsi="Times New Roman"/>
          <w:sz w:val="22"/>
          <w:szCs w:val="22"/>
        </w:rPr>
      </w:pPr>
      <w:r w:rsidRPr="00C010AD">
        <w:rPr>
          <w:rFonts w:ascii="Times New Roman" w:eastAsia="MS Mincho" w:hAnsi="Times New Roman"/>
          <w:sz w:val="22"/>
          <w:szCs w:val="22"/>
        </w:rPr>
        <w:t>1. The Subcommittee on Curriculum shall examine all proposals and policies relating to curriculum. This subcommittee is responsible for sending to the Academic Affairs Committee all information pertaining to each individual course which is necessary for the computer data bank. The Curriculum Committee shall make recommendations to the Academic Affairs Committee on their adoption based upon policies disseminated in the Faculty Handbook , Sect</w:t>
      </w:r>
      <w:r w:rsidRPr="00C010AD">
        <w:rPr>
          <w:rFonts w:ascii="Times New Roman" w:eastAsia="MS Mincho" w:hAnsi="Times New Roman"/>
          <w:sz w:val="22"/>
          <w:szCs w:val="22"/>
          <w:lang w:val="en-US"/>
        </w:rPr>
        <w:t>ion II</w:t>
      </w:r>
      <w:r w:rsidRPr="00C010AD">
        <w:rPr>
          <w:rFonts w:ascii="Times New Roman" w:eastAsia="MS Mincho" w:hAnsi="Times New Roman"/>
          <w:sz w:val="22"/>
          <w:szCs w:val="22"/>
        </w:rPr>
        <w:t xml:space="preserve">, </w:t>
      </w:r>
      <w:r w:rsidRPr="00C010AD">
        <w:rPr>
          <w:rFonts w:ascii="Times New Roman" w:eastAsia="MS Mincho" w:hAnsi="Times New Roman"/>
          <w:sz w:val="22"/>
          <w:szCs w:val="22"/>
          <w:lang w:val="en-US"/>
        </w:rPr>
        <w:t>Chapter 5 on Faculty Participation in Academic Policy and Curriculum Development.</w:t>
      </w:r>
    </w:p>
    <w:p w14:paraId="4932ED64" w14:textId="77777777" w:rsidR="008D03F7" w:rsidRPr="00C010AD" w:rsidRDefault="008D03F7" w:rsidP="008D03F7">
      <w:pPr>
        <w:pStyle w:val="PlainText"/>
        <w:ind w:left="1440"/>
        <w:rPr>
          <w:rFonts w:ascii="Times New Roman" w:eastAsia="MS Mincho" w:hAnsi="Times New Roman"/>
          <w:sz w:val="22"/>
          <w:szCs w:val="22"/>
        </w:rPr>
      </w:pPr>
      <w:r w:rsidRPr="00C010AD">
        <w:rPr>
          <w:rFonts w:ascii="Times New Roman" w:eastAsia="MS Mincho" w:hAnsi="Times New Roman"/>
          <w:sz w:val="22"/>
          <w:szCs w:val="22"/>
        </w:rPr>
        <w:t>2. The function of the Enrollment Management Subcommittee shall be to consider policies and standards related to admissions and recruitment, financial aid, retention, advising, graduation, and related areas. The Subcommittee shall also be charged with receiving expressions of concern or interest regarding any of the areas listed above from faculty, staff, administration, or students. The Subcommittee shall, as it deems necessary, make recommendations to the Academic Affairs Committee on these matters.</w:t>
      </w:r>
    </w:p>
    <w:p w14:paraId="41C9E5BA" w14:textId="77777777" w:rsidR="008D03F7" w:rsidRPr="00C010AD" w:rsidRDefault="008D03F7" w:rsidP="008D03F7">
      <w:pPr>
        <w:pStyle w:val="PlainText"/>
        <w:ind w:left="1440"/>
        <w:rPr>
          <w:rFonts w:ascii="Times New Roman" w:eastAsia="MS Mincho" w:hAnsi="Times New Roman"/>
          <w:sz w:val="22"/>
          <w:szCs w:val="22"/>
          <w:lang w:val="en-US"/>
        </w:rPr>
      </w:pPr>
      <w:r w:rsidRPr="00C010AD">
        <w:rPr>
          <w:rFonts w:ascii="Times New Roman" w:eastAsia="MS Mincho" w:hAnsi="Times New Roman"/>
          <w:sz w:val="22"/>
          <w:szCs w:val="22"/>
        </w:rPr>
        <w:t xml:space="preserve">3. The Subcommittee on Academic Support Services shall examine proposals and policies relating to the operations and development of the Library, the Academic Support Center, and the University Writing Center and shall make appropriate </w:t>
      </w:r>
      <w:r w:rsidRPr="00C010AD">
        <w:rPr>
          <w:rFonts w:ascii="Times New Roman" w:eastAsia="MS Mincho" w:hAnsi="Times New Roman"/>
          <w:sz w:val="22"/>
          <w:szCs w:val="22"/>
        </w:rPr>
        <w:lastRenderedPageBreak/>
        <w:t>recommendations/proposals to the Academic Affairs Committee.</w:t>
      </w:r>
      <w:r w:rsidRPr="00C010AD">
        <w:rPr>
          <w:rFonts w:ascii="Times New Roman" w:eastAsia="MS Mincho" w:hAnsi="Times New Roman"/>
          <w:sz w:val="22"/>
          <w:szCs w:val="22"/>
          <w:lang w:val="en-US"/>
        </w:rPr>
        <w:t xml:space="preserve"> </w:t>
      </w:r>
      <w:r w:rsidRPr="00C010AD">
        <w:rPr>
          <w:rFonts w:ascii="Times New Roman" w:eastAsia="MS Mincho" w:hAnsi="Times New Roman"/>
          <w:bCs/>
          <w:sz w:val="22"/>
          <w:szCs w:val="22"/>
          <w:lang w:val="en-US"/>
        </w:rPr>
        <w:t>The Subcommittee shall receive reports from the above offices on user surveys they conduct.</w:t>
      </w:r>
    </w:p>
    <w:p w14:paraId="797EE696" w14:textId="77777777" w:rsidR="008D03F7" w:rsidRPr="00C010AD" w:rsidRDefault="008D03F7" w:rsidP="008D03F7">
      <w:pPr>
        <w:autoSpaceDE w:val="0"/>
        <w:autoSpaceDN w:val="0"/>
        <w:adjustRightInd w:val="0"/>
        <w:ind w:left="1440"/>
        <w:rPr>
          <w:rFonts w:ascii="Times New Roman" w:hAnsi="Times New Roman" w:cs="Times New Roman"/>
        </w:rPr>
      </w:pPr>
      <w:r w:rsidRPr="00C010AD">
        <w:rPr>
          <w:rFonts w:ascii="Times New Roman" w:eastAsia="MS Mincho" w:hAnsi="Times New Roman" w:cs="Times New Roman"/>
        </w:rPr>
        <w:t xml:space="preserve">4. </w:t>
      </w:r>
      <w:r w:rsidRPr="00C010AD">
        <w:rPr>
          <w:rFonts w:ascii="Times New Roman" w:hAnsi="Times New Roman" w:cs="Times New Roman"/>
        </w:rPr>
        <w:t>The General Education Subcommittee shall review, assess, and revise the General Education curriculum and its goals, objectives, and learning outcomes; oversee the administration of General Education; and consider other matters referred to it. The Subcommittee shall submit all matters of policy and proposals of curriculum pertaining to the General Education Program and all curriculum proposals directly to the Academic Affairs Committee for its consideration.</w:t>
      </w:r>
    </w:p>
    <w:p w14:paraId="1460F66A" w14:textId="77777777" w:rsidR="008D03F7" w:rsidRPr="00C010AD" w:rsidRDefault="008D03F7" w:rsidP="008D03F7">
      <w:pPr>
        <w:pStyle w:val="PlainText"/>
        <w:rPr>
          <w:rFonts w:ascii="Times New Roman" w:eastAsia="MS Mincho" w:hAnsi="Times New Roman"/>
          <w:sz w:val="22"/>
          <w:szCs w:val="22"/>
        </w:rPr>
      </w:pPr>
    </w:p>
    <w:p w14:paraId="66DA05F7" w14:textId="77777777" w:rsidR="008D03F7" w:rsidRPr="00C010AD" w:rsidRDefault="008D03F7" w:rsidP="008D03F7">
      <w:pPr>
        <w:pStyle w:val="PlainText"/>
        <w:rPr>
          <w:rFonts w:ascii="Times New Roman" w:eastAsia="MS Mincho" w:hAnsi="Times New Roman"/>
          <w:sz w:val="22"/>
          <w:szCs w:val="22"/>
        </w:rPr>
      </w:pPr>
      <w:r w:rsidRPr="00C010AD">
        <w:rPr>
          <w:rFonts w:ascii="Times New Roman" w:eastAsia="MS Mincho" w:hAnsi="Times New Roman"/>
          <w:sz w:val="22"/>
          <w:szCs w:val="22"/>
        </w:rPr>
        <w:t>Section 2. Faculty and Institutional Affairs Committee</w:t>
      </w:r>
    </w:p>
    <w:p w14:paraId="5523BD2E" w14:textId="77777777" w:rsidR="008D03F7" w:rsidRPr="00C010AD" w:rsidRDefault="008D03F7" w:rsidP="008D03F7">
      <w:pPr>
        <w:pStyle w:val="PlainText"/>
        <w:ind w:left="576"/>
        <w:rPr>
          <w:rFonts w:ascii="Times New Roman" w:eastAsia="MS Mincho" w:hAnsi="Times New Roman"/>
          <w:sz w:val="22"/>
          <w:szCs w:val="22"/>
        </w:rPr>
      </w:pPr>
    </w:p>
    <w:p w14:paraId="571D6F7E" w14:textId="77777777" w:rsidR="008D03F7" w:rsidRPr="00C010AD" w:rsidRDefault="008D03F7" w:rsidP="008D03F7">
      <w:pPr>
        <w:pStyle w:val="PlainText"/>
        <w:ind w:left="576"/>
        <w:rPr>
          <w:rFonts w:ascii="Times New Roman" w:eastAsia="MS Mincho" w:hAnsi="Times New Roman"/>
          <w:sz w:val="22"/>
          <w:szCs w:val="22"/>
          <w:lang w:val="en-US"/>
        </w:rPr>
      </w:pPr>
      <w:r w:rsidRPr="00C010AD">
        <w:rPr>
          <w:rFonts w:ascii="Times New Roman" w:eastAsia="MS Mincho" w:hAnsi="Times New Roman"/>
          <w:sz w:val="22"/>
          <w:szCs w:val="22"/>
        </w:rPr>
        <w:t>A. The Faculty and Institutional Affairs Committee will consider the following matters: all matters relating to faculty, economic aspects of matters of concern to the Senate and its other committees; recommendations in areas of University business affairs as they affect educational policies, and of long-range projections and planning for the total development of the University</w:t>
      </w:r>
      <w:r w:rsidRPr="00C010AD">
        <w:rPr>
          <w:rFonts w:ascii="Times New Roman" w:eastAsia="MS Mincho" w:hAnsi="Times New Roman"/>
          <w:sz w:val="22"/>
          <w:szCs w:val="22"/>
          <w:lang w:val="en-US"/>
        </w:rPr>
        <w:t>; issues of environmental concern for the campus community including those related to health and sustainability.</w:t>
      </w:r>
    </w:p>
    <w:p w14:paraId="1F4B1030" w14:textId="77777777" w:rsidR="008D03F7" w:rsidRPr="00C010AD" w:rsidRDefault="008D03F7" w:rsidP="008D03F7">
      <w:pPr>
        <w:pStyle w:val="PlainText"/>
        <w:ind w:left="576"/>
        <w:rPr>
          <w:rFonts w:ascii="Times New Roman" w:eastAsia="MS Mincho" w:hAnsi="Times New Roman"/>
          <w:sz w:val="22"/>
          <w:szCs w:val="22"/>
        </w:rPr>
      </w:pPr>
    </w:p>
    <w:p w14:paraId="1DB8CBFE" w14:textId="77777777" w:rsidR="008D03F7" w:rsidRPr="00C010AD" w:rsidRDefault="008D03F7" w:rsidP="008D03F7">
      <w:pPr>
        <w:pStyle w:val="PlainText"/>
        <w:ind w:left="576"/>
        <w:rPr>
          <w:rFonts w:ascii="Times New Roman" w:eastAsia="MS Mincho" w:hAnsi="Times New Roman"/>
          <w:sz w:val="22"/>
          <w:szCs w:val="22"/>
        </w:rPr>
      </w:pPr>
      <w:r w:rsidRPr="00C010AD">
        <w:rPr>
          <w:rFonts w:ascii="Times New Roman" w:eastAsia="MS Mincho" w:hAnsi="Times New Roman"/>
          <w:sz w:val="22"/>
          <w:szCs w:val="22"/>
        </w:rPr>
        <w:t>B. The Faculty and Institutional Affairs Committee will be composed of t</w:t>
      </w:r>
      <w:r w:rsidRPr="00C010AD">
        <w:rPr>
          <w:rFonts w:ascii="Times New Roman" w:eastAsia="MS Mincho" w:hAnsi="Times New Roman"/>
          <w:sz w:val="22"/>
          <w:szCs w:val="22"/>
          <w:lang w:val="en-US"/>
        </w:rPr>
        <w:t>hirteen</w:t>
      </w:r>
      <w:r w:rsidRPr="00C010AD">
        <w:rPr>
          <w:rFonts w:ascii="Times New Roman" w:eastAsia="MS Mincho" w:hAnsi="Times New Roman"/>
          <w:sz w:val="22"/>
          <w:szCs w:val="22"/>
        </w:rPr>
        <w:t xml:space="preserve"> voting members: </w:t>
      </w:r>
    </w:p>
    <w:p w14:paraId="55769ED9" w14:textId="77777777" w:rsidR="008D03F7" w:rsidRPr="00C010AD" w:rsidRDefault="008D03F7" w:rsidP="008D03F7">
      <w:pPr>
        <w:pStyle w:val="PlainText"/>
        <w:ind w:left="720" w:firstLine="720"/>
        <w:rPr>
          <w:rFonts w:ascii="Times New Roman" w:eastAsia="MS Mincho" w:hAnsi="Times New Roman"/>
          <w:sz w:val="22"/>
          <w:szCs w:val="22"/>
          <w:lang w:val="en-US"/>
        </w:rPr>
      </w:pPr>
      <w:r w:rsidRPr="00C010AD">
        <w:rPr>
          <w:rFonts w:ascii="Times New Roman" w:eastAsia="MS Mincho" w:hAnsi="Times New Roman"/>
          <w:sz w:val="22"/>
          <w:szCs w:val="22"/>
        </w:rPr>
        <w:t>1.</w:t>
      </w:r>
      <w:r w:rsidRPr="00C010AD">
        <w:rPr>
          <w:rFonts w:ascii="Times New Roman" w:eastAsia="MS Mincho" w:hAnsi="Times New Roman"/>
          <w:sz w:val="22"/>
          <w:szCs w:val="22"/>
          <w:lang w:val="en-US"/>
        </w:rPr>
        <w:t xml:space="preserve"> </w:t>
      </w:r>
      <w:r w:rsidRPr="00C010AD">
        <w:rPr>
          <w:rFonts w:ascii="Times New Roman" w:eastAsia="MS Mincho" w:hAnsi="Times New Roman"/>
          <w:sz w:val="22"/>
          <w:szCs w:val="22"/>
        </w:rPr>
        <w:t xml:space="preserve">Seven Senators, </w:t>
      </w:r>
    </w:p>
    <w:p w14:paraId="42B8C0ED" w14:textId="77777777" w:rsidR="008D03F7" w:rsidRPr="00C010AD" w:rsidRDefault="008D03F7" w:rsidP="008D03F7">
      <w:pPr>
        <w:pStyle w:val="PlainText"/>
        <w:ind w:left="720" w:firstLine="720"/>
        <w:rPr>
          <w:rFonts w:ascii="Times New Roman" w:eastAsia="MS Mincho" w:hAnsi="Times New Roman"/>
          <w:sz w:val="22"/>
          <w:szCs w:val="22"/>
          <w:lang w:val="en-US"/>
        </w:rPr>
      </w:pPr>
      <w:r w:rsidRPr="00C010AD">
        <w:rPr>
          <w:rFonts w:ascii="Times New Roman" w:eastAsia="MS Mincho" w:hAnsi="Times New Roman"/>
          <w:sz w:val="22"/>
          <w:szCs w:val="22"/>
          <w:lang w:val="en-US"/>
        </w:rPr>
        <w:t xml:space="preserve">2. </w:t>
      </w:r>
      <w:r w:rsidRPr="00C010AD">
        <w:rPr>
          <w:rFonts w:ascii="Times New Roman" w:eastAsia="MS Mincho" w:hAnsi="Times New Roman"/>
          <w:sz w:val="22"/>
          <w:szCs w:val="22"/>
        </w:rPr>
        <w:t xml:space="preserve">The Vice Chancellor for </w:t>
      </w:r>
      <w:r w:rsidRPr="00C010AD">
        <w:rPr>
          <w:rFonts w:ascii="Times New Roman" w:eastAsia="MS Mincho" w:hAnsi="Times New Roman"/>
          <w:sz w:val="22"/>
          <w:szCs w:val="22"/>
          <w:lang w:val="en-US"/>
        </w:rPr>
        <w:t>Finance and Administration</w:t>
      </w:r>
      <w:r w:rsidRPr="00C010AD">
        <w:rPr>
          <w:rFonts w:ascii="Times New Roman" w:eastAsia="MS Mincho" w:hAnsi="Times New Roman"/>
          <w:sz w:val="22"/>
          <w:szCs w:val="22"/>
        </w:rPr>
        <w:t>,</w:t>
      </w:r>
    </w:p>
    <w:p w14:paraId="44CE129F" w14:textId="77777777" w:rsidR="008D03F7" w:rsidRPr="00C010AD" w:rsidRDefault="008D03F7" w:rsidP="008D03F7">
      <w:pPr>
        <w:pStyle w:val="PlainText"/>
        <w:ind w:left="720" w:firstLine="720"/>
        <w:rPr>
          <w:rFonts w:ascii="Times New Roman" w:eastAsia="MS Mincho" w:hAnsi="Times New Roman"/>
          <w:sz w:val="22"/>
          <w:szCs w:val="22"/>
          <w:lang w:val="en-US"/>
        </w:rPr>
      </w:pPr>
      <w:r w:rsidRPr="00C010AD">
        <w:rPr>
          <w:rFonts w:ascii="Times New Roman" w:eastAsia="MS Mincho" w:hAnsi="Times New Roman"/>
          <w:sz w:val="22"/>
          <w:szCs w:val="22"/>
          <w:lang w:val="en-US"/>
        </w:rPr>
        <w:t>3.</w:t>
      </w:r>
      <w:r w:rsidRPr="00C010AD">
        <w:rPr>
          <w:rFonts w:ascii="Times New Roman" w:eastAsia="MS Mincho" w:hAnsi="Times New Roman"/>
          <w:sz w:val="22"/>
          <w:szCs w:val="22"/>
        </w:rPr>
        <w:t xml:space="preserve"> The Vice Chancellor for Advancement, </w:t>
      </w:r>
    </w:p>
    <w:p w14:paraId="30AD4564" w14:textId="77777777" w:rsidR="008D03F7" w:rsidRPr="00C010AD" w:rsidRDefault="008D03F7" w:rsidP="008D03F7">
      <w:pPr>
        <w:pStyle w:val="PlainText"/>
        <w:ind w:left="720" w:firstLine="720"/>
        <w:rPr>
          <w:rFonts w:ascii="Times New Roman" w:eastAsia="MS Mincho" w:hAnsi="Times New Roman"/>
          <w:sz w:val="22"/>
          <w:szCs w:val="22"/>
          <w:lang w:val="en-US"/>
        </w:rPr>
      </w:pPr>
      <w:r w:rsidRPr="00C010AD">
        <w:rPr>
          <w:rFonts w:ascii="Times New Roman" w:eastAsia="MS Mincho" w:hAnsi="Times New Roman"/>
          <w:sz w:val="22"/>
          <w:szCs w:val="22"/>
        </w:rPr>
        <w:t xml:space="preserve">4. Associate Vice Chancellor for Academic Affairs, </w:t>
      </w:r>
    </w:p>
    <w:p w14:paraId="024BC8D3" w14:textId="77777777" w:rsidR="008D03F7" w:rsidRPr="00C010AD" w:rsidRDefault="008D03F7" w:rsidP="008D03F7">
      <w:pPr>
        <w:pStyle w:val="PlainText"/>
        <w:ind w:left="720" w:firstLine="720"/>
        <w:rPr>
          <w:rFonts w:ascii="Times New Roman" w:eastAsia="MS Mincho" w:hAnsi="Times New Roman"/>
          <w:sz w:val="22"/>
          <w:szCs w:val="22"/>
          <w:lang w:val="en-US"/>
        </w:rPr>
      </w:pPr>
      <w:r w:rsidRPr="00C010AD">
        <w:rPr>
          <w:rFonts w:ascii="Times New Roman" w:eastAsia="MS Mincho" w:hAnsi="Times New Roman"/>
          <w:sz w:val="22"/>
          <w:szCs w:val="22"/>
        </w:rPr>
        <w:t>5. Chair of the Faculty Development and Welfare Subcommittee,</w:t>
      </w:r>
    </w:p>
    <w:p w14:paraId="306402AC" w14:textId="77777777" w:rsidR="008D03F7" w:rsidRPr="00C010AD" w:rsidRDefault="008D03F7" w:rsidP="008D03F7">
      <w:pPr>
        <w:pStyle w:val="PlainText"/>
        <w:ind w:left="720" w:firstLine="720"/>
        <w:rPr>
          <w:rFonts w:ascii="Times New Roman" w:eastAsia="MS Mincho" w:hAnsi="Times New Roman"/>
          <w:sz w:val="22"/>
          <w:szCs w:val="22"/>
          <w:lang w:val="en-US"/>
        </w:rPr>
      </w:pPr>
      <w:r w:rsidRPr="00C010AD">
        <w:rPr>
          <w:rFonts w:ascii="Times New Roman" w:eastAsia="MS Mincho" w:hAnsi="Times New Roman"/>
          <w:sz w:val="22"/>
          <w:szCs w:val="22"/>
        </w:rPr>
        <w:t>6. Chair of the Faculty Evaluation Review Subcommittee.</w:t>
      </w:r>
    </w:p>
    <w:p w14:paraId="07C746EC" w14:textId="77777777" w:rsidR="008D03F7" w:rsidRPr="00C010AD" w:rsidRDefault="008D03F7" w:rsidP="008D03F7">
      <w:pPr>
        <w:pStyle w:val="PlainText"/>
        <w:ind w:left="720" w:firstLine="720"/>
        <w:rPr>
          <w:rFonts w:ascii="Times New Roman" w:eastAsia="MS Mincho" w:hAnsi="Times New Roman"/>
          <w:sz w:val="22"/>
          <w:szCs w:val="22"/>
          <w:lang w:val="en-US"/>
        </w:rPr>
      </w:pPr>
      <w:r w:rsidRPr="00C010AD">
        <w:rPr>
          <w:rFonts w:ascii="Times New Roman" w:eastAsia="MS Mincho" w:hAnsi="Times New Roman"/>
          <w:sz w:val="22"/>
          <w:szCs w:val="22"/>
          <w:lang w:val="en-US"/>
        </w:rPr>
        <w:t>7. Chair of the Health, Safety and Environment Subcommittee</w:t>
      </w:r>
    </w:p>
    <w:p w14:paraId="02F88C54" w14:textId="77777777" w:rsidR="008D03F7" w:rsidRPr="00C010AD" w:rsidRDefault="008D03F7" w:rsidP="008D03F7">
      <w:pPr>
        <w:pStyle w:val="PlainText"/>
        <w:ind w:left="576"/>
        <w:rPr>
          <w:rFonts w:ascii="Times New Roman" w:eastAsia="MS Mincho" w:hAnsi="Times New Roman"/>
          <w:sz w:val="22"/>
          <w:szCs w:val="22"/>
          <w:lang w:val="en-US"/>
        </w:rPr>
      </w:pPr>
      <w:r w:rsidRPr="00C010AD">
        <w:rPr>
          <w:rFonts w:ascii="Times New Roman" w:eastAsia="MS Mincho" w:hAnsi="Times New Roman"/>
          <w:sz w:val="22"/>
          <w:szCs w:val="22"/>
          <w:lang w:val="en-US"/>
        </w:rPr>
        <w:tab/>
        <w:t xml:space="preserve">      </w:t>
      </w:r>
    </w:p>
    <w:p w14:paraId="142C15A9" w14:textId="77777777" w:rsidR="008D03F7" w:rsidRPr="00C010AD" w:rsidRDefault="008D03F7" w:rsidP="008D03F7">
      <w:pPr>
        <w:pStyle w:val="PlainText"/>
        <w:ind w:left="576"/>
        <w:rPr>
          <w:rFonts w:ascii="Times New Roman" w:eastAsia="MS Mincho" w:hAnsi="Times New Roman"/>
          <w:sz w:val="22"/>
          <w:szCs w:val="22"/>
        </w:rPr>
      </w:pPr>
      <w:r w:rsidRPr="00C010AD">
        <w:rPr>
          <w:rFonts w:ascii="Times New Roman" w:eastAsia="MS Mincho" w:hAnsi="Times New Roman"/>
          <w:sz w:val="22"/>
          <w:szCs w:val="22"/>
        </w:rPr>
        <w:t>C. The Committee shall have t</w:t>
      </w:r>
      <w:r w:rsidRPr="00C010AD">
        <w:rPr>
          <w:rFonts w:ascii="Times New Roman" w:eastAsia="MS Mincho" w:hAnsi="Times New Roman"/>
          <w:sz w:val="22"/>
          <w:szCs w:val="22"/>
          <w:lang w:val="en-US"/>
        </w:rPr>
        <w:t>hree</w:t>
      </w:r>
      <w:r w:rsidRPr="00C010AD">
        <w:rPr>
          <w:rFonts w:ascii="Times New Roman" w:eastAsia="MS Mincho" w:hAnsi="Times New Roman"/>
          <w:sz w:val="22"/>
          <w:szCs w:val="22"/>
        </w:rPr>
        <w:t xml:space="preserve"> subcommittees:</w:t>
      </w:r>
    </w:p>
    <w:p w14:paraId="7A47AF23" w14:textId="77777777" w:rsidR="008D03F7" w:rsidRPr="00C010AD" w:rsidRDefault="008D03F7" w:rsidP="008D03F7">
      <w:pPr>
        <w:pStyle w:val="PlainText"/>
        <w:ind w:left="1440"/>
        <w:rPr>
          <w:rFonts w:ascii="Times New Roman" w:eastAsia="MS Mincho" w:hAnsi="Times New Roman"/>
          <w:sz w:val="22"/>
          <w:szCs w:val="22"/>
        </w:rPr>
      </w:pPr>
      <w:r w:rsidRPr="00C010AD">
        <w:rPr>
          <w:rFonts w:ascii="Times New Roman" w:eastAsia="MS Mincho" w:hAnsi="Times New Roman"/>
          <w:sz w:val="22"/>
          <w:szCs w:val="22"/>
        </w:rPr>
        <w:t>1. The Subcommittee on Faculty Development and Welfare shall examine all proposals and policies relating to faculty, and shall, as necessary, make recommendations to the Faculty and Institutional Affairs Committee on such matters. Among the areas of concern of the Faculty Development and Welfare Subcommittee will be the following: Faculty development, evaluation, and criteria governing appointment and retention procedures; salary scale, leaves of absence, sabbaticals, fringe benefits, resignations, recognition of retirees, grievances, and collegiality. The Subcommittee also administers the James F. Hubbard Faculty Leave Fund.</w:t>
      </w:r>
    </w:p>
    <w:p w14:paraId="2B16D225" w14:textId="77777777" w:rsidR="008D03F7" w:rsidRPr="00C010AD" w:rsidRDefault="008D03F7" w:rsidP="008D03F7">
      <w:pPr>
        <w:pStyle w:val="PlainText"/>
        <w:ind w:left="1440"/>
        <w:rPr>
          <w:rFonts w:ascii="Times New Roman" w:eastAsia="MS Mincho" w:hAnsi="Times New Roman"/>
          <w:sz w:val="22"/>
          <w:szCs w:val="22"/>
          <w:lang w:val="en-US"/>
        </w:rPr>
      </w:pPr>
      <w:r w:rsidRPr="00C010AD">
        <w:rPr>
          <w:rFonts w:ascii="Times New Roman" w:eastAsia="MS Mincho" w:hAnsi="Times New Roman"/>
          <w:sz w:val="22"/>
          <w:szCs w:val="22"/>
        </w:rPr>
        <w:t>2. The Faculty Evaluation Review Subcommittee shall review the Faculty Evaluation Model regularly and strive to clarify the existing document. The subcommittee shall make recommendations to the Faculty and Institutional Affairs Committee regarding any changes in the written document and shall respond to all requests for alteration of the document or its underlying philosophy.</w:t>
      </w:r>
    </w:p>
    <w:p w14:paraId="258895CF" w14:textId="77777777" w:rsidR="008D03F7" w:rsidRPr="00C010AD" w:rsidRDefault="008D03F7" w:rsidP="008D03F7">
      <w:pPr>
        <w:pStyle w:val="PlainText"/>
        <w:ind w:left="1440"/>
        <w:rPr>
          <w:rFonts w:ascii="Times New Roman" w:eastAsia="MS Mincho" w:hAnsi="Times New Roman"/>
          <w:sz w:val="22"/>
          <w:szCs w:val="22"/>
          <w:lang w:val="en-US"/>
        </w:rPr>
      </w:pPr>
      <w:r w:rsidRPr="00C010AD">
        <w:rPr>
          <w:rFonts w:ascii="Times New Roman" w:hAnsi="Times New Roman"/>
          <w:sz w:val="22"/>
          <w:szCs w:val="22"/>
        </w:rPr>
        <w:t>3. The Health, Safety, and Environment Subcommittee will discuss and investigate issues related to the health concerns of students, staff and faculty due to environmental conditions on campus in addition to issues related to environmental sustainability. Members of the Faculty, Staff or Student body may attend and make known concerns they have related to health, safety and environment issues. The committee may meet more often when needed to investigate specific issues that may arise</w:t>
      </w:r>
      <w:r w:rsidRPr="00C010AD">
        <w:rPr>
          <w:rFonts w:ascii="Times New Roman" w:hAnsi="Times New Roman"/>
          <w:i/>
          <w:sz w:val="22"/>
          <w:szCs w:val="22"/>
        </w:rPr>
        <w:t xml:space="preserve">.  </w:t>
      </w:r>
    </w:p>
    <w:p w14:paraId="03E7DACE" w14:textId="77777777" w:rsidR="008D03F7" w:rsidRPr="00C010AD" w:rsidRDefault="008D03F7" w:rsidP="008D03F7">
      <w:pPr>
        <w:pStyle w:val="PlainText"/>
        <w:rPr>
          <w:rFonts w:ascii="Times New Roman" w:eastAsia="MS Mincho" w:hAnsi="Times New Roman"/>
          <w:sz w:val="22"/>
          <w:szCs w:val="22"/>
        </w:rPr>
      </w:pPr>
    </w:p>
    <w:p w14:paraId="70C1B194" w14:textId="77777777" w:rsidR="008D03F7" w:rsidRPr="00C010AD" w:rsidRDefault="008D03F7" w:rsidP="008D03F7">
      <w:pPr>
        <w:pStyle w:val="PlainText"/>
        <w:rPr>
          <w:rFonts w:ascii="Times New Roman" w:eastAsia="MS Mincho" w:hAnsi="Times New Roman"/>
          <w:sz w:val="22"/>
          <w:szCs w:val="22"/>
        </w:rPr>
      </w:pPr>
      <w:r w:rsidRPr="00C010AD">
        <w:rPr>
          <w:rFonts w:ascii="Times New Roman" w:eastAsia="MS Mincho" w:hAnsi="Times New Roman"/>
          <w:sz w:val="22"/>
          <w:szCs w:val="22"/>
        </w:rPr>
        <w:t>Section 3. Student Affairs and Campus Life Committee</w:t>
      </w:r>
    </w:p>
    <w:p w14:paraId="51C66311" w14:textId="77777777" w:rsidR="008D03F7" w:rsidRPr="00C010AD" w:rsidRDefault="008D03F7" w:rsidP="008D03F7">
      <w:pPr>
        <w:pStyle w:val="PlainText"/>
        <w:ind w:left="576"/>
        <w:rPr>
          <w:rFonts w:ascii="Times New Roman" w:eastAsia="MS Mincho" w:hAnsi="Times New Roman"/>
          <w:sz w:val="22"/>
          <w:szCs w:val="22"/>
        </w:rPr>
      </w:pPr>
    </w:p>
    <w:p w14:paraId="42D35705" w14:textId="77777777" w:rsidR="008D03F7" w:rsidRPr="00C010AD" w:rsidRDefault="008D03F7" w:rsidP="008D03F7">
      <w:pPr>
        <w:pStyle w:val="PlainText"/>
        <w:numPr>
          <w:ilvl w:val="0"/>
          <w:numId w:val="26"/>
        </w:numPr>
        <w:rPr>
          <w:rFonts w:ascii="Times New Roman" w:eastAsia="MS Mincho" w:hAnsi="Times New Roman"/>
          <w:sz w:val="22"/>
          <w:szCs w:val="22"/>
        </w:rPr>
      </w:pPr>
      <w:r w:rsidRPr="00C010AD">
        <w:rPr>
          <w:rFonts w:ascii="Times New Roman" w:hAnsi="Times New Roman"/>
          <w:sz w:val="22"/>
          <w:szCs w:val="22"/>
          <w:lang w:val="en-US" w:eastAsia="en-US"/>
        </w:rPr>
        <w:t>The Student Affairs and Campus Life Committee shall consider matters related to student affairs, student life, and intercollegiate athletics and make recommendations in such matters as they affect educational policies, curricula, and student development and wellbeing.</w:t>
      </w:r>
    </w:p>
    <w:p w14:paraId="40BE3E79" w14:textId="77777777" w:rsidR="008D03F7" w:rsidRPr="00C010AD" w:rsidRDefault="008D03F7" w:rsidP="008D03F7">
      <w:pPr>
        <w:pStyle w:val="PlainText"/>
        <w:ind w:left="576"/>
        <w:rPr>
          <w:rFonts w:ascii="Times New Roman" w:eastAsia="MS Mincho" w:hAnsi="Times New Roman"/>
          <w:sz w:val="22"/>
          <w:szCs w:val="22"/>
        </w:rPr>
      </w:pPr>
    </w:p>
    <w:p w14:paraId="5D6F71C3" w14:textId="77777777" w:rsidR="008D03F7" w:rsidRPr="00C010AD" w:rsidRDefault="008D03F7" w:rsidP="008D03F7">
      <w:pPr>
        <w:pStyle w:val="PlainText"/>
        <w:ind w:left="576"/>
        <w:rPr>
          <w:rFonts w:ascii="Times New Roman" w:eastAsia="MS Mincho" w:hAnsi="Times New Roman"/>
          <w:sz w:val="22"/>
          <w:szCs w:val="22"/>
        </w:rPr>
      </w:pPr>
      <w:r w:rsidRPr="00C010AD">
        <w:rPr>
          <w:rFonts w:ascii="Times New Roman" w:eastAsia="MS Mincho" w:hAnsi="Times New Roman"/>
          <w:sz w:val="22"/>
          <w:szCs w:val="22"/>
        </w:rPr>
        <w:t>B. The Student Affairs and Campus Life Committee will consist of twelve voting members:</w:t>
      </w:r>
    </w:p>
    <w:p w14:paraId="176C1C76" w14:textId="77777777" w:rsidR="008D03F7" w:rsidRPr="00C010AD" w:rsidRDefault="008D03F7" w:rsidP="008D03F7">
      <w:pPr>
        <w:pStyle w:val="PlainText"/>
        <w:ind w:left="576"/>
        <w:rPr>
          <w:rFonts w:ascii="Times New Roman" w:eastAsia="MS Mincho" w:hAnsi="Times New Roman"/>
          <w:sz w:val="22"/>
          <w:szCs w:val="22"/>
          <w:lang w:val="en-US"/>
        </w:rPr>
      </w:pPr>
    </w:p>
    <w:p w14:paraId="298C8D72" w14:textId="77777777" w:rsidR="008D03F7" w:rsidRPr="00C010AD" w:rsidRDefault="008D03F7" w:rsidP="008D03F7">
      <w:pPr>
        <w:pStyle w:val="PlainText"/>
        <w:ind w:left="1296" w:firstLine="144"/>
        <w:rPr>
          <w:rFonts w:ascii="Times New Roman" w:eastAsia="MS Mincho" w:hAnsi="Times New Roman"/>
          <w:sz w:val="22"/>
          <w:szCs w:val="22"/>
        </w:rPr>
      </w:pPr>
      <w:r w:rsidRPr="00C010AD">
        <w:rPr>
          <w:rFonts w:ascii="Times New Roman" w:eastAsia="MS Mincho" w:hAnsi="Times New Roman"/>
          <w:sz w:val="22"/>
          <w:szCs w:val="22"/>
          <w:lang w:val="en-US"/>
        </w:rPr>
        <w:t xml:space="preserve">1.  </w:t>
      </w:r>
      <w:r w:rsidRPr="00C010AD">
        <w:rPr>
          <w:rFonts w:ascii="Times New Roman" w:eastAsia="MS Mincho" w:hAnsi="Times New Roman"/>
          <w:sz w:val="22"/>
          <w:szCs w:val="22"/>
        </w:rPr>
        <w:t>Three Senators</w:t>
      </w:r>
      <w:r w:rsidRPr="00C010AD">
        <w:rPr>
          <w:rFonts w:ascii="Times New Roman" w:eastAsia="MS Mincho" w:hAnsi="Times New Roman"/>
          <w:sz w:val="22"/>
          <w:szCs w:val="22"/>
          <w:lang w:val="en-US"/>
        </w:rPr>
        <w:t>,</w:t>
      </w:r>
      <w:r w:rsidRPr="00C010AD">
        <w:rPr>
          <w:rFonts w:ascii="Times New Roman" w:eastAsia="MS Mincho" w:hAnsi="Times New Roman"/>
          <w:sz w:val="22"/>
          <w:szCs w:val="22"/>
        </w:rPr>
        <w:t xml:space="preserve"> one of whom will be selected by the Chair of the Senate to represent</w:t>
      </w:r>
    </w:p>
    <w:p w14:paraId="101B1932" w14:textId="77777777" w:rsidR="008D03F7" w:rsidRPr="00C010AD" w:rsidRDefault="008D03F7" w:rsidP="008D03F7">
      <w:pPr>
        <w:pStyle w:val="PlainText"/>
        <w:ind w:left="1446"/>
        <w:rPr>
          <w:rFonts w:ascii="Times New Roman" w:eastAsia="MS Mincho" w:hAnsi="Times New Roman"/>
          <w:sz w:val="22"/>
          <w:szCs w:val="22"/>
        </w:rPr>
      </w:pPr>
      <w:r w:rsidRPr="00C010AD">
        <w:rPr>
          <w:rFonts w:ascii="Times New Roman" w:eastAsia="MS Mincho" w:hAnsi="Times New Roman"/>
          <w:sz w:val="22"/>
          <w:szCs w:val="22"/>
        </w:rPr>
        <w:t xml:space="preserve">     this committee on the Executive Committee,</w:t>
      </w:r>
    </w:p>
    <w:p w14:paraId="7AA25147" w14:textId="77777777" w:rsidR="008D03F7" w:rsidRPr="00C010AD" w:rsidRDefault="008D03F7" w:rsidP="008D03F7">
      <w:pPr>
        <w:pStyle w:val="PlainText"/>
        <w:ind w:left="1296" w:firstLine="144"/>
        <w:rPr>
          <w:rFonts w:ascii="Times New Roman" w:eastAsia="MS Mincho" w:hAnsi="Times New Roman"/>
          <w:sz w:val="22"/>
          <w:szCs w:val="22"/>
        </w:rPr>
      </w:pPr>
      <w:r w:rsidRPr="00C010AD">
        <w:rPr>
          <w:rFonts w:ascii="Times New Roman" w:eastAsia="MS Mincho" w:hAnsi="Times New Roman"/>
          <w:sz w:val="22"/>
          <w:szCs w:val="22"/>
        </w:rPr>
        <w:t>2.   The Vice Chancellor for Student Affairs,</w:t>
      </w:r>
    </w:p>
    <w:p w14:paraId="401500E3" w14:textId="77777777" w:rsidR="008D03F7" w:rsidRPr="00C010AD" w:rsidRDefault="008D03F7" w:rsidP="008D03F7">
      <w:pPr>
        <w:pStyle w:val="PlainText"/>
        <w:ind w:left="1008" w:firstLine="432"/>
        <w:rPr>
          <w:rFonts w:ascii="Times New Roman" w:eastAsia="MS Mincho" w:hAnsi="Times New Roman"/>
          <w:sz w:val="22"/>
          <w:szCs w:val="22"/>
          <w:lang w:val="en-US"/>
        </w:rPr>
      </w:pPr>
      <w:r w:rsidRPr="00C010AD">
        <w:rPr>
          <w:rFonts w:ascii="Times New Roman" w:eastAsia="MS Mincho" w:hAnsi="Times New Roman"/>
          <w:sz w:val="22"/>
          <w:szCs w:val="22"/>
          <w:lang w:val="en-US"/>
        </w:rPr>
        <w:t>3</w:t>
      </w:r>
      <w:r w:rsidRPr="00C010AD">
        <w:rPr>
          <w:rFonts w:ascii="Times New Roman" w:eastAsia="MS Mincho" w:hAnsi="Times New Roman"/>
          <w:sz w:val="22"/>
          <w:szCs w:val="22"/>
        </w:rPr>
        <w:t>.   Three additional faculty members,</w:t>
      </w:r>
    </w:p>
    <w:p w14:paraId="00CFD41E" w14:textId="77777777" w:rsidR="008D03F7" w:rsidRPr="00C010AD" w:rsidRDefault="008D03F7" w:rsidP="008D03F7">
      <w:pPr>
        <w:pStyle w:val="PlainText"/>
        <w:ind w:left="1440"/>
        <w:rPr>
          <w:rFonts w:ascii="Times New Roman" w:eastAsia="MS Mincho" w:hAnsi="Times New Roman"/>
          <w:sz w:val="22"/>
          <w:szCs w:val="22"/>
        </w:rPr>
      </w:pPr>
      <w:r w:rsidRPr="00C010AD">
        <w:rPr>
          <w:rFonts w:ascii="Times New Roman" w:eastAsia="MS Mincho" w:hAnsi="Times New Roman"/>
          <w:sz w:val="22"/>
          <w:szCs w:val="22"/>
          <w:lang w:val="en-US"/>
        </w:rPr>
        <w:t xml:space="preserve">4.   </w:t>
      </w:r>
      <w:r w:rsidRPr="00C010AD">
        <w:rPr>
          <w:rFonts w:ascii="Times New Roman" w:eastAsia="MS Mincho" w:hAnsi="Times New Roman"/>
          <w:sz w:val="22"/>
          <w:szCs w:val="22"/>
        </w:rPr>
        <w:t>T</w:t>
      </w:r>
      <w:r w:rsidRPr="00C010AD">
        <w:rPr>
          <w:rFonts w:ascii="Times New Roman" w:eastAsia="MS Mincho" w:hAnsi="Times New Roman"/>
          <w:sz w:val="22"/>
          <w:szCs w:val="22"/>
          <w:lang w:val="en-US"/>
        </w:rPr>
        <w:t>he</w:t>
      </w:r>
      <w:r w:rsidRPr="00C010AD">
        <w:rPr>
          <w:rFonts w:ascii="Times New Roman" w:eastAsia="MS Mincho" w:hAnsi="Times New Roman"/>
          <w:sz w:val="22"/>
          <w:szCs w:val="22"/>
        </w:rPr>
        <w:t xml:space="preserve"> President of the S</w:t>
      </w:r>
      <w:r w:rsidRPr="00C010AD">
        <w:rPr>
          <w:rFonts w:ascii="Times New Roman" w:eastAsia="MS Mincho" w:hAnsi="Times New Roman"/>
          <w:sz w:val="22"/>
          <w:szCs w:val="22"/>
          <w:lang w:val="en-US"/>
        </w:rPr>
        <w:t>tudent Government Association</w:t>
      </w:r>
      <w:r w:rsidRPr="00C010AD">
        <w:rPr>
          <w:rFonts w:ascii="Times New Roman" w:eastAsia="MS Mincho" w:hAnsi="Times New Roman"/>
          <w:sz w:val="22"/>
          <w:szCs w:val="22"/>
        </w:rPr>
        <w:t xml:space="preserve">, </w:t>
      </w:r>
    </w:p>
    <w:p w14:paraId="40093999" w14:textId="77777777" w:rsidR="008D03F7" w:rsidRPr="00C010AD" w:rsidRDefault="008D03F7" w:rsidP="008D03F7">
      <w:pPr>
        <w:pStyle w:val="PlainText"/>
        <w:ind w:left="1440"/>
        <w:rPr>
          <w:rFonts w:ascii="Times New Roman" w:eastAsia="MS Mincho" w:hAnsi="Times New Roman"/>
          <w:sz w:val="22"/>
          <w:szCs w:val="22"/>
          <w:lang w:val="en-US"/>
        </w:rPr>
      </w:pPr>
      <w:r w:rsidRPr="00C010AD">
        <w:rPr>
          <w:rFonts w:ascii="Times New Roman" w:eastAsia="MS Mincho" w:hAnsi="Times New Roman"/>
          <w:sz w:val="22"/>
          <w:szCs w:val="22"/>
          <w:lang w:val="en-US"/>
        </w:rPr>
        <w:t>5.   Two students to be selected by the Director of the Office of Student Involvement and Leadership,</w:t>
      </w:r>
    </w:p>
    <w:p w14:paraId="3CF36CFD" w14:textId="77777777" w:rsidR="008D03F7" w:rsidRPr="00C010AD" w:rsidRDefault="008D03F7" w:rsidP="008D03F7">
      <w:pPr>
        <w:pStyle w:val="PlainText"/>
        <w:ind w:left="1440"/>
        <w:rPr>
          <w:rFonts w:ascii="Times New Roman" w:eastAsia="MS Mincho" w:hAnsi="Times New Roman"/>
          <w:sz w:val="22"/>
          <w:szCs w:val="22"/>
          <w:lang w:val="en-US"/>
        </w:rPr>
      </w:pPr>
      <w:r w:rsidRPr="00C010AD">
        <w:rPr>
          <w:rFonts w:ascii="Times New Roman" w:eastAsia="MS Mincho" w:hAnsi="Times New Roman"/>
          <w:sz w:val="22"/>
          <w:szCs w:val="22"/>
          <w:lang w:val="en-US"/>
        </w:rPr>
        <w:t>6</w:t>
      </w:r>
      <w:r w:rsidRPr="00C010AD">
        <w:rPr>
          <w:rFonts w:ascii="Times New Roman" w:eastAsia="MS Mincho" w:hAnsi="Times New Roman"/>
          <w:sz w:val="22"/>
          <w:szCs w:val="22"/>
        </w:rPr>
        <w:t>.   The Chair of the Student Publications Board, a</w:t>
      </w:r>
      <w:r w:rsidRPr="00C010AD">
        <w:rPr>
          <w:rFonts w:ascii="Times New Roman" w:eastAsia="MS Mincho" w:hAnsi="Times New Roman"/>
          <w:sz w:val="22"/>
          <w:szCs w:val="22"/>
          <w:lang w:val="en-US"/>
        </w:rPr>
        <w:t>nd</w:t>
      </w:r>
    </w:p>
    <w:p w14:paraId="61A8F302" w14:textId="77777777" w:rsidR="008D03F7" w:rsidRPr="00C010AD" w:rsidRDefault="008D03F7" w:rsidP="008D03F7">
      <w:pPr>
        <w:pStyle w:val="PlainText"/>
        <w:ind w:left="1440"/>
        <w:rPr>
          <w:rFonts w:ascii="Times New Roman" w:eastAsia="MS Mincho" w:hAnsi="Times New Roman"/>
          <w:sz w:val="22"/>
          <w:szCs w:val="22"/>
          <w:lang w:val="en-US"/>
        </w:rPr>
      </w:pPr>
      <w:r w:rsidRPr="00C010AD">
        <w:rPr>
          <w:rFonts w:ascii="Times New Roman" w:eastAsia="MS Mincho" w:hAnsi="Times New Roman"/>
          <w:sz w:val="22"/>
          <w:szCs w:val="22"/>
          <w:lang w:val="en-US"/>
        </w:rPr>
        <w:t>7.   The Faculty Athletic Representative</w:t>
      </w:r>
    </w:p>
    <w:p w14:paraId="297F9069" w14:textId="77777777" w:rsidR="008D03F7" w:rsidRPr="00C010AD" w:rsidRDefault="008D03F7" w:rsidP="008D03F7">
      <w:pPr>
        <w:pStyle w:val="PlainText"/>
        <w:ind w:left="1440"/>
        <w:rPr>
          <w:rFonts w:ascii="Times New Roman" w:eastAsia="MS Mincho" w:hAnsi="Times New Roman"/>
          <w:sz w:val="22"/>
          <w:szCs w:val="22"/>
        </w:rPr>
      </w:pPr>
    </w:p>
    <w:p w14:paraId="1DD3C937" w14:textId="77777777" w:rsidR="008D03F7" w:rsidRPr="00C010AD" w:rsidRDefault="008D03F7" w:rsidP="008D03F7">
      <w:pPr>
        <w:pStyle w:val="PlainText"/>
        <w:ind w:left="576"/>
        <w:rPr>
          <w:rFonts w:ascii="Times New Roman" w:eastAsia="MS Mincho" w:hAnsi="Times New Roman"/>
          <w:sz w:val="22"/>
          <w:szCs w:val="22"/>
        </w:rPr>
      </w:pPr>
      <w:r w:rsidRPr="00C010AD">
        <w:rPr>
          <w:rFonts w:ascii="Times New Roman" w:eastAsia="MS Mincho" w:hAnsi="Times New Roman"/>
          <w:sz w:val="22"/>
          <w:szCs w:val="22"/>
        </w:rPr>
        <w:t>C. The Committee shall be responsible for one Board:</w:t>
      </w:r>
    </w:p>
    <w:p w14:paraId="60DAF7E1" w14:textId="77777777" w:rsidR="008D03F7" w:rsidRPr="00C010AD" w:rsidRDefault="008D03F7" w:rsidP="008D03F7">
      <w:pPr>
        <w:pStyle w:val="PlainText"/>
        <w:ind w:left="1440"/>
        <w:rPr>
          <w:rFonts w:ascii="Times New Roman" w:eastAsia="MS Mincho" w:hAnsi="Times New Roman"/>
          <w:sz w:val="22"/>
          <w:szCs w:val="22"/>
        </w:rPr>
      </w:pPr>
      <w:r w:rsidRPr="00C010AD">
        <w:rPr>
          <w:rFonts w:ascii="Times New Roman" w:eastAsia="MS Mincho" w:hAnsi="Times New Roman"/>
          <w:sz w:val="22"/>
          <w:szCs w:val="22"/>
        </w:rPr>
        <w:t xml:space="preserve">1. </w:t>
      </w:r>
      <w:r w:rsidRPr="00C010AD">
        <w:rPr>
          <w:rFonts w:ascii="Times New Roman" w:hAnsi="Times New Roman"/>
          <w:bCs/>
          <w:sz w:val="22"/>
          <w:szCs w:val="22"/>
        </w:rPr>
        <w:t xml:space="preserve">The Student Publications Board will </w:t>
      </w:r>
      <w:r w:rsidRPr="00C010AD">
        <w:rPr>
          <w:rFonts w:ascii="Times New Roman" w:eastAsia="MS Mincho" w:hAnsi="Times New Roman"/>
          <w:sz w:val="22"/>
          <w:szCs w:val="22"/>
        </w:rPr>
        <w:t>meet at least twice each semester; meeting dates and times for each academic year will be determined early in each Fall semester by a consensus of the members of the Board. The Board will serve as the selection committee for the newspaper editor, the yearbook editor</w:t>
      </w:r>
      <w:r w:rsidRPr="00C010AD">
        <w:rPr>
          <w:rFonts w:ascii="Times New Roman" w:eastAsia="MS Mincho" w:hAnsi="Times New Roman"/>
          <w:sz w:val="22"/>
          <w:szCs w:val="22"/>
          <w:lang w:val="en-US"/>
        </w:rPr>
        <w:t>,</w:t>
      </w:r>
      <w:r w:rsidRPr="00C010AD">
        <w:rPr>
          <w:rFonts w:ascii="Times New Roman" w:eastAsia="MS Mincho" w:hAnsi="Times New Roman"/>
          <w:sz w:val="22"/>
          <w:szCs w:val="22"/>
        </w:rPr>
        <w:t xml:space="preserve"> and the literary magazine editor; it will be responsible for approving the application process, interviewing applicants, selecting editors, and hearing charges that could lead to the dismissal of editors. The Board will serve as the arbitrator in the event that censorship pressures arise and will develop other roles which the Board deems proper, in accordance with the guidelines and policies set forth in the Student Publications Manual. The Board will not, however, attempt to provide active oversight of the day-to-day workings of student publications.</w:t>
      </w:r>
    </w:p>
    <w:p w14:paraId="4B6455B8" w14:textId="77777777" w:rsidR="008D03F7" w:rsidRPr="00C010AD" w:rsidRDefault="008D03F7" w:rsidP="008D03F7">
      <w:pPr>
        <w:pStyle w:val="PlainText"/>
        <w:ind w:left="576"/>
        <w:rPr>
          <w:rFonts w:ascii="Times New Roman" w:eastAsia="MS Mincho" w:hAnsi="Times New Roman"/>
          <w:sz w:val="22"/>
          <w:szCs w:val="22"/>
        </w:rPr>
      </w:pPr>
    </w:p>
    <w:p w14:paraId="63394BA8" w14:textId="77777777" w:rsidR="008D03F7" w:rsidRPr="00C010AD" w:rsidRDefault="008D03F7" w:rsidP="008D03F7">
      <w:pPr>
        <w:widowControl w:val="0"/>
        <w:autoSpaceDE w:val="0"/>
        <w:autoSpaceDN w:val="0"/>
        <w:adjustRightInd w:val="0"/>
        <w:rPr>
          <w:rFonts w:ascii="Times New Roman" w:hAnsi="Times New Roman" w:cs="Times New Roman"/>
        </w:rPr>
      </w:pPr>
      <w:r w:rsidRPr="00C010AD">
        <w:rPr>
          <w:rFonts w:ascii="Times New Roman" w:hAnsi="Times New Roman" w:cs="Times New Roman"/>
        </w:rPr>
        <w:t>Section 4. Academic Information Technology Committee</w:t>
      </w:r>
    </w:p>
    <w:p w14:paraId="281867BD" w14:textId="77777777" w:rsidR="008D03F7" w:rsidRPr="00C010AD" w:rsidRDefault="008D03F7" w:rsidP="008D03F7">
      <w:pPr>
        <w:pStyle w:val="ListParagraph"/>
        <w:widowControl w:val="0"/>
        <w:numPr>
          <w:ilvl w:val="0"/>
          <w:numId w:val="27"/>
        </w:numPr>
        <w:autoSpaceDE w:val="0"/>
        <w:autoSpaceDN w:val="0"/>
        <w:adjustRightInd w:val="0"/>
        <w:spacing w:after="0" w:line="240" w:lineRule="auto"/>
        <w:rPr>
          <w:rFonts w:ascii="Times New Roman" w:hAnsi="Times New Roman" w:cs="Times New Roman"/>
        </w:rPr>
      </w:pPr>
      <w:r w:rsidRPr="00C010AD">
        <w:rPr>
          <w:rFonts w:ascii="Times New Roman" w:hAnsi="Times New Roman" w:cs="Times New Roman"/>
        </w:rPr>
        <w:t xml:space="preserve">The Academic Information Technology Committee is a standing committee of the Faculty Senate. The committee represents Faculty interests in all matters relating to Information Technology and acts as the service owner for technology services and Information Technology Policy where the primary focus is on pedagogy, faculty research, and service. The committee will make recommendations to the Faculty Senate regarding the implementation, governance, or changes to these technology services. The Committee will recommend and engage in faculty centered activities to adopt key academic technologies. The Committee will also advise the CIO and the Senate on new technology initiatives and will evaluate and make recommendations concerning academic computing and information policies, standards, and procedures proposed or implemented by </w:t>
      </w:r>
      <w:proofErr w:type="spellStart"/>
      <w:r w:rsidRPr="00C010AD">
        <w:rPr>
          <w:rFonts w:ascii="Times New Roman" w:hAnsi="Times New Roman" w:cs="Times New Roman"/>
        </w:rPr>
        <w:t>DoIT</w:t>
      </w:r>
      <w:proofErr w:type="spellEnd"/>
      <w:r w:rsidRPr="00C010AD">
        <w:rPr>
          <w:rFonts w:ascii="Times New Roman" w:hAnsi="Times New Roman" w:cs="Times New Roman"/>
        </w:rPr>
        <w:t>. </w:t>
      </w:r>
    </w:p>
    <w:p w14:paraId="4B50933A" w14:textId="77777777" w:rsidR="008D03F7" w:rsidRPr="00C010AD" w:rsidRDefault="008D03F7" w:rsidP="008D03F7">
      <w:pPr>
        <w:pStyle w:val="ListParagraph"/>
        <w:widowControl w:val="0"/>
        <w:numPr>
          <w:ilvl w:val="0"/>
          <w:numId w:val="27"/>
        </w:numPr>
        <w:autoSpaceDE w:val="0"/>
        <w:autoSpaceDN w:val="0"/>
        <w:adjustRightInd w:val="0"/>
        <w:spacing w:after="0" w:line="240" w:lineRule="auto"/>
        <w:rPr>
          <w:rFonts w:ascii="Times New Roman" w:hAnsi="Times New Roman" w:cs="Times New Roman"/>
        </w:rPr>
      </w:pPr>
      <w:r w:rsidRPr="00C010AD">
        <w:rPr>
          <w:rFonts w:ascii="Times New Roman" w:hAnsi="Times New Roman" w:cs="Times New Roman"/>
        </w:rPr>
        <w:t>The Academic Information Technology Committee will consist of fourteen voting members:</w:t>
      </w:r>
    </w:p>
    <w:p w14:paraId="6D2D028A" w14:textId="77777777" w:rsidR="008D03F7" w:rsidRPr="00C010AD" w:rsidRDefault="008D03F7" w:rsidP="008D03F7">
      <w:pPr>
        <w:pStyle w:val="ListParagraph"/>
        <w:widowControl w:val="0"/>
        <w:numPr>
          <w:ilvl w:val="0"/>
          <w:numId w:val="28"/>
        </w:numPr>
        <w:autoSpaceDE w:val="0"/>
        <w:autoSpaceDN w:val="0"/>
        <w:adjustRightInd w:val="0"/>
        <w:spacing w:after="0" w:line="240" w:lineRule="auto"/>
        <w:ind w:left="1080"/>
        <w:rPr>
          <w:rFonts w:ascii="Times New Roman" w:hAnsi="Times New Roman" w:cs="Times New Roman"/>
        </w:rPr>
      </w:pPr>
      <w:r w:rsidRPr="00C010AD">
        <w:rPr>
          <w:rFonts w:ascii="Times New Roman" w:hAnsi="Times New Roman" w:cs="Times New Roman"/>
        </w:rPr>
        <w:t>Two Senators, one of whom will serve as chair as appointed by the Senate chair,</w:t>
      </w:r>
    </w:p>
    <w:p w14:paraId="72C76C9A" w14:textId="77777777" w:rsidR="008D03F7" w:rsidRPr="00C010AD" w:rsidRDefault="008D03F7" w:rsidP="008D03F7">
      <w:pPr>
        <w:pStyle w:val="ListParagraph"/>
        <w:widowControl w:val="0"/>
        <w:numPr>
          <w:ilvl w:val="0"/>
          <w:numId w:val="28"/>
        </w:numPr>
        <w:autoSpaceDE w:val="0"/>
        <w:autoSpaceDN w:val="0"/>
        <w:adjustRightInd w:val="0"/>
        <w:spacing w:after="0" w:line="240" w:lineRule="auto"/>
        <w:ind w:left="1080"/>
        <w:rPr>
          <w:rFonts w:ascii="Times New Roman" w:hAnsi="Times New Roman" w:cs="Times New Roman"/>
        </w:rPr>
      </w:pPr>
      <w:r w:rsidRPr="00C010AD">
        <w:rPr>
          <w:rFonts w:ascii="Times New Roman" w:hAnsi="Times New Roman" w:cs="Times New Roman"/>
        </w:rPr>
        <w:t>Six additional faculty members, one from each division,</w:t>
      </w:r>
    </w:p>
    <w:p w14:paraId="679E558A" w14:textId="77777777" w:rsidR="008D03F7" w:rsidRPr="00C010AD" w:rsidRDefault="008D03F7" w:rsidP="008D03F7">
      <w:pPr>
        <w:pStyle w:val="ListParagraph"/>
        <w:widowControl w:val="0"/>
        <w:numPr>
          <w:ilvl w:val="0"/>
          <w:numId w:val="28"/>
        </w:numPr>
        <w:autoSpaceDE w:val="0"/>
        <w:autoSpaceDN w:val="0"/>
        <w:adjustRightInd w:val="0"/>
        <w:spacing w:after="0" w:line="240" w:lineRule="auto"/>
        <w:ind w:left="1080"/>
        <w:rPr>
          <w:rFonts w:ascii="Times New Roman" w:hAnsi="Times New Roman" w:cs="Times New Roman"/>
        </w:rPr>
      </w:pPr>
      <w:r w:rsidRPr="00C010AD">
        <w:rPr>
          <w:rFonts w:ascii="Times New Roman" w:hAnsi="Times New Roman" w:cs="Times New Roman"/>
        </w:rPr>
        <w:t>The Chief Information Officer,</w:t>
      </w:r>
    </w:p>
    <w:p w14:paraId="40448A3E" w14:textId="77777777" w:rsidR="008D03F7" w:rsidRPr="00C010AD" w:rsidRDefault="008D03F7" w:rsidP="008D03F7">
      <w:pPr>
        <w:pStyle w:val="ListParagraph"/>
        <w:widowControl w:val="0"/>
        <w:numPr>
          <w:ilvl w:val="0"/>
          <w:numId w:val="28"/>
        </w:numPr>
        <w:autoSpaceDE w:val="0"/>
        <w:autoSpaceDN w:val="0"/>
        <w:adjustRightInd w:val="0"/>
        <w:spacing w:after="0" w:line="240" w:lineRule="auto"/>
        <w:ind w:left="1080"/>
        <w:rPr>
          <w:rFonts w:ascii="Times New Roman" w:hAnsi="Times New Roman" w:cs="Times New Roman"/>
        </w:rPr>
      </w:pPr>
      <w:r w:rsidRPr="00C010AD">
        <w:rPr>
          <w:rFonts w:ascii="Times New Roman" w:hAnsi="Times New Roman" w:cs="Times New Roman"/>
        </w:rPr>
        <w:t>An Instructional Designer,</w:t>
      </w:r>
    </w:p>
    <w:p w14:paraId="207830B6" w14:textId="77777777" w:rsidR="008D03F7" w:rsidRPr="00C010AD" w:rsidRDefault="008D03F7" w:rsidP="008D03F7">
      <w:pPr>
        <w:pStyle w:val="ListParagraph"/>
        <w:widowControl w:val="0"/>
        <w:numPr>
          <w:ilvl w:val="0"/>
          <w:numId w:val="28"/>
        </w:numPr>
        <w:autoSpaceDE w:val="0"/>
        <w:autoSpaceDN w:val="0"/>
        <w:adjustRightInd w:val="0"/>
        <w:spacing w:after="0" w:line="240" w:lineRule="auto"/>
        <w:ind w:left="1080"/>
        <w:rPr>
          <w:rFonts w:ascii="Times New Roman" w:hAnsi="Times New Roman" w:cs="Times New Roman"/>
        </w:rPr>
      </w:pPr>
      <w:r w:rsidRPr="00C010AD">
        <w:rPr>
          <w:rFonts w:ascii="Times New Roman" w:hAnsi="Times New Roman" w:cs="Times New Roman"/>
        </w:rPr>
        <w:t>The Director of Online Learning</w:t>
      </w:r>
    </w:p>
    <w:p w14:paraId="3DF174D5" w14:textId="77777777" w:rsidR="008D03F7" w:rsidRPr="00C010AD" w:rsidRDefault="008D03F7" w:rsidP="008D03F7">
      <w:pPr>
        <w:pStyle w:val="ListParagraph"/>
        <w:widowControl w:val="0"/>
        <w:numPr>
          <w:ilvl w:val="0"/>
          <w:numId w:val="28"/>
        </w:numPr>
        <w:autoSpaceDE w:val="0"/>
        <w:autoSpaceDN w:val="0"/>
        <w:adjustRightInd w:val="0"/>
        <w:spacing w:after="0" w:line="240" w:lineRule="auto"/>
        <w:ind w:left="1080"/>
        <w:rPr>
          <w:rFonts w:ascii="Times New Roman" w:hAnsi="Times New Roman" w:cs="Times New Roman"/>
        </w:rPr>
      </w:pPr>
      <w:r w:rsidRPr="00C010AD">
        <w:rPr>
          <w:rFonts w:ascii="Times New Roman" w:hAnsi="Times New Roman" w:cs="Times New Roman"/>
        </w:rPr>
        <w:t>A Representative of the Library, as appointed by the Dean of Library Services</w:t>
      </w:r>
    </w:p>
    <w:p w14:paraId="731BEA7D" w14:textId="77777777" w:rsidR="008D03F7" w:rsidRPr="00C010AD" w:rsidRDefault="008D03F7" w:rsidP="008D03F7">
      <w:pPr>
        <w:pStyle w:val="ListParagraph"/>
        <w:widowControl w:val="0"/>
        <w:numPr>
          <w:ilvl w:val="0"/>
          <w:numId w:val="28"/>
        </w:numPr>
        <w:autoSpaceDE w:val="0"/>
        <w:autoSpaceDN w:val="0"/>
        <w:adjustRightInd w:val="0"/>
        <w:spacing w:after="0" w:line="240" w:lineRule="auto"/>
        <w:ind w:left="1080"/>
        <w:rPr>
          <w:rFonts w:ascii="Times New Roman" w:hAnsi="Times New Roman" w:cs="Times New Roman"/>
        </w:rPr>
      </w:pPr>
      <w:r w:rsidRPr="00C010AD">
        <w:rPr>
          <w:rFonts w:ascii="Times New Roman" w:hAnsi="Times New Roman" w:cs="Times New Roman"/>
        </w:rPr>
        <w:t>A Representative of the Accessibility Resource Center,</w:t>
      </w:r>
    </w:p>
    <w:p w14:paraId="10FFB8D2" w14:textId="77777777" w:rsidR="008D03F7" w:rsidRPr="00C010AD" w:rsidRDefault="008D03F7" w:rsidP="008D03F7">
      <w:pPr>
        <w:pStyle w:val="ListParagraph"/>
        <w:widowControl w:val="0"/>
        <w:numPr>
          <w:ilvl w:val="0"/>
          <w:numId w:val="28"/>
        </w:numPr>
        <w:autoSpaceDE w:val="0"/>
        <w:autoSpaceDN w:val="0"/>
        <w:adjustRightInd w:val="0"/>
        <w:spacing w:after="0" w:line="240" w:lineRule="auto"/>
        <w:ind w:left="1080"/>
        <w:rPr>
          <w:rFonts w:ascii="Times New Roman" w:hAnsi="Times New Roman" w:cs="Times New Roman"/>
        </w:rPr>
      </w:pPr>
      <w:r w:rsidRPr="00C010AD">
        <w:rPr>
          <w:rFonts w:ascii="Times New Roman" w:hAnsi="Times New Roman" w:cs="Times New Roman"/>
        </w:rPr>
        <w:t xml:space="preserve">One SGA Senator, as appointed by the SGA President. </w:t>
      </w:r>
    </w:p>
    <w:p w14:paraId="3D620A0F" w14:textId="77777777" w:rsidR="008D03F7" w:rsidRPr="00C010AD" w:rsidRDefault="008D03F7" w:rsidP="008D03F7">
      <w:pPr>
        <w:pStyle w:val="PlainText"/>
        <w:rPr>
          <w:rFonts w:ascii="Times New Roman" w:eastAsia="MS Mincho" w:hAnsi="Times New Roman"/>
          <w:sz w:val="22"/>
          <w:szCs w:val="22"/>
        </w:rPr>
      </w:pPr>
    </w:p>
    <w:p w14:paraId="7528BD02" w14:textId="77777777" w:rsidR="008D03F7" w:rsidRPr="00C010AD" w:rsidRDefault="008D03F7" w:rsidP="008D03F7">
      <w:pPr>
        <w:pStyle w:val="PlainText"/>
        <w:rPr>
          <w:rFonts w:ascii="Times New Roman" w:eastAsia="MS Mincho" w:hAnsi="Times New Roman"/>
          <w:color w:val="00B050"/>
          <w:sz w:val="22"/>
          <w:szCs w:val="22"/>
          <w:lang w:val="en-US"/>
        </w:rPr>
      </w:pPr>
      <w:r w:rsidRPr="00C010AD">
        <w:rPr>
          <w:rFonts w:ascii="Times New Roman" w:eastAsia="MS Mincho" w:hAnsi="Times New Roman"/>
          <w:color w:val="00B050"/>
          <w:sz w:val="22"/>
          <w:szCs w:val="22"/>
          <w:lang w:val="en-US"/>
        </w:rPr>
        <w:lastRenderedPageBreak/>
        <w:t>Section 5. The Committee on Oversight of the Faculty Handbook</w:t>
      </w:r>
    </w:p>
    <w:p w14:paraId="36E7F495" w14:textId="77777777" w:rsidR="008D03F7" w:rsidRPr="00C010AD" w:rsidRDefault="008D03F7" w:rsidP="008D03F7">
      <w:pPr>
        <w:pStyle w:val="PlainText"/>
        <w:rPr>
          <w:rFonts w:ascii="Times New Roman" w:eastAsia="MS Mincho" w:hAnsi="Times New Roman"/>
          <w:sz w:val="22"/>
          <w:szCs w:val="22"/>
        </w:rPr>
      </w:pPr>
    </w:p>
    <w:p w14:paraId="7B9EBF88" w14:textId="77777777" w:rsidR="008D03F7" w:rsidRPr="00C010AD" w:rsidRDefault="008D03F7" w:rsidP="008D03F7">
      <w:pPr>
        <w:numPr>
          <w:ilvl w:val="0"/>
          <w:numId w:val="30"/>
        </w:numPr>
        <w:spacing w:after="0" w:line="240" w:lineRule="auto"/>
        <w:rPr>
          <w:rFonts w:ascii="Times New Roman" w:eastAsia="MS Mincho" w:hAnsi="Times New Roman" w:cs="Times New Roman"/>
          <w:color w:val="00B050"/>
          <w:lang w:eastAsia="x-none"/>
        </w:rPr>
      </w:pPr>
      <w:r w:rsidRPr="00C010AD">
        <w:rPr>
          <w:rFonts w:ascii="Times New Roman" w:eastAsia="MS Mincho" w:hAnsi="Times New Roman" w:cs="Times New Roman"/>
          <w:color w:val="00B050"/>
        </w:rPr>
        <w:t xml:space="preserve">The Committee, through its continuous review and oversight of the Faculty Handbook, shall assure the accuracy and currency of the Faculty Handbook and maintain the document and its previous versions in a digital format accessible via the Faculty Senate’s official website. The committee shall implement the acts of the Senate in the Faculty Handbook and, as necessary, edit </w:t>
      </w:r>
      <w:r w:rsidRPr="00C010AD">
        <w:rPr>
          <w:rFonts w:ascii="Times New Roman" w:eastAsia="MS Mincho" w:hAnsi="Times New Roman" w:cs="Times New Roman"/>
          <w:color w:val="00B050"/>
          <w:lang w:eastAsia="x-none"/>
        </w:rPr>
        <w:t xml:space="preserve">and/or update the Faculty Handbook for consistency, accuracy, and currency. The Committee must present any such alterations to the Faculty Handbook to the Faculty Senate; with subsequent action undertaken at the pleasure of the Faculty Senate. </w:t>
      </w:r>
    </w:p>
    <w:p w14:paraId="1426C895" w14:textId="77777777" w:rsidR="008D03F7" w:rsidRPr="00C010AD" w:rsidRDefault="008D03F7" w:rsidP="008D03F7">
      <w:pPr>
        <w:numPr>
          <w:ilvl w:val="0"/>
          <w:numId w:val="30"/>
        </w:numPr>
        <w:spacing w:after="0" w:line="240" w:lineRule="auto"/>
        <w:rPr>
          <w:rFonts w:ascii="Times New Roman" w:eastAsia="MS Mincho" w:hAnsi="Times New Roman" w:cs="Times New Roman"/>
          <w:color w:val="00B050"/>
          <w:lang w:eastAsia="x-none"/>
        </w:rPr>
      </w:pPr>
      <w:r w:rsidRPr="00C010AD">
        <w:rPr>
          <w:rFonts w:ascii="Times New Roman" w:eastAsia="MS Mincho" w:hAnsi="Times New Roman" w:cs="Times New Roman"/>
          <w:color w:val="00B050"/>
        </w:rPr>
        <w:t xml:space="preserve"> The Committee for Oversight of the Faculty Handbook shall consist of seven members: </w:t>
      </w:r>
    </w:p>
    <w:p w14:paraId="2EE9BF7E" w14:textId="77777777" w:rsidR="008D03F7" w:rsidRPr="00C010AD" w:rsidRDefault="008D03F7" w:rsidP="008D03F7">
      <w:pPr>
        <w:pStyle w:val="PlainText"/>
        <w:numPr>
          <w:ilvl w:val="1"/>
          <w:numId w:val="30"/>
        </w:numPr>
        <w:ind w:left="1080"/>
        <w:rPr>
          <w:rFonts w:ascii="Times New Roman" w:eastAsia="MS Mincho" w:hAnsi="Times New Roman"/>
          <w:color w:val="00B050"/>
          <w:sz w:val="22"/>
          <w:szCs w:val="22"/>
        </w:rPr>
      </w:pPr>
      <w:proofErr w:type="spellStart"/>
      <w:r w:rsidRPr="00C010AD">
        <w:rPr>
          <w:rFonts w:ascii="Times New Roman" w:eastAsia="MS Mincho" w:hAnsi="Times New Roman"/>
          <w:color w:val="00B050"/>
          <w:sz w:val="22"/>
          <w:szCs w:val="22"/>
          <w:lang w:val="en-US"/>
        </w:rPr>
        <w:t>T</w:t>
      </w:r>
      <w:r w:rsidRPr="00C010AD">
        <w:rPr>
          <w:rFonts w:ascii="Times New Roman" w:eastAsia="MS Mincho" w:hAnsi="Times New Roman"/>
          <w:color w:val="00B050"/>
          <w:sz w:val="22"/>
          <w:szCs w:val="22"/>
        </w:rPr>
        <w:t>he</w:t>
      </w:r>
      <w:proofErr w:type="spellEnd"/>
      <w:r w:rsidRPr="00C010AD">
        <w:rPr>
          <w:rFonts w:ascii="Times New Roman" w:eastAsia="MS Mincho" w:hAnsi="Times New Roman"/>
          <w:color w:val="00B050"/>
          <w:sz w:val="22"/>
          <w:szCs w:val="22"/>
        </w:rPr>
        <w:t xml:space="preserve"> Chair of the Faculty Evaluation Review Subcommittee</w:t>
      </w:r>
      <w:r w:rsidRPr="00C010AD">
        <w:rPr>
          <w:rFonts w:ascii="Times New Roman" w:eastAsia="MS Mincho" w:hAnsi="Times New Roman"/>
          <w:color w:val="00B050"/>
          <w:sz w:val="22"/>
          <w:szCs w:val="22"/>
          <w:lang w:val="en-US"/>
        </w:rPr>
        <w:t xml:space="preserve"> (</w:t>
      </w:r>
      <w:r w:rsidRPr="00C010AD">
        <w:rPr>
          <w:rFonts w:ascii="Times New Roman" w:eastAsia="MS Mincho" w:hAnsi="Times New Roman"/>
          <w:color w:val="00B050"/>
          <w:sz w:val="22"/>
          <w:szCs w:val="22"/>
        </w:rPr>
        <w:t>ex officio</w:t>
      </w:r>
      <w:r w:rsidRPr="00C010AD">
        <w:rPr>
          <w:rFonts w:ascii="Times New Roman" w:eastAsia="MS Mincho" w:hAnsi="Times New Roman"/>
          <w:color w:val="00B050"/>
          <w:sz w:val="22"/>
          <w:szCs w:val="22"/>
          <w:lang w:val="en-US"/>
        </w:rPr>
        <w:t>)</w:t>
      </w:r>
    </w:p>
    <w:p w14:paraId="58640390" w14:textId="77777777" w:rsidR="008D03F7" w:rsidRPr="00C010AD" w:rsidRDefault="008D03F7" w:rsidP="008D03F7">
      <w:pPr>
        <w:pStyle w:val="PlainText"/>
        <w:numPr>
          <w:ilvl w:val="1"/>
          <w:numId w:val="30"/>
        </w:numPr>
        <w:ind w:left="1080"/>
        <w:rPr>
          <w:rFonts w:ascii="Times New Roman" w:eastAsia="MS Mincho" w:hAnsi="Times New Roman"/>
          <w:color w:val="00B050"/>
          <w:sz w:val="22"/>
          <w:szCs w:val="22"/>
          <w:lang w:val="en-US"/>
        </w:rPr>
      </w:pPr>
      <w:r w:rsidRPr="00C010AD">
        <w:rPr>
          <w:rFonts w:ascii="Times New Roman" w:eastAsia="MS Mincho" w:hAnsi="Times New Roman"/>
          <w:color w:val="00B050"/>
          <w:sz w:val="22"/>
          <w:szCs w:val="22"/>
          <w:lang w:val="en-US"/>
        </w:rPr>
        <w:t>Six</w:t>
      </w:r>
      <w:r w:rsidRPr="00C010AD">
        <w:rPr>
          <w:rFonts w:ascii="Times New Roman" w:eastAsia="MS Mincho" w:hAnsi="Times New Roman"/>
          <w:color w:val="00B050"/>
          <w:sz w:val="22"/>
          <w:szCs w:val="22"/>
        </w:rPr>
        <w:t xml:space="preserve"> member</w:t>
      </w:r>
      <w:r w:rsidRPr="00C010AD">
        <w:rPr>
          <w:rFonts w:ascii="Times New Roman" w:eastAsia="MS Mincho" w:hAnsi="Times New Roman"/>
          <w:color w:val="00B050"/>
          <w:sz w:val="22"/>
          <w:szCs w:val="22"/>
          <w:lang w:val="en-US"/>
        </w:rPr>
        <w:t>s, one tenured associate or full professor from each division</w:t>
      </w:r>
    </w:p>
    <w:p w14:paraId="0FE98D66" w14:textId="77777777" w:rsidR="008D03F7" w:rsidRPr="00C010AD" w:rsidRDefault="008D03F7" w:rsidP="008D03F7">
      <w:pPr>
        <w:pStyle w:val="PlainText"/>
        <w:rPr>
          <w:rFonts w:ascii="Times New Roman" w:eastAsia="MS Mincho" w:hAnsi="Times New Roman"/>
          <w:color w:val="00B050"/>
          <w:sz w:val="22"/>
          <w:szCs w:val="22"/>
          <w:lang w:val="en-US"/>
        </w:rPr>
      </w:pPr>
    </w:p>
    <w:p w14:paraId="0DE22C9E" w14:textId="77777777" w:rsidR="008D03F7" w:rsidRPr="00C010AD" w:rsidRDefault="008D03F7" w:rsidP="008D03F7">
      <w:pPr>
        <w:pStyle w:val="PlainText"/>
        <w:rPr>
          <w:rFonts w:ascii="Times New Roman" w:eastAsia="MS Mincho" w:hAnsi="Times New Roman"/>
          <w:color w:val="00B050"/>
          <w:sz w:val="22"/>
          <w:szCs w:val="22"/>
          <w:lang w:val="en-US"/>
        </w:rPr>
      </w:pPr>
      <w:r w:rsidRPr="00C010AD">
        <w:rPr>
          <w:rFonts w:ascii="Times New Roman" w:eastAsia="MS Mincho" w:hAnsi="Times New Roman"/>
          <w:color w:val="00B050"/>
          <w:sz w:val="22"/>
          <w:szCs w:val="22"/>
          <w:lang w:val="en-US"/>
        </w:rPr>
        <w:t>Section 6. The Budget Advisory Committee</w:t>
      </w:r>
    </w:p>
    <w:p w14:paraId="38D66378" w14:textId="77777777" w:rsidR="008D03F7" w:rsidRPr="00C010AD" w:rsidRDefault="008D03F7" w:rsidP="008D03F7">
      <w:pPr>
        <w:pStyle w:val="PlainText"/>
        <w:numPr>
          <w:ilvl w:val="0"/>
          <w:numId w:val="29"/>
        </w:numPr>
        <w:rPr>
          <w:rFonts w:ascii="Times New Roman" w:eastAsia="MS Mincho" w:hAnsi="Times New Roman"/>
          <w:color w:val="00B050"/>
          <w:sz w:val="22"/>
          <w:szCs w:val="22"/>
          <w:lang w:val="en-US"/>
        </w:rPr>
      </w:pPr>
      <w:r w:rsidRPr="00C010AD">
        <w:rPr>
          <w:rFonts w:ascii="Times New Roman" w:eastAsia="MS Mincho" w:hAnsi="Times New Roman"/>
          <w:color w:val="00B050"/>
          <w:sz w:val="22"/>
          <w:szCs w:val="22"/>
          <w:lang w:val="en-US"/>
        </w:rPr>
        <w:t>It is the Committee’s responsibility to develop a comprehensive understanding of the fiscal</w:t>
      </w:r>
    </w:p>
    <w:p w14:paraId="13B2C3AB" w14:textId="77777777" w:rsidR="008D03F7" w:rsidRPr="00C010AD" w:rsidRDefault="008D03F7" w:rsidP="008D03F7">
      <w:pPr>
        <w:pStyle w:val="PlainText"/>
        <w:ind w:left="576"/>
        <w:rPr>
          <w:rFonts w:ascii="Times New Roman" w:eastAsia="MS Mincho" w:hAnsi="Times New Roman"/>
          <w:color w:val="00B050"/>
          <w:sz w:val="22"/>
          <w:szCs w:val="22"/>
          <w:lang w:val="en-US"/>
        </w:rPr>
      </w:pPr>
      <w:r w:rsidRPr="00C010AD">
        <w:rPr>
          <w:rFonts w:ascii="Times New Roman" w:eastAsia="MS Mincho" w:hAnsi="Times New Roman"/>
          <w:color w:val="00B050"/>
          <w:sz w:val="22"/>
          <w:szCs w:val="22"/>
          <w:lang w:val="en-US"/>
        </w:rPr>
        <w:t>resources available to the University, their allocations, and their management, within the</w:t>
      </w:r>
    </w:p>
    <w:p w14:paraId="4C093F20" w14:textId="77777777" w:rsidR="008D03F7" w:rsidRPr="00C010AD" w:rsidRDefault="008D03F7" w:rsidP="008D03F7">
      <w:pPr>
        <w:pStyle w:val="PlainText"/>
        <w:ind w:left="576"/>
        <w:rPr>
          <w:rFonts w:ascii="Times New Roman" w:eastAsia="MS Mincho" w:hAnsi="Times New Roman"/>
          <w:color w:val="00B050"/>
          <w:sz w:val="22"/>
          <w:szCs w:val="22"/>
          <w:lang w:val="en-US"/>
        </w:rPr>
      </w:pPr>
      <w:r w:rsidRPr="00C010AD">
        <w:rPr>
          <w:rFonts w:ascii="Times New Roman" w:eastAsia="MS Mincho" w:hAnsi="Times New Roman"/>
          <w:color w:val="00B050"/>
          <w:sz w:val="22"/>
          <w:szCs w:val="22"/>
          <w:lang w:val="en-US"/>
        </w:rPr>
        <w:t>institutional contexts in which budgetary decisions are made. In this role, the Committee shall</w:t>
      </w:r>
    </w:p>
    <w:p w14:paraId="19C79DD2" w14:textId="77777777" w:rsidR="008D03F7" w:rsidRPr="00C010AD" w:rsidRDefault="008D03F7" w:rsidP="008D03F7">
      <w:pPr>
        <w:pStyle w:val="PlainText"/>
        <w:ind w:left="576"/>
        <w:rPr>
          <w:rFonts w:ascii="Times New Roman" w:eastAsia="MS Mincho" w:hAnsi="Times New Roman"/>
          <w:color w:val="00B050"/>
          <w:sz w:val="22"/>
          <w:szCs w:val="22"/>
          <w:lang w:val="en-US"/>
        </w:rPr>
      </w:pPr>
      <w:r w:rsidRPr="00C010AD">
        <w:rPr>
          <w:rFonts w:ascii="Times New Roman" w:eastAsia="MS Mincho" w:hAnsi="Times New Roman"/>
          <w:color w:val="00B050"/>
          <w:sz w:val="22"/>
          <w:szCs w:val="22"/>
          <w:lang w:val="en-US"/>
        </w:rPr>
        <w:t>serve in a consultative role to the Vice Chancellor of Finance and Administration regarding the</w:t>
      </w:r>
    </w:p>
    <w:p w14:paraId="19FE4A0C" w14:textId="77777777" w:rsidR="008D03F7" w:rsidRPr="00C010AD" w:rsidRDefault="008D03F7" w:rsidP="008D03F7">
      <w:pPr>
        <w:pStyle w:val="PlainText"/>
        <w:ind w:left="576"/>
        <w:rPr>
          <w:rFonts w:ascii="Times New Roman" w:eastAsia="MS Mincho" w:hAnsi="Times New Roman"/>
          <w:color w:val="00B050"/>
          <w:sz w:val="22"/>
          <w:szCs w:val="22"/>
          <w:lang w:val="en-US"/>
        </w:rPr>
      </w:pPr>
      <w:r w:rsidRPr="00C010AD">
        <w:rPr>
          <w:rFonts w:ascii="Times New Roman" w:eastAsia="MS Mincho" w:hAnsi="Times New Roman"/>
          <w:color w:val="00B050"/>
          <w:sz w:val="22"/>
          <w:szCs w:val="22"/>
          <w:lang w:val="en-US"/>
        </w:rPr>
        <w:t>University’s strategy and management of fiscal resources and ensure that the University meets its</w:t>
      </w:r>
    </w:p>
    <w:p w14:paraId="4B6B7025" w14:textId="77777777" w:rsidR="008D03F7" w:rsidRPr="00C010AD" w:rsidRDefault="008D03F7" w:rsidP="008D03F7">
      <w:pPr>
        <w:pStyle w:val="PlainText"/>
        <w:ind w:left="576"/>
        <w:rPr>
          <w:rFonts w:ascii="Times New Roman" w:eastAsia="MS Mincho" w:hAnsi="Times New Roman"/>
          <w:color w:val="00B050"/>
          <w:sz w:val="22"/>
          <w:szCs w:val="22"/>
          <w:lang w:val="en-US"/>
        </w:rPr>
      </w:pPr>
      <w:r w:rsidRPr="00C010AD">
        <w:rPr>
          <w:rFonts w:ascii="Times New Roman" w:eastAsia="MS Mincho" w:hAnsi="Times New Roman"/>
          <w:color w:val="00B050"/>
          <w:sz w:val="22"/>
          <w:szCs w:val="22"/>
          <w:lang w:val="en-US"/>
        </w:rPr>
        <w:t>fundamental mission, vision, and core values and future aspirations.</w:t>
      </w:r>
    </w:p>
    <w:p w14:paraId="73BA27B6" w14:textId="77777777" w:rsidR="008D03F7" w:rsidRPr="00C010AD" w:rsidRDefault="008D03F7" w:rsidP="008D03F7">
      <w:pPr>
        <w:pStyle w:val="PlainText"/>
        <w:ind w:left="576"/>
        <w:rPr>
          <w:rFonts w:ascii="Times New Roman" w:eastAsia="MS Mincho" w:hAnsi="Times New Roman"/>
          <w:color w:val="00B050"/>
          <w:sz w:val="22"/>
          <w:szCs w:val="22"/>
          <w:lang w:val="en-US"/>
        </w:rPr>
      </w:pPr>
    </w:p>
    <w:p w14:paraId="47925D04" w14:textId="77777777" w:rsidR="008D03F7" w:rsidRPr="00C010AD" w:rsidRDefault="008D03F7" w:rsidP="008D03F7">
      <w:pPr>
        <w:pStyle w:val="PlainText"/>
        <w:numPr>
          <w:ilvl w:val="0"/>
          <w:numId w:val="29"/>
        </w:numPr>
        <w:rPr>
          <w:rFonts w:ascii="Times New Roman" w:eastAsia="MS Mincho" w:hAnsi="Times New Roman"/>
          <w:color w:val="00B050"/>
          <w:sz w:val="22"/>
          <w:szCs w:val="22"/>
          <w:lang w:val="en-US"/>
        </w:rPr>
      </w:pPr>
      <w:r w:rsidRPr="00C010AD">
        <w:rPr>
          <w:rFonts w:ascii="Times New Roman" w:eastAsia="MS Mincho" w:hAnsi="Times New Roman"/>
          <w:color w:val="00B050"/>
          <w:sz w:val="22"/>
          <w:szCs w:val="22"/>
          <w:lang w:val="en-US"/>
        </w:rPr>
        <w:t xml:space="preserve">The Budget Advisory Committee shall consist of nine members: </w:t>
      </w:r>
    </w:p>
    <w:p w14:paraId="55072B82" w14:textId="77777777" w:rsidR="008D03F7" w:rsidRPr="00C010AD" w:rsidRDefault="008D03F7" w:rsidP="008D03F7">
      <w:pPr>
        <w:pStyle w:val="PlainText"/>
        <w:numPr>
          <w:ilvl w:val="0"/>
          <w:numId w:val="31"/>
        </w:numPr>
        <w:ind w:left="1080"/>
        <w:rPr>
          <w:rFonts w:ascii="Times New Roman" w:eastAsia="MS Mincho" w:hAnsi="Times New Roman"/>
          <w:color w:val="00B050"/>
          <w:sz w:val="22"/>
          <w:szCs w:val="22"/>
          <w:lang w:val="en-US"/>
        </w:rPr>
      </w:pPr>
      <w:r w:rsidRPr="00C010AD">
        <w:rPr>
          <w:rFonts w:ascii="Times New Roman" w:eastAsia="MS Mincho" w:hAnsi="Times New Roman"/>
          <w:color w:val="00B050"/>
          <w:sz w:val="22"/>
          <w:szCs w:val="22"/>
          <w:lang w:val="en-US"/>
        </w:rPr>
        <w:t xml:space="preserve">The Vice Chancellor of Finance and Administration (ex officio) </w:t>
      </w:r>
    </w:p>
    <w:p w14:paraId="0F1CF7E4" w14:textId="77777777" w:rsidR="008D03F7" w:rsidRPr="00C010AD" w:rsidRDefault="008D03F7" w:rsidP="008D03F7">
      <w:pPr>
        <w:pStyle w:val="PlainText"/>
        <w:numPr>
          <w:ilvl w:val="0"/>
          <w:numId w:val="31"/>
        </w:numPr>
        <w:ind w:left="1080"/>
        <w:rPr>
          <w:rFonts w:ascii="Times New Roman" w:eastAsia="MS Mincho" w:hAnsi="Times New Roman"/>
          <w:color w:val="00B050"/>
          <w:sz w:val="22"/>
          <w:szCs w:val="22"/>
          <w:lang w:val="en-US"/>
        </w:rPr>
      </w:pPr>
      <w:r w:rsidRPr="00C010AD">
        <w:rPr>
          <w:rFonts w:ascii="Times New Roman" w:eastAsia="MS Mincho" w:hAnsi="Times New Roman"/>
          <w:color w:val="00B050"/>
          <w:sz w:val="22"/>
          <w:szCs w:val="22"/>
          <w:lang w:val="en-US"/>
        </w:rPr>
        <w:t xml:space="preserve">Six members, one from each division </w:t>
      </w:r>
    </w:p>
    <w:p w14:paraId="655E9B40" w14:textId="77777777" w:rsidR="008D03F7" w:rsidRPr="00C010AD" w:rsidRDefault="008D03F7" w:rsidP="008D03F7">
      <w:pPr>
        <w:pStyle w:val="PlainText"/>
        <w:numPr>
          <w:ilvl w:val="0"/>
          <w:numId w:val="31"/>
        </w:numPr>
        <w:ind w:left="1080"/>
        <w:rPr>
          <w:rFonts w:ascii="Times New Roman" w:eastAsia="MS Mincho" w:hAnsi="Times New Roman"/>
          <w:color w:val="00B050"/>
          <w:sz w:val="22"/>
          <w:szCs w:val="22"/>
          <w:lang w:val="en-US"/>
        </w:rPr>
      </w:pPr>
      <w:r w:rsidRPr="00C010AD">
        <w:rPr>
          <w:rFonts w:ascii="Times New Roman" w:eastAsia="MS Mincho" w:hAnsi="Times New Roman"/>
          <w:color w:val="00B050"/>
          <w:sz w:val="22"/>
          <w:szCs w:val="22"/>
          <w:lang w:val="en-US"/>
        </w:rPr>
        <w:t>Two at-large members</w:t>
      </w:r>
    </w:p>
    <w:p w14:paraId="7976D3A4" w14:textId="77777777" w:rsidR="008D03F7" w:rsidRPr="00C010AD" w:rsidRDefault="008D03F7" w:rsidP="008D03F7">
      <w:pPr>
        <w:pStyle w:val="PlainText"/>
        <w:rPr>
          <w:rFonts w:ascii="Times New Roman" w:eastAsia="MS Mincho" w:hAnsi="Times New Roman"/>
          <w:color w:val="00B050"/>
          <w:sz w:val="22"/>
          <w:szCs w:val="22"/>
          <w:lang w:val="en-US"/>
        </w:rPr>
      </w:pPr>
    </w:p>
    <w:p w14:paraId="5EA24246" w14:textId="77777777" w:rsidR="008D03F7" w:rsidRPr="00C010AD" w:rsidRDefault="008D03F7" w:rsidP="008D03F7">
      <w:pPr>
        <w:pStyle w:val="PlainText"/>
        <w:rPr>
          <w:rFonts w:ascii="Times New Roman" w:eastAsia="MS Mincho" w:hAnsi="Times New Roman"/>
          <w:sz w:val="22"/>
          <w:szCs w:val="22"/>
        </w:rPr>
      </w:pPr>
      <w:r w:rsidRPr="00C010AD">
        <w:rPr>
          <w:rFonts w:ascii="Times New Roman" w:eastAsia="MS Mincho" w:hAnsi="Times New Roman"/>
          <w:sz w:val="22"/>
          <w:szCs w:val="22"/>
        </w:rPr>
        <w:t xml:space="preserve">Section </w:t>
      </w:r>
      <w:r w:rsidRPr="00C010AD">
        <w:rPr>
          <w:rFonts w:ascii="Times New Roman" w:eastAsia="MS Mincho" w:hAnsi="Times New Roman"/>
          <w:color w:val="00B050"/>
          <w:sz w:val="22"/>
          <w:szCs w:val="22"/>
          <w:lang w:val="en-US"/>
        </w:rPr>
        <w:t>7</w:t>
      </w:r>
      <w:r w:rsidRPr="00C010AD">
        <w:rPr>
          <w:rFonts w:ascii="Times New Roman" w:eastAsia="MS Mincho" w:hAnsi="Times New Roman"/>
          <w:strike/>
          <w:color w:val="FF0000"/>
          <w:sz w:val="22"/>
          <w:szCs w:val="22"/>
        </w:rPr>
        <w:t>5</w:t>
      </w:r>
      <w:r w:rsidRPr="00C010AD">
        <w:rPr>
          <w:rFonts w:ascii="Times New Roman" w:eastAsia="MS Mincho" w:hAnsi="Times New Roman"/>
          <w:sz w:val="22"/>
          <w:szCs w:val="22"/>
        </w:rPr>
        <w:t>. The Composition of Subcommittees and Boards</w:t>
      </w:r>
    </w:p>
    <w:p w14:paraId="11D54F79" w14:textId="77777777" w:rsidR="008D03F7" w:rsidRPr="00C010AD" w:rsidRDefault="008D03F7" w:rsidP="008D03F7">
      <w:pPr>
        <w:pStyle w:val="PlainText"/>
        <w:rPr>
          <w:rFonts w:ascii="Times New Roman" w:eastAsia="MS Mincho" w:hAnsi="Times New Roman"/>
          <w:sz w:val="22"/>
          <w:szCs w:val="22"/>
        </w:rPr>
      </w:pPr>
      <w:r w:rsidRPr="00C010AD">
        <w:rPr>
          <w:rFonts w:ascii="Times New Roman" w:eastAsia="MS Mincho" w:hAnsi="Times New Roman"/>
          <w:sz w:val="22"/>
          <w:szCs w:val="22"/>
        </w:rPr>
        <w:t>The Subcommittees and Boards shall be composed as follows, with each member having one vote:</w:t>
      </w:r>
    </w:p>
    <w:p w14:paraId="3F5698D8" w14:textId="77777777" w:rsidR="008D03F7" w:rsidRPr="00C010AD" w:rsidRDefault="008D03F7" w:rsidP="008D03F7">
      <w:pPr>
        <w:pStyle w:val="PlainText"/>
        <w:rPr>
          <w:rFonts w:ascii="Times New Roman" w:eastAsia="MS Mincho" w:hAnsi="Times New Roman"/>
          <w:sz w:val="22"/>
          <w:szCs w:val="22"/>
        </w:rPr>
      </w:pPr>
    </w:p>
    <w:p w14:paraId="4343C24D" w14:textId="77777777" w:rsidR="003E72F0" w:rsidRPr="00C010AD" w:rsidRDefault="003E72F0" w:rsidP="008D03F7">
      <w:pPr>
        <w:pStyle w:val="PlainText"/>
        <w:rPr>
          <w:rFonts w:ascii="Times New Roman" w:eastAsia="MS Mincho" w:hAnsi="Times New Roman"/>
          <w:sz w:val="22"/>
          <w:szCs w:val="22"/>
          <w:lang w:val="en-US"/>
        </w:rPr>
      </w:pPr>
    </w:p>
    <w:p w14:paraId="7FD69820" w14:textId="0321D061" w:rsidR="008D03F7" w:rsidRPr="00C010AD" w:rsidRDefault="008D03F7" w:rsidP="008D03F7">
      <w:pPr>
        <w:pStyle w:val="PlainText"/>
        <w:rPr>
          <w:rFonts w:ascii="Times New Roman" w:eastAsia="MS Mincho" w:hAnsi="Times New Roman"/>
          <w:sz w:val="22"/>
          <w:szCs w:val="22"/>
          <w:lang w:val="en-US"/>
        </w:rPr>
      </w:pPr>
      <w:r w:rsidRPr="00C010AD">
        <w:rPr>
          <w:rFonts w:ascii="Times New Roman" w:eastAsia="MS Mincho" w:hAnsi="Times New Roman"/>
          <w:sz w:val="22"/>
          <w:szCs w:val="22"/>
          <w:lang w:val="en-US"/>
        </w:rPr>
        <w:t>Pg. 39</w:t>
      </w:r>
    </w:p>
    <w:p w14:paraId="66970446" w14:textId="77777777" w:rsidR="008D03F7" w:rsidRPr="00C010AD" w:rsidRDefault="008406EC" w:rsidP="008D03F7">
      <w:pPr>
        <w:pStyle w:val="PlainText"/>
        <w:rPr>
          <w:rFonts w:ascii="Times New Roman" w:eastAsia="MS Mincho" w:hAnsi="Times New Roman"/>
          <w:color w:val="00B050"/>
          <w:sz w:val="22"/>
          <w:szCs w:val="22"/>
        </w:rPr>
      </w:pPr>
      <w:hyperlink r:id="rId12" w:history="1">
        <w:r w:rsidR="008D03F7" w:rsidRPr="00C010AD">
          <w:rPr>
            <w:rStyle w:val="Hyperlink"/>
            <w:rFonts w:ascii="Times New Roman" w:eastAsia="MS Mincho" w:hAnsi="Times New Roman"/>
            <w:sz w:val="22"/>
            <w:szCs w:val="22"/>
            <w:lang w:val="en-US"/>
          </w:rPr>
          <w:t xml:space="preserve">The Acceptable Use Policy </w:t>
        </w:r>
        <w:r w:rsidR="008D03F7" w:rsidRPr="00C010AD">
          <w:rPr>
            <w:rStyle w:val="Hyperlink"/>
            <w:rFonts w:ascii="Times New Roman" w:eastAsia="MS Mincho" w:hAnsi="Times New Roman"/>
            <w:sz w:val="22"/>
            <w:szCs w:val="22"/>
          </w:rPr>
          <w:t>POL 08.00.05</w:t>
        </w:r>
      </w:hyperlink>
      <w:r w:rsidR="008D03F7" w:rsidRPr="00C010AD">
        <w:rPr>
          <w:rFonts w:ascii="Times New Roman" w:eastAsia="MS Mincho" w:hAnsi="Times New Roman"/>
          <w:color w:val="00B050"/>
          <w:sz w:val="22"/>
          <w:szCs w:val="22"/>
          <w:lang w:val="en-US"/>
        </w:rPr>
        <w:t xml:space="preserve"> </w:t>
      </w:r>
      <w:r w:rsidR="008D03F7" w:rsidRPr="00C010AD">
        <w:rPr>
          <w:rFonts w:ascii="Times New Roman" w:eastAsia="MS Mincho" w:hAnsi="Times New Roman"/>
          <w:strike/>
          <w:color w:val="FF0000"/>
          <w:sz w:val="22"/>
          <w:szCs w:val="22"/>
        </w:rPr>
        <w:t>UNCP is currently working on development of a computer and communication equipment use policy that</w:t>
      </w:r>
      <w:r w:rsidR="008D03F7" w:rsidRPr="00C010AD">
        <w:rPr>
          <w:rFonts w:ascii="Times New Roman" w:eastAsia="MS Mincho" w:hAnsi="Times New Roman"/>
          <w:color w:val="FF0000"/>
          <w:sz w:val="22"/>
          <w:szCs w:val="22"/>
        </w:rPr>
        <w:t xml:space="preserve"> </w:t>
      </w:r>
      <w:r w:rsidR="008D03F7" w:rsidRPr="00C010AD">
        <w:rPr>
          <w:rFonts w:ascii="Times New Roman" w:eastAsia="MS Mincho" w:hAnsi="Times New Roman"/>
          <w:sz w:val="22"/>
          <w:szCs w:val="22"/>
        </w:rPr>
        <w:t xml:space="preserve">addresses the extent, if any, to which University systems may be used incidentally by employees, including faculty, for private emails or voice mails. </w:t>
      </w:r>
      <w:r w:rsidR="008D03F7" w:rsidRPr="00C010AD">
        <w:rPr>
          <w:rFonts w:ascii="Times New Roman" w:eastAsia="MS Mincho" w:hAnsi="Times New Roman"/>
          <w:strike/>
          <w:color w:val="FF0000"/>
          <w:sz w:val="22"/>
          <w:szCs w:val="22"/>
        </w:rPr>
        <w:t xml:space="preserve">However, such a policy will primarily address the extent, if any, to which the University will recognize a student's, faculty </w:t>
      </w:r>
      <w:proofErr w:type="spellStart"/>
      <w:r w:rsidR="008D03F7" w:rsidRPr="00C010AD">
        <w:rPr>
          <w:rFonts w:ascii="Times New Roman" w:eastAsia="MS Mincho" w:hAnsi="Times New Roman"/>
          <w:strike/>
          <w:color w:val="FF0000"/>
          <w:sz w:val="22"/>
          <w:szCs w:val="22"/>
        </w:rPr>
        <w:t>member's</w:t>
      </w:r>
      <w:proofErr w:type="spellEnd"/>
      <w:r w:rsidR="008D03F7" w:rsidRPr="00C010AD">
        <w:rPr>
          <w:rFonts w:ascii="Times New Roman" w:eastAsia="MS Mincho" w:hAnsi="Times New Roman"/>
          <w:strike/>
          <w:color w:val="FF0000"/>
          <w:sz w:val="22"/>
          <w:szCs w:val="22"/>
        </w:rPr>
        <w:t xml:space="preserve"> or other employee's expectation of privacy in such documents and communications when it is necessary to determine whether the University will, without an external legal mandate, access faculty documents, email, or voicemail. When adopted, that policy will not (and cannot) protect such documents, email and voicemail from disclosure pursuant to search warrants, subpoenas, other court orders, or any other legally enforceable discovery procedures, including the North Carolina Public Records Act if no exception to that Act applies. </w:t>
      </w:r>
    </w:p>
    <w:p w14:paraId="4A8BECFC" w14:textId="77777777" w:rsidR="008D03F7" w:rsidRPr="00C010AD" w:rsidRDefault="008D03F7" w:rsidP="008D03F7">
      <w:pPr>
        <w:pStyle w:val="policybody"/>
        <w:spacing w:after="0"/>
        <w:rPr>
          <w:color w:val="00B050"/>
          <w:sz w:val="22"/>
          <w:szCs w:val="22"/>
        </w:rPr>
      </w:pPr>
    </w:p>
    <w:p w14:paraId="750F6D8A" w14:textId="77777777" w:rsidR="008D03F7" w:rsidRPr="00C010AD" w:rsidRDefault="008D03F7" w:rsidP="008D03F7">
      <w:pPr>
        <w:pStyle w:val="policybody"/>
        <w:spacing w:after="0"/>
        <w:rPr>
          <w:color w:val="00B050"/>
          <w:sz w:val="22"/>
          <w:szCs w:val="22"/>
        </w:rPr>
      </w:pPr>
      <w:r w:rsidRPr="00C010AD">
        <w:rPr>
          <w:color w:val="00B050"/>
          <w:sz w:val="22"/>
          <w:szCs w:val="22"/>
        </w:rPr>
        <w:t>Users shall have no expectation of privacy with any information on the UNCP information technology infrastructure. To the extent allowed by law, UNCP reserves the right to make any communications, data or information regarding, transmitted through, or stored on any part of the UNCP information technology infrastructure available to law enforcement officials without a search warrant and without prior notice to any user.</w:t>
      </w:r>
    </w:p>
    <w:p w14:paraId="1EE03F33" w14:textId="77777777" w:rsidR="002C5ABC" w:rsidRPr="00C010AD" w:rsidRDefault="002C5ABC" w:rsidP="008D03F7">
      <w:pPr>
        <w:pStyle w:val="policybody"/>
        <w:spacing w:after="0"/>
        <w:rPr>
          <w:color w:val="00B050"/>
          <w:sz w:val="22"/>
          <w:szCs w:val="22"/>
        </w:rPr>
      </w:pPr>
    </w:p>
    <w:p w14:paraId="651B7906" w14:textId="5F0A5167" w:rsidR="002C5ABC" w:rsidRPr="00C010AD" w:rsidRDefault="008D03F7" w:rsidP="002C5ABC">
      <w:pPr>
        <w:pStyle w:val="policybody"/>
        <w:spacing w:after="0"/>
        <w:rPr>
          <w:sz w:val="22"/>
          <w:szCs w:val="22"/>
        </w:rPr>
      </w:pPr>
      <w:r w:rsidRPr="00C010AD">
        <w:rPr>
          <w:color w:val="00B050"/>
          <w:sz w:val="22"/>
          <w:szCs w:val="22"/>
        </w:rPr>
        <w:t xml:space="preserve">Users are reminded that UNCP may be required to disclose any information transmitted or stored on the UNCP information technology infrastructure that is determined to be a public record and not otherwise exempt from disclosure under applicable law. </w:t>
      </w:r>
      <w:r w:rsidR="002C5ABC" w:rsidRPr="00C010AD">
        <w:rPr>
          <w:sz w:val="22"/>
          <w:szCs w:val="22"/>
        </w:rPr>
        <w:br w:type="page"/>
      </w:r>
    </w:p>
    <w:p w14:paraId="55827D20" w14:textId="73270F84" w:rsidR="002C5ABC" w:rsidRPr="00970EC8" w:rsidRDefault="002C5ABC" w:rsidP="002C5ABC">
      <w:pPr>
        <w:rPr>
          <w:rFonts w:ascii="Times New Roman" w:hAnsi="Times New Roman" w:cs="Times New Roman"/>
          <w:b/>
          <w:u w:val="single"/>
        </w:rPr>
      </w:pPr>
      <w:r w:rsidRPr="00C010AD">
        <w:rPr>
          <w:rFonts w:ascii="Times New Roman" w:hAnsi="Times New Roman" w:cs="Times New Roman"/>
          <w:b/>
          <w:u w:val="single"/>
        </w:rPr>
        <w:lastRenderedPageBreak/>
        <w:t>Addendum: Feedback on Hiring Procedure stated in Faculty Handbook</w:t>
      </w:r>
    </w:p>
    <w:p w14:paraId="0A070913" w14:textId="77777777" w:rsidR="002C5ABC" w:rsidRPr="00C010AD" w:rsidRDefault="002C5ABC" w:rsidP="002C5ABC">
      <w:pPr>
        <w:rPr>
          <w:rFonts w:ascii="Times New Roman" w:hAnsi="Times New Roman" w:cs="Times New Roman"/>
        </w:rPr>
      </w:pPr>
      <w:r w:rsidRPr="00C010AD">
        <w:rPr>
          <w:rFonts w:ascii="Times New Roman" w:hAnsi="Times New Roman" w:cs="Times New Roman"/>
        </w:rPr>
        <w:t xml:space="preserve">From </w:t>
      </w:r>
    </w:p>
    <w:p w14:paraId="4AF3C637" w14:textId="77777777" w:rsidR="002C5ABC" w:rsidRPr="00C010AD" w:rsidRDefault="002C5ABC" w:rsidP="002C5ABC">
      <w:pPr>
        <w:rPr>
          <w:rFonts w:ascii="Times New Roman" w:hAnsi="Times New Roman" w:cs="Times New Roman"/>
          <w:u w:val="single"/>
        </w:rPr>
      </w:pPr>
      <w:r w:rsidRPr="00C010AD">
        <w:rPr>
          <w:rFonts w:ascii="Times New Roman" w:hAnsi="Times New Roman" w:cs="Times New Roman"/>
          <w:u w:val="single"/>
        </w:rPr>
        <w:t>Joanne McMillan, Bobbie Scott and Leslie Bell</w:t>
      </w:r>
    </w:p>
    <w:p w14:paraId="0507FB2F" w14:textId="77777777" w:rsidR="002C5ABC" w:rsidRPr="00C010AD" w:rsidRDefault="002C5ABC" w:rsidP="002C5ABC">
      <w:pPr>
        <w:pStyle w:val="NormalWeb"/>
        <w:ind w:left="360"/>
        <w:rPr>
          <w:sz w:val="22"/>
          <w:szCs w:val="22"/>
        </w:rPr>
      </w:pPr>
      <w:r w:rsidRPr="00C010AD">
        <w:rPr>
          <w:color w:val="201F1E"/>
          <w:sz w:val="22"/>
          <w:szCs w:val="22"/>
          <w:shd w:val="clear" w:color="auto" w:fill="FFFFFF"/>
        </w:rPr>
        <w:t>1) The Hiring Official crafts the position description and submits it in the Online Employment System for approval.</w:t>
      </w:r>
    </w:p>
    <w:p w14:paraId="1E3BED54" w14:textId="77777777" w:rsidR="002C5ABC" w:rsidRPr="00C010AD" w:rsidRDefault="002C5ABC" w:rsidP="002C5ABC">
      <w:pPr>
        <w:pStyle w:val="NormalWeb"/>
        <w:ind w:left="360"/>
        <w:rPr>
          <w:sz w:val="22"/>
          <w:szCs w:val="22"/>
        </w:rPr>
      </w:pPr>
      <w:r w:rsidRPr="00C010AD">
        <w:rPr>
          <w:color w:val="201F1E"/>
          <w:sz w:val="22"/>
          <w:szCs w:val="22"/>
          <w:shd w:val="clear" w:color="auto" w:fill="FFFFFF"/>
        </w:rPr>
        <w:t>2)  The Hiring Official communicates to Academic Affairs and to </w:t>
      </w:r>
      <w:r w:rsidRPr="00C010AD">
        <w:rPr>
          <w:color w:val="000000"/>
          <w:sz w:val="22"/>
          <w:szCs w:val="22"/>
          <w:shd w:val="clear" w:color="auto" w:fill="FFFFFF"/>
        </w:rPr>
        <w:t>the EEO Coordinator </w:t>
      </w:r>
      <w:r w:rsidRPr="00C010AD">
        <w:rPr>
          <w:color w:val="201F1E"/>
          <w:sz w:val="22"/>
          <w:szCs w:val="22"/>
          <w:shd w:val="clear" w:color="auto" w:fill="FFFFFF"/>
        </w:rPr>
        <w:t xml:space="preserve">where the position is to be advertised.  In addition to formal advertisements (the Chronicle of Higher Ed and </w:t>
      </w:r>
      <w:proofErr w:type="spellStart"/>
      <w:r w:rsidRPr="00C010AD">
        <w:rPr>
          <w:color w:val="201F1E"/>
          <w:sz w:val="22"/>
          <w:szCs w:val="22"/>
          <w:shd w:val="clear" w:color="auto" w:fill="FFFFFF"/>
        </w:rPr>
        <w:t>HigherEd</w:t>
      </w:r>
      <w:proofErr w:type="spellEnd"/>
      <w:r w:rsidRPr="00C010AD">
        <w:rPr>
          <w:color w:val="201F1E"/>
          <w:sz w:val="22"/>
          <w:szCs w:val="22"/>
          <w:shd w:val="clear" w:color="auto" w:fill="FFFFFF"/>
        </w:rPr>
        <w:t xml:space="preserve"> Jobs), </w:t>
      </w:r>
      <w:r w:rsidRPr="00C010AD">
        <w:rPr>
          <w:color w:val="000000"/>
          <w:sz w:val="22"/>
          <w:szCs w:val="22"/>
          <w:shd w:val="clear" w:color="auto" w:fill="FFFFFF"/>
        </w:rPr>
        <w:t>the Chair sends an announcement to a large number of institutions that prepare graduates in the appropriate discipline, especially minority and female serving universities.  Copies of these announcements shall be sent to the EEO Coordinator for the official recruitment file.</w:t>
      </w:r>
    </w:p>
    <w:p w14:paraId="7C0C6C47" w14:textId="77777777" w:rsidR="002C5ABC" w:rsidRPr="00C010AD" w:rsidRDefault="002C5ABC" w:rsidP="002C5ABC">
      <w:pPr>
        <w:pStyle w:val="NormalWeb"/>
        <w:ind w:left="360"/>
        <w:rPr>
          <w:sz w:val="22"/>
          <w:szCs w:val="22"/>
        </w:rPr>
      </w:pPr>
      <w:r w:rsidRPr="00C010AD">
        <w:rPr>
          <w:color w:val="201F1E"/>
          <w:sz w:val="22"/>
          <w:szCs w:val="22"/>
          <w:shd w:val="clear" w:color="auto" w:fill="FFFFFF"/>
        </w:rPr>
        <w:t>3)  Once the position is posted, the Hiring Official appoints a Search Committee.  The Chair of the Search Committee </w:t>
      </w:r>
      <w:r w:rsidRPr="00C010AD">
        <w:rPr>
          <w:sz w:val="22"/>
          <w:szCs w:val="22"/>
        </w:rPr>
        <w:t xml:space="preserve">schedules Search Committee training with </w:t>
      </w:r>
      <w:r w:rsidRPr="00C010AD">
        <w:rPr>
          <w:color w:val="000000"/>
          <w:sz w:val="22"/>
          <w:szCs w:val="22"/>
          <w:shd w:val="clear" w:color="auto" w:fill="FFFFFF"/>
        </w:rPr>
        <w:t>the EEO Coordinator prior to review of applicants beginning </w:t>
      </w:r>
      <w:r w:rsidRPr="00C010AD">
        <w:rPr>
          <w:sz w:val="22"/>
          <w:szCs w:val="22"/>
        </w:rPr>
        <w:t xml:space="preserve">(this is </w:t>
      </w:r>
      <w:r w:rsidRPr="00C010AD">
        <w:rPr>
          <w:sz w:val="22"/>
          <w:szCs w:val="22"/>
          <w:u w:val="single"/>
        </w:rPr>
        <w:t>mandatory</w:t>
      </w:r>
      <w:r w:rsidRPr="00C010AD">
        <w:rPr>
          <w:sz w:val="22"/>
          <w:szCs w:val="22"/>
        </w:rPr>
        <w:t xml:space="preserve"> for all searches).</w:t>
      </w:r>
    </w:p>
    <w:p w14:paraId="03A2EBEA" w14:textId="77777777" w:rsidR="002C5ABC" w:rsidRPr="00C010AD" w:rsidRDefault="002C5ABC" w:rsidP="002C5ABC">
      <w:pPr>
        <w:pStyle w:val="NormalWeb"/>
        <w:ind w:left="360"/>
        <w:rPr>
          <w:sz w:val="22"/>
          <w:szCs w:val="22"/>
        </w:rPr>
      </w:pPr>
      <w:r w:rsidRPr="00C010AD">
        <w:rPr>
          <w:sz w:val="22"/>
          <w:szCs w:val="22"/>
        </w:rPr>
        <w:t>4)  When there are an adequate number of qualified candidates in the pool (no less than seven business days, but preferably 30 business days), the posting may be removed from web.  The Hiring Official or Search Chair shall notify the EEO Coordinator to remove the posting from web. </w:t>
      </w:r>
    </w:p>
    <w:p w14:paraId="1C4116E6" w14:textId="77777777" w:rsidR="002C5ABC" w:rsidRPr="00C010AD" w:rsidRDefault="002C5ABC" w:rsidP="002C5ABC">
      <w:pPr>
        <w:pStyle w:val="NormalWeb"/>
        <w:ind w:left="360"/>
        <w:rPr>
          <w:sz w:val="22"/>
          <w:szCs w:val="22"/>
        </w:rPr>
      </w:pPr>
      <w:r w:rsidRPr="00C010AD">
        <w:rPr>
          <w:sz w:val="22"/>
          <w:szCs w:val="22"/>
        </w:rPr>
        <w:t xml:space="preserve">5)  The Search Committee shall evaluate all candidates who have applied for Most Qualified, Minimally Qualified and Not Qualified status and provide this information along with non-selection reasons based on education or experience to </w:t>
      </w:r>
      <w:r w:rsidRPr="00C010AD">
        <w:rPr>
          <w:color w:val="000000"/>
          <w:sz w:val="22"/>
          <w:szCs w:val="22"/>
          <w:shd w:val="clear" w:color="auto" w:fill="FFFFFF"/>
        </w:rPr>
        <w:t>the EEO Coordinator</w:t>
      </w:r>
      <w:r w:rsidRPr="00C010AD">
        <w:rPr>
          <w:sz w:val="22"/>
          <w:szCs w:val="22"/>
        </w:rPr>
        <w:t>.  In addition, the Search Chair shall send the proposed questions to be asked of semi-finalist candidates for review.</w:t>
      </w:r>
    </w:p>
    <w:p w14:paraId="08183373" w14:textId="77777777" w:rsidR="002C5ABC" w:rsidRPr="00C010AD" w:rsidRDefault="002C5ABC" w:rsidP="002C5ABC">
      <w:pPr>
        <w:pStyle w:val="NormalWeb"/>
        <w:ind w:left="360"/>
        <w:rPr>
          <w:sz w:val="22"/>
          <w:szCs w:val="22"/>
        </w:rPr>
      </w:pPr>
      <w:r w:rsidRPr="00C010AD">
        <w:rPr>
          <w:sz w:val="22"/>
          <w:szCs w:val="22"/>
        </w:rPr>
        <w:t>6)  T</w:t>
      </w:r>
      <w:r w:rsidRPr="00C010AD">
        <w:rPr>
          <w:color w:val="000000"/>
          <w:sz w:val="22"/>
          <w:szCs w:val="22"/>
          <w:shd w:val="clear" w:color="auto" w:fill="FFFFFF"/>
        </w:rPr>
        <w:t>he EEO Coordinator </w:t>
      </w:r>
      <w:r w:rsidRPr="00C010AD">
        <w:rPr>
          <w:sz w:val="22"/>
          <w:szCs w:val="22"/>
        </w:rPr>
        <w:t>will review and will certify the candidate pool and proposed questions.  </w:t>
      </w:r>
    </w:p>
    <w:p w14:paraId="237A779B" w14:textId="77777777" w:rsidR="002C5ABC" w:rsidRPr="00C010AD" w:rsidRDefault="002C5ABC" w:rsidP="002C5ABC">
      <w:pPr>
        <w:pStyle w:val="NormalWeb"/>
        <w:ind w:left="360"/>
        <w:rPr>
          <w:sz w:val="22"/>
          <w:szCs w:val="22"/>
        </w:rPr>
      </w:pPr>
      <w:r w:rsidRPr="00C010AD">
        <w:rPr>
          <w:sz w:val="22"/>
          <w:szCs w:val="22"/>
        </w:rPr>
        <w:t>7)   The Search Committee will proceed with semi-finalist interviews.  </w:t>
      </w:r>
    </w:p>
    <w:p w14:paraId="2C4B2AF5" w14:textId="77777777" w:rsidR="002C5ABC" w:rsidRPr="00C010AD" w:rsidRDefault="002C5ABC" w:rsidP="002C5ABC">
      <w:pPr>
        <w:pStyle w:val="NormalWeb"/>
        <w:ind w:left="360"/>
        <w:rPr>
          <w:sz w:val="22"/>
          <w:szCs w:val="22"/>
        </w:rPr>
      </w:pPr>
      <w:r w:rsidRPr="00C010AD">
        <w:rPr>
          <w:sz w:val="22"/>
          <w:szCs w:val="22"/>
        </w:rPr>
        <w:t>8)   Once the candidates have been narrowed down to the finalists, the Search Chair shall notify the EEO Coordinator of the same.</w:t>
      </w:r>
    </w:p>
    <w:p w14:paraId="5ABBD4F1" w14:textId="77777777" w:rsidR="002C5ABC" w:rsidRPr="00C010AD" w:rsidRDefault="002C5ABC" w:rsidP="002C5ABC">
      <w:pPr>
        <w:pStyle w:val="NormalWeb"/>
        <w:ind w:left="360"/>
        <w:rPr>
          <w:sz w:val="22"/>
          <w:szCs w:val="22"/>
        </w:rPr>
      </w:pPr>
      <w:r w:rsidRPr="00C010AD">
        <w:rPr>
          <w:sz w:val="22"/>
          <w:szCs w:val="22"/>
        </w:rPr>
        <w:t>9)   The EEO Coordinator will approve the final candidates as will the Dean/Provost.</w:t>
      </w:r>
    </w:p>
    <w:p w14:paraId="72E4F684" w14:textId="77777777" w:rsidR="002C5ABC" w:rsidRPr="00C010AD" w:rsidRDefault="002C5ABC" w:rsidP="002C5ABC">
      <w:pPr>
        <w:pStyle w:val="NormalWeb"/>
        <w:ind w:left="360"/>
        <w:rPr>
          <w:sz w:val="22"/>
          <w:szCs w:val="22"/>
        </w:rPr>
      </w:pPr>
      <w:r w:rsidRPr="00C010AD">
        <w:rPr>
          <w:sz w:val="22"/>
          <w:szCs w:val="22"/>
        </w:rPr>
        <w:t>10)  The Search Committee will proceed with final interviews.  During this time, they will secure signed applications and criminal background check forms for each finalist.  Once they have selected a finalist, the Search Chair shall send the background check form to OHR for processing.</w:t>
      </w:r>
    </w:p>
    <w:p w14:paraId="54D22568" w14:textId="77777777" w:rsidR="002C5ABC" w:rsidRPr="00C010AD" w:rsidRDefault="002C5ABC" w:rsidP="00970EC8">
      <w:pPr>
        <w:pStyle w:val="NormalWeb"/>
        <w:ind w:left="360"/>
        <w:rPr>
          <w:color w:val="FF0000"/>
          <w:sz w:val="22"/>
          <w:szCs w:val="22"/>
        </w:rPr>
      </w:pPr>
      <w:r w:rsidRPr="00C010AD">
        <w:rPr>
          <w:color w:val="FF0000"/>
          <w:sz w:val="22"/>
          <w:szCs w:val="22"/>
        </w:rPr>
        <w:t xml:space="preserve">11)       </w:t>
      </w:r>
      <w:r w:rsidRPr="00C010AD">
        <w:rPr>
          <w:color w:val="00B050"/>
          <w:sz w:val="22"/>
          <w:szCs w:val="22"/>
        </w:rPr>
        <w:t>Before any offer is made, p</w:t>
      </w:r>
      <w:r w:rsidRPr="00C010AD">
        <w:rPr>
          <w:color w:val="FF0000"/>
          <w:sz w:val="22"/>
          <w:szCs w:val="22"/>
        </w:rPr>
        <w:t xml:space="preserve">lease contact the </w:t>
      </w:r>
      <w:r w:rsidRPr="00C010AD">
        <w:rPr>
          <w:color w:val="00B050"/>
          <w:sz w:val="22"/>
          <w:szCs w:val="22"/>
        </w:rPr>
        <w:t xml:space="preserve">Director of </w:t>
      </w:r>
      <w:r w:rsidRPr="00C010AD">
        <w:rPr>
          <w:color w:val="FF0000"/>
          <w:sz w:val="22"/>
          <w:szCs w:val="22"/>
        </w:rPr>
        <w:t xml:space="preserve">Academic </w:t>
      </w:r>
      <w:r w:rsidRPr="00C010AD">
        <w:rPr>
          <w:color w:val="00B050"/>
          <w:sz w:val="22"/>
          <w:szCs w:val="22"/>
        </w:rPr>
        <w:t xml:space="preserve">Resources </w:t>
      </w:r>
      <w:r w:rsidRPr="00C010AD">
        <w:rPr>
          <w:color w:val="FF0000"/>
          <w:sz w:val="22"/>
          <w:szCs w:val="22"/>
        </w:rPr>
        <w:t>in Academic Affairs for the salary amount</w:t>
      </w:r>
    </w:p>
    <w:p w14:paraId="1CF1DF93" w14:textId="77777777" w:rsidR="002C5ABC" w:rsidRPr="00C010AD" w:rsidRDefault="002C5ABC" w:rsidP="00970EC8">
      <w:pPr>
        <w:pStyle w:val="NormalWeb"/>
        <w:ind w:left="360"/>
        <w:rPr>
          <w:color w:val="FF0000"/>
          <w:sz w:val="22"/>
          <w:szCs w:val="22"/>
        </w:rPr>
      </w:pPr>
      <w:r w:rsidRPr="00C010AD">
        <w:rPr>
          <w:color w:val="FF0000"/>
          <w:sz w:val="22"/>
          <w:szCs w:val="22"/>
        </w:rPr>
        <w:t>12)       Send the Faculty Recommendation letter to the Dean and Vice Chancellor for approval</w:t>
      </w:r>
    </w:p>
    <w:p w14:paraId="061AC73F" w14:textId="77777777" w:rsidR="002C5ABC" w:rsidRPr="00C010AD" w:rsidRDefault="002C5ABC" w:rsidP="00970EC8">
      <w:pPr>
        <w:pStyle w:val="NormalWeb"/>
        <w:ind w:left="360"/>
        <w:rPr>
          <w:color w:val="FF0000"/>
          <w:sz w:val="22"/>
          <w:szCs w:val="22"/>
        </w:rPr>
      </w:pPr>
      <w:r w:rsidRPr="00C010AD">
        <w:rPr>
          <w:color w:val="FF0000"/>
          <w:sz w:val="22"/>
          <w:szCs w:val="22"/>
        </w:rPr>
        <w:t>13)       Once the Faculty Recommendation letter has been approved by the Dean and Vice Chancellor, make an offer to the candidate.</w:t>
      </w:r>
    </w:p>
    <w:p w14:paraId="4C5A823E" w14:textId="77777777" w:rsidR="002C5ABC" w:rsidRPr="00C010AD" w:rsidRDefault="002C5ABC" w:rsidP="002C5ABC">
      <w:pPr>
        <w:pStyle w:val="NormalWeb"/>
        <w:rPr>
          <w:color w:val="FF0000"/>
          <w:sz w:val="22"/>
          <w:szCs w:val="22"/>
        </w:rPr>
      </w:pPr>
      <w:r w:rsidRPr="00C010AD">
        <w:rPr>
          <w:color w:val="FF0000"/>
          <w:sz w:val="22"/>
          <w:szCs w:val="22"/>
        </w:rPr>
        <w:lastRenderedPageBreak/>
        <w:t xml:space="preserve">14)       When the offer is accepted, begin collecting correct documents to be submitted to the Dean’s office.  A contract will be </w:t>
      </w:r>
      <w:proofErr w:type="gramStart"/>
      <w:r w:rsidRPr="00C010AD">
        <w:rPr>
          <w:color w:val="FF0000"/>
          <w:sz w:val="22"/>
          <w:szCs w:val="22"/>
        </w:rPr>
        <w:t>wrote</w:t>
      </w:r>
      <w:proofErr w:type="gramEnd"/>
      <w:r w:rsidRPr="00C010AD">
        <w:rPr>
          <w:color w:val="FF0000"/>
          <w:sz w:val="22"/>
          <w:szCs w:val="22"/>
        </w:rPr>
        <w:t>.  Once the signed contract is received back in the Dean’s office, the file    will be forwarded to Academic Affairs and then to Human Resources.</w:t>
      </w:r>
    </w:p>
    <w:p w14:paraId="6FF4247F" w14:textId="77777777" w:rsidR="002C5ABC" w:rsidRPr="00C010AD" w:rsidRDefault="002C5ABC" w:rsidP="002C5ABC">
      <w:pPr>
        <w:pStyle w:val="NormalWeb"/>
        <w:spacing w:before="0" w:beforeAutospacing="0" w:after="0" w:afterAutospacing="0"/>
        <w:rPr>
          <w:sz w:val="22"/>
          <w:szCs w:val="22"/>
          <w:u w:val="single"/>
        </w:rPr>
      </w:pPr>
      <w:r w:rsidRPr="00C010AD">
        <w:rPr>
          <w:sz w:val="22"/>
          <w:szCs w:val="22"/>
          <w:u w:val="single"/>
        </w:rPr>
        <w:t>From Liz Normandy and Scott Billingsley</w:t>
      </w:r>
    </w:p>
    <w:p w14:paraId="042900C5" w14:textId="77777777" w:rsidR="002C5ABC" w:rsidRPr="00C010AD" w:rsidRDefault="002C5ABC" w:rsidP="002C5ABC">
      <w:pPr>
        <w:spacing w:after="0" w:line="240" w:lineRule="auto"/>
        <w:outlineLvl w:val="0"/>
        <w:rPr>
          <w:rFonts w:ascii="Times New Roman" w:hAnsi="Times New Roman" w:cs="Times New Roman"/>
        </w:rPr>
      </w:pPr>
      <w:r w:rsidRPr="00C010AD">
        <w:rPr>
          <w:rFonts w:ascii="Times New Roman" w:hAnsi="Times New Roman" w:cs="Times New Roman"/>
          <w:b/>
          <w:bCs/>
          <w:color w:val="000000"/>
        </w:rPr>
        <w:t>From:</w:t>
      </w:r>
      <w:r w:rsidRPr="00C010AD">
        <w:rPr>
          <w:rFonts w:ascii="Times New Roman" w:hAnsi="Times New Roman" w:cs="Times New Roman"/>
          <w:color w:val="000000"/>
        </w:rPr>
        <w:t xml:space="preserve"> Elizabeth Normandy &lt;</w:t>
      </w:r>
      <w:hyperlink r:id="rId13" w:history="1">
        <w:r w:rsidRPr="00C010AD">
          <w:rPr>
            <w:rStyle w:val="Hyperlink"/>
            <w:rFonts w:ascii="Times New Roman" w:hAnsi="Times New Roman" w:cs="Times New Roman"/>
          </w:rPr>
          <w:t>elizabeth.normandy@uncp.edu</w:t>
        </w:r>
      </w:hyperlink>
      <w:r w:rsidRPr="00C010AD">
        <w:rPr>
          <w:rFonts w:ascii="Times New Roman" w:hAnsi="Times New Roman" w:cs="Times New Roman"/>
          <w:color w:val="000000"/>
        </w:rPr>
        <w:t>&gt;</w:t>
      </w:r>
      <w:r w:rsidRPr="00C010AD">
        <w:rPr>
          <w:rFonts w:ascii="Times New Roman" w:hAnsi="Times New Roman" w:cs="Times New Roman"/>
          <w:color w:val="000000"/>
        </w:rPr>
        <w:br/>
      </w:r>
      <w:r w:rsidRPr="00C010AD">
        <w:rPr>
          <w:rFonts w:ascii="Times New Roman" w:hAnsi="Times New Roman" w:cs="Times New Roman"/>
          <w:b/>
          <w:bCs/>
          <w:color w:val="000000"/>
        </w:rPr>
        <w:t>Sent:</w:t>
      </w:r>
      <w:r w:rsidRPr="00C010AD">
        <w:rPr>
          <w:rFonts w:ascii="Times New Roman" w:hAnsi="Times New Roman" w:cs="Times New Roman"/>
          <w:color w:val="000000"/>
        </w:rPr>
        <w:t xml:space="preserve"> Friday, September 18, 2020 1:39 PM</w:t>
      </w:r>
      <w:r w:rsidRPr="00C010AD">
        <w:rPr>
          <w:rFonts w:ascii="Times New Roman" w:hAnsi="Times New Roman" w:cs="Times New Roman"/>
          <w:color w:val="000000"/>
        </w:rPr>
        <w:br/>
      </w:r>
      <w:r w:rsidRPr="00C010AD">
        <w:rPr>
          <w:rFonts w:ascii="Times New Roman" w:hAnsi="Times New Roman" w:cs="Times New Roman"/>
          <w:b/>
          <w:bCs/>
          <w:color w:val="000000"/>
        </w:rPr>
        <w:t>To:</w:t>
      </w:r>
      <w:r w:rsidRPr="00C010AD">
        <w:rPr>
          <w:rFonts w:ascii="Times New Roman" w:hAnsi="Times New Roman" w:cs="Times New Roman"/>
          <w:color w:val="000000"/>
        </w:rPr>
        <w:t xml:space="preserve"> Scott Billingsley &lt;</w:t>
      </w:r>
      <w:hyperlink r:id="rId14" w:history="1">
        <w:r w:rsidRPr="00C010AD">
          <w:rPr>
            <w:rStyle w:val="Hyperlink"/>
            <w:rFonts w:ascii="Times New Roman" w:hAnsi="Times New Roman" w:cs="Times New Roman"/>
          </w:rPr>
          <w:t>scott.billingsley@uncp.edu</w:t>
        </w:r>
      </w:hyperlink>
      <w:r w:rsidRPr="00C010AD">
        <w:rPr>
          <w:rFonts w:ascii="Times New Roman" w:hAnsi="Times New Roman" w:cs="Times New Roman"/>
          <w:color w:val="000000"/>
        </w:rPr>
        <w:t>&gt;</w:t>
      </w:r>
      <w:r w:rsidRPr="00C010AD">
        <w:rPr>
          <w:rFonts w:ascii="Times New Roman" w:hAnsi="Times New Roman" w:cs="Times New Roman"/>
          <w:color w:val="000000"/>
        </w:rPr>
        <w:br/>
      </w:r>
      <w:r w:rsidRPr="00C010AD">
        <w:rPr>
          <w:rFonts w:ascii="Times New Roman" w:hAnsi="Times New Roman" w:cs="Times New Roman"/>
          <w:b/>
          <w:bCs/>
          <w:color w:val="000000"/>
        </w:rPr>
        <w:t>Subject:</w:t>
      </w:r>
      <w:r w:rsidRPr="00C010AD">
        <w:rPr>
          <w:rFonts w:ascii="Times New Roman" w:hAnsi="Times New Roman" w:cs="Times New Roman"/>
          <w:color w:val="000000"/>
        </w:rPr>
        <w:t xml:space="preserve"> Re: university faculty handbook oversight committee question</w:t>
      </w:r>
      <w:r w:rsidRPr="00C010AD">
        <w:rPr>
          <w:rFonts w:ascii="Times New Roman" w:hAnsi="Times New Roman" w:cs="Times New Roman"/>
        </w:rPr>
        <w:t xml:space="preserve"> </w:t>
      </w:r>
    </w:p>
    <w:p w14:paraId="340F36F2" w14:textId="77777777" w:rsidR="002C5ABC" w:rsidRPr="00C010AD" w:rsidRDefault="002C5ABC" w:rsidP="002C5ABC">
      <w:pPr>
        <w:spacing w:after="0" w:line="240" w:lineRule="auto"/>
        <w:rPr>
          <w:rFonts w:ascii="Times New Roman" w:hAnsi="Times New Roman" w:cs="Times New Roman"/>
        </w:rPr>
      </w:pPr>
      <w:r w:rsidRPr="00C010AD">
        <w:rPr>
          <w:rFonts w:ascii="Times New Roman" w:hAnsi="Times New Roman" w:cs="Times New Roman"/>
        </w:rPr>
        <w:t> </w:t>
      </w:r>
    </w:p>
    <w:p w14:paraId="46BBB04A" w14:textId="77777777" w:rsidR="002C5ABC" w:rsidRPr="00C010AD" w:rsidRDefault="002C5ABC" w:rsidP="002C5ABC">
      <w:pPr>
        <w:spacing w:after="0" w:line="240" w:lineRule="auto"/>
        <w:rPr>
          <w:rFonts w:ascii="Times New Roman" w:hAnsi="Times New Roman" w:cs="Times New Roman"/>
          <w:color w:val="000000"/>
        </w:rPr>
      </w:pPr>
      <w:r w:rsidRPr="00C010AD">
        <w:rPr>
          <w:rFonts w:ascii="Times New Roman" w:hAnsi="Times New Roman" w:cs="Times New Roman"/>
          <w:color w:val="000000"/>
        </w:rPr>
        <w:t>No that is not a step that is followed any longer. It used to be the case that the Office of Academic Affairs had to approve the candidates to be interviewed. There have also been administrators who wanted to review all the applicants before the candidates to be interviewed were selected but that has been a long time ago. There are probably other anachronisms in this section on the hiring process because this section has not been updated in at least ten years.</w:t>
      </w:r>
    </w:p>
    <w:p w14:paraId="2966E093" w14:textId="77777777" w:rsidR="002C5ABC" w:rsidRPr="00C010AD" w:rsidRDefault="002C5ABC" w:rsidP="002C5ABC">
      <w:pPr>
        <w:spacing w:after="0" w:line="240" w:lineRule="auto"/>
        <w:rPr>
          <w:rFonts w:ascii="Times New Roman" w:hAnsi="Times New Roman" w:cs="Times New Roman"/>
          <w:color w:val="000000"/>
        </w:rPr>
      </w:pPr>
    </w:p>
    <w:p w14:paraId="6AC22B23" w14:textId="77777777" w:rsidR="002C5ABC" w:rsidRPr="00C010AD" w:rsidRDefault="002C5ABC" w:rsidP="002C5ABC">
      <w:pPr>
        <w:spacing w:after="0" w:line="240" w:lineRule="auto"/>
        <w:rPr>
          <w:rFonts w:ascii="Times New Roman" w:hAnsi="Times New Roman" w:cs="Times New Roman"/>
          <w:color w:val="000000"/>
        </w:rPr>
      </w:pPr>
      <w:r w:rsidRPr="00C010AD">
        <w:rPr>
          <w:rFonts w:ascii="Times New Roman" w:hAnsi="Times New Roman" w:cs="Times New Roman"/>
          <w:color w:val="000000"/>
        </w:rPr>
        <w:t>Liz</w:t>
      </w:r>
    </w:p>
    <w:p w14:paraId="35FDBF59" w14:textId="77777777" w:rsidR="002C5ABC" w:rsidRPr="00C010AD" w:rsidRDefault="008406EC" w:rsidP="002C5ABC">
      <w:pPr>
        <w:jc w:val="center"/>
        <w:rPr>
          <w:rFonts w:ascii="Times New Roman" w:eastAsia="Times New Roman" w:hAnsi="Times New Roman" w:cs="Times New Roman"/>
        </w:rPr>
      </w:pPr>
      <w:r>
        <w:rPr>
          <w:rFonts w:ascii="Times New Roman" w:eastAsia="Times New Roman" w:hAnsi="Times New Roman" w:cs="Times New Roman"/>
          <w:noProof/>
        </w:rPr>
        <w:pict w14:anchorId="350C0DF2">
          <v:rect id="_x0000_i1025" alt="" style="width:458.65pt;height:1.5pt;mso-width-percent:0;mso-height-percent:0;mso-width-percent:0;mso-height-percent:0" o:hrpct="980" o:hralign="center" o:hrstd="t" o:hr="t" fillcolor="#a0a0a0" stroked="f"/>
        </w:pict>
      </w:r>
    </w:p>
    <w:p w14:paraId="101A8600" w14:textId="78597A09" w:rsidR="002C5ABC" w:rsidRPr="00C010AD" w:rsidRDefault="002C5ABC" w:rsidP="002C5ABC">
      <w:pPr>
        <w:outlineLvl w:val="0"/>
        <w:rPr>
          <w:rFonts w:ascii="Times New Roman" w:hAnsi="Times New Roman" w:cs="Times New Roman"/>
        </w:rPr>
      </w:pPr>
      <w:r w:rsidRPr="00C010AD">
        <w:rPr>
          <w:rFonts w:ascii="Times New Roman" w:hAnsi="Times New Roman" w:cs="Times New Roman"/>
          <w:b/>
          <w:bCs/>
          <w:color w:val="000000"/>
        </w:rPr>
        <w:t>From:</w:t>
      </w:r>
      <w:r w:rsidRPr="00C010AD">
        <w:rPr>
          <w:rFonts w:ascii="Times New Roman" w:hAnsi="Times New Roman" w:cs="Times New Roman"/>
          <w:color w:val="000000"/>
        </w:rPr>
        <w:t xml:space="preserve"> Scott Billingsley &lt;</w:t>
      </w:r>
      <w:hyperlink r:id="rId15" w:history="1">
        <w:r w:rsidRPr="00C010AD">
          <w:rPr>
            <w:rStyle w:val="Hyperlink"/>
            <w:rFonts w:ascii="Times New Roman" w:hAnsi="Times New Roman" w:cs="Times New Roman"/>
          </w:rPr>
          <w:t>scott.billingsley@uncp.edu</w:t>
        </w:r>
      </w:hyperlink>
      <w:r w:rsidRPr="00C010AD">
        <w:rPr>
          <w:rFonts w:ascii="Times New Roman" w:hAnsi="Times New Roman" w:cs="Times New Roman"/>
          <w:color w:val="000000"/>
        </w:rPr>
        <w:t>&gt;</w:t>
      </w:r>
      <w:r w:rsidRPr="00C010AD">
        <w:rPr>
          <w:rFonts w:ascii="Times New Roman" w:hAnsi="Times New Roman" w:cs="Times New Roman"/>
          <w:color w:val="000000"/>
        </w:rPr>
        <w:br/>
      </w:r>
      <w:r w:rsidRPr="00C010AD">
        <w:rPr>
          <w:rFonts w:ascii="Times New Roman" w:hAnsi="Times New Roman" w:cs="Times New Roman"/>
          <w:b/>
          <w:bCs/>
          <w:color w:val="000000"/>
        </w:rPr>
        <w:t>Sent:</w:t>
      </w:r>
      <w:r w:rsidRPr="00C010AD">
        <w:rPr>
          <w:rFonts w:ascii="Times New Roman" w:hAnsi="Times New Roman" w:cs="Times New Roman"/>
          <w:color w:val="000000"/>
        </w:rPr>
        <w:t xml:space="preserve"> Friday, September 18, 2020 12:51 PM</w:t>
      </w:r>
      <w:r w:rsidRPr="00C010AD">
        <w:rPr>
          <w:rFonts w:ascii="Times New Roman" w:hAnsi="Times New Roman" w:cs="Times New Roman"/>
          <w:color w:val="000000"/>
        </w:rPr>
        <w:br/>
      </w:r>
      <w:r w:rsidRPr="00C010AD">
        <w:rPr>
          <w:rFonts w:ascii="Times New Roman" w:hAnsi="Times New Roman" w:cs="Times New Roman"/>
          <w:b/>
          <w:bCs/>
          <w:color w:val="000000"/>
        </w:rPr>
        <w:t>To:</w:t>
      </w:r>
      <w:r w:rsidRPr="00C010AD">
        <w:rPr>
          <w:rFonts w:ascii="Times New Roman" w:hAnsi="Times New Roman" w:cs="Times New Roman"/>
          <w:color w:val="000000"/>
        </w:rPr>
        <w:t xml:space="preserve"> Jennifer Wells &lt;</w:t>
      </w:r>
      <w:hyperlink r:id="rId16" w:history="1">
        <w:r w:rsidRPr="00C010AD">
          <w:rPr>
            <w:rStyle w:val="Hyperlink"/>
            <w:rFonts w:ascii="Times New Roman" w:hAnsi="Times New Roman" w:cs="Times New Roman"/>
          </w:rPr>
          <w:t>jennifer.wells@uncp.edu</w:t>
        </w:r>
      </w:hyperlink>
      <w:r w:rsidRPr="00C010AD">
        <w:rPr>
          <w:rFonts w:ascii="Times New Roman" w:hAnsi="Times New Roman" w:cs="Times New Roman"/>
          <w:color w:val="000000"/>
        </w:rPr>
        <w:t>&gt;</w:t>
      </w:r>
      <w:r w:rsidRPr="00C010AD">
        <w:rPr>
          <w:rFonts w:ascii="Times New Roman" w:hAnsi="Times New Roman" w:cs="Times New Roman"/>
          <w:color w:val="000000"/>
        </w:rPr>
        <w:br/>
      </w:r>
      <w:r w:rsidRPr="00C010AD">
        <w:rPr>
          <w:rFonts w:ascii="Times New Roman" w:hAnsi="Times New Roman" w:cs="Times New Roman"/>
          <w:b/>
          <w:bCs/>
          <w:color w:val="000000"/>
        </w:rPr>
        <w:t>Cc:</w:t>
      </w:r>
      <w:r w:rsidRPr="00C010AD">
        <w:rPr>
          <w:rFonts w:ascii="Times New Roman" w:hAnsi="Times New Roman" w:cs="Times New Roman"/>
          <w:color w:val="000000"/>
        </w:rPr>
        <w:t xml:space="preserve"> Elizabeth Normandy &lt;</w:t>
      </w:r>
      <w:hyperlink r:id="rId17" w:history="1">
        <w:r w:rsidRPr="00C010AD">
          <w:rPr>
            <w:rStyle w:val="Hyperlink"/>
            <w:rFonts w:ascii="Times New Roman" w:hAnsi="Times New Roman" w:cs="Times New Roman"/>
          </w:rPr>
          <w:t>elizabeth.normandy@uncp.edu</w:t>
        </w:r>
      </w:hyperlink>
      <w:r w:rsidRPr="00C010AD">
        <w:rPr>
          <w:rFonts w:ascii="Times New Roman" w:hAnsi="Times New Roman" w:cs="Times New Roman"/>
          <w:color w:val="000000"/>
        </w:rPr>
        <w:t>&gt;</w:t>
      </w:r>
      <w:r w:rsidRPr="00C010AD">
        <w:rPr>
          <w:rFonts w:ascii="Times New Roman" w:hAnsi="Times New Roman" w:cs="Times New Roman"/>
          <w:color w:val="000000"/>
        </w:rPr>
        <w:br/>
      </w:r>
      <w:r w:rsidRPr="00C010AD">
        <w:rPr>
          <w:rFonts w:ascii="Times New Roman" w:hAnsi="Times New Roman" w:cs="Times New Roman"/>
          <w:b/>
          <w:bCs/>
          <w:color w:val="000000"/>
        </w:rPr>
        <w:t>Subject:</w:t>
      </w:r>
      <w:r w:rsidRPr="00C010AD">
        <w:rPr>
          <w:rFonts w:ascii="Times New Roman" w:hAnsi="Times New Roman" w:cs="Times New Roman"/>
          <w:color w:val="000000"/>
        </w:rPr>
        <w:t xml:space="preserve"> Re: university faculty handbook oversight committee question</w:t>
      </w:r>
      <w:r w:rsidRPr="00C010AD">
        <w:rPr>
          <w:rFonts w:ascii="Times New Roman" w:hAnsi="Times New Roman" w:cs="Times New Roman"/>
        </w:rPr>
        <w:t xml:space="preserve"> </w:t>
      </w:r>
    </w:p>
    <w:p w14:paraId="64935676" w14:textId="77777777" w:rsidR="002C5ABC" w:rsidRPr="00C010AD" w:rsidRDefault="002C5ABC" w:rsidP="002C5ABC">
      <w:pPr>
        <w:spacing w:after="0"/>
        <w:rPr>
          <w:rFonts w:ascii="Times New Roman" w:hAnsi="Times New Roman" w:cs="Times New Roman"/>
          <w:color w:val="000000"/>
        </w:rPr>
      </w:pPr>
      <w:r w:rsidRPr="00C010AD">
        <w:rPr>
          <w:rFonts w:ascii="Times New Roman" w:hAnsi="Times New Roman" w:cs="Times New Roman"/>
          <w:color w:val="000000"/>
        </w:rPr>
        <w:t>Jennifer,</w:t>
      </w:r>
    </w:p>
    <w:p w14:paraId="0368CA02" w14:textId="77777777" w:rsidR="002C5ABC" w:rsidRPr="00C010AD" w:rsidRDefault="002C5ABC" w:rsidP="002C5ABC">
      <w:pPr>
        <w:spacing w:after="0"/>
        <w:rPr>
          <w:rFonts w:ascii="Times New Roman" w:hAnsi="Times New Roman" w:cs="Times New Roman"/>
          <w:color w:val="000000"/>
        </w:rPr>
      </w:pPr>
    </w:p>
    <w:p w14:paraId="1BF1652E" w14:textId="59CB1471" w:rsidR="002C5ABC" w:rsidRPr="00C010AD" w:rsidRDefault="002C5ABC" w:rsidP="002C5ABC">
      <w:pPr>
        <w:spacing w:after="0"/>
        <w:rPr>
          <w:rFonts w:ascii="Times New Roman" w:hAnsi="Times New Roman" w:cs="Times New Roman"/>
          <w:color w:val="000000"/>
        </w:rPr>
      </w:pPr>
      <w:r w:rsidRPr="00C010AD">
        <w:rPr>
          <w:rFonts w:ascii="Times New Roman" w:hAnsi="Times New Roman" w:cs="Times New Roman"/>
          <w:color w:val="000000"/>
        </w:rPr>
        <w:t>I'll have to review the handbook to refresh my memory, but I don't think we have a formal review process in the Office of the Provost for this. I believe search committees typically work closely with department chairs and their dean's office before inviting candidates to campus. Once a slate of candidates is chosen, the committees work with Bobbie Scott in the provost's office to coordinate the logistical details. I have copied Liz Normandy on this email for her comment since she is our resident expert on the Faculty Handbook. I'm happy to discuss the matter with you and/or the committee in greater detail if you'd like.</w:t>
      </w:r>
    </w:p>
    <w:p w14:paraId="5857B0F7" w14:textId="77777777" w:rsidR="002C5ABC" w:rsidRPr="00C010AD" w:rsidRDefault="002C5ABC" w:rsidP="002C5ABC">
      <w:pPr>
        <w:spacing w:after="0"/>
        <w:rPr>
          <w:rFonts w:ascii="Times New Roman" w:hAnsi="Times New Roman" w:cs="Times New Roman"/>
          <w:color w:val="000000"/>
        </w:rPr>
      </w:pPr>
      <w:r w:rsidRPr="00C010AD">
        <w:rPr>
          <w:rFonts w:ascii="Times New Roman" w:hAnsi="Times New Roman" w:cs="Times New Roman"/>
          <w:color w:val="000000"/>
        </w:rPr>
        <w:t>Best,</w:t>
      </w:r>
    </w:p>
    <w:p w14:paraId="6CE25674" w14:textId="129424E2" w:rsidR="002C5ABC" w:rsidRPr="00C010AD" w:rsidRDefault="002C5ABC" w:rsidP="002C5ABC">
      <w:pPr>
        <w:spacing w:after="0"/>
        <w:rPr>
          <w:rFonts w:ascii="Times New Roman" w:hAnsi="Times New Roman" w:cs="Times New Roman"/>
          <w:color w:val="000000"/>
        </w:rPr>
      </w:pPr>
      <w:r w:rsidRPr="00C010AD">
        <w:rPr>
          <w:rFonts w:ascii="Times New Roman" w:hAnsi="Times New Roman" w:cs="Times New Roman"/>
          <w:color w:val="000000"/>
        </w:rPr>
        <w:t>Scott B.</w:t>
      </w:r>
    </w:p>
    <w:sectPr w:rsidR="002C5ABC" w:rsidRPr="00C010AD" w:rsidSect="002C5ABC">
      <w:head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E093A" w14:textId="77777777" w:rsidR="008406EC" w:rsidRDefault="008406EC" w:rsidP="00543591">
      <w:pPr>
        <w:spacing w:after="0" w:line="240" w:lineRule="auto"/>
      </w:pPr>
      <w:r>
        <w:separator/>
      </w:r>
    </w:p>
  </w:endnote>
  <w:endnote w:type="continuationSeparator" w:id="0">
    <w:p w14:paraId="2B5474F4" w14:textId="77777777" w:rsidR="008406EC" w:rsidRDefault="008406EC" w:rsidP="00543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D5709" w14:textId="77777777" w:rsidR="008406EC" w:rsidRDefault="008406EC" w:rsidP="00543591">
      <w:pPr>
        <w:spacing w:after="0" w:line="240" w:lineRule="auto"/>
      </w:pPr>
      <w:r>
        <w:separator/>
      </w:r>
    </w:p>
  </w:footnote>
  <w:footnote w:type="continuationSeparator" w:id="0">
    <w:p w14:paraId="7355A6CA" w14:textId="77777777" w:rsidR="008406EC" w:rsidRDefault="008406EC" w:rsidP="005435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381871"/>
      <w:docPartObj>
        <w:docPartGallery w:val="Watermarks"/>
        <w:docPartUnique/>
      </w:docPartObj>
    </w:sdtPr>
    <w:sdtEndPr/>
    <w:sdtContent>
      <w:p w14:paraId="03404D0B" w14:textId="77777777" w:rsidR="0039595A" w:rsidRDefault="008406EC">
        <w:pPr>
          <w:pStyle w:val="Header"/>
        </w:pPr>
        <w:r>
          <w:rPr>
            <w:noProof/>
            <w:lang w:eastAsia="zh-TW"/>
          </w:rPr>
          <w:pict w14:anchorId="4731DA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3DB0"/>
    <w:multiLevelType w:val="multilevel"/>
    <w:tmpl w:val="8F9C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011BDF"/>
    <w:multiLevelType w:val="hybridMultilevel"/>
    <w:tmpl w:val="C6C63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5799D"/>
    <w:multiLevelType w:val="multilevel"/>
    <w:tmpl w:val="AE604C14"/>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
      <w:lvlJc w:val="left"/>
      <w:pPr>
        <w:tabs>
          <w:tab w:val="num" w:pos="1710"/>
        </w:tabs>
        <w:ind w:left="1710" w:hanging="360"/>
      </w:pPr>
      <w:rPr>
        <w:rFonts w:ascii="Symbol" w:hAnsi="Symbol" w:hint="default"/>
        <w:sz w:val="20"/>
      </w:rPr>
    </w:lvl>
    <w:lvl w:ilvl="2" w:tentative="1">
      <w:start w:val="1"/>
      <w:numFmt w:val="bullet"/>
      <w:lvlText w:val=""/>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abstractNum w:abstractNumId="3" w15:restartNumberingAfterBreak="0">
    <w:nsid w:val="19FC196D"/>
    <w:multiLevelType w:val="hybridMultilevel"/>
    <w:tmpl w:val="47A26BC4"/>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125C04"/>
    <w:multiLevelType w:val="hybridMultilevel"/>
    <w:tmpl w:val="CA189A6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B1362D"/>
    <w:multiLevelType w:val="hybridMultilevel"/>
    <w:tmpl w:val="39061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B2A70"/>
    <w:multiLevelType w:val="hybridMultilevel"/>
    <w:tmpl w:val="8A52E816"/>
    <w:lvl w:ilvl="0" w:tplc="6EE259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6B4B29"/>
    <w:multiLevelType w:val="hybridMultilevel"/>
    <w:tmpl w:val="3A204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3E1180"/>
    <w:multiLevelType w:val="hybridMultilevel"/>
    <w:tmpl w:val="5F629846"/>
    <w:lvl w:ilvl="0" w:tplc="4BDED546">
      <w:start w:val="1"/>
      <w:numFmt w:val="low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B86C3F"/>
    <w:multiLevelType w:val="hybridMultilevel"/>
    <w:tmpl w:val="0114CD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5F7840"/>
    <w:multiLevelType w:val="hybridMultilevel"/>
    <w:tmpl w:val="F2B0E93C"/>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433A4812"/>
    <w:multiLevelType w:val="hybridMultilevel"/>
    <w:tmpl w:val="83224B8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3D5AF8"/>
    <w:multiLevelType w:val="hybridMultilevel"/>
    <w:tmpl w:val="10DE7DA0"/>
    <w:lvl w:ilvl="0" w:tplc="40F8C034">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3" w15:restartNumberingAfterBreak="0">
    <w:nsid w:val="4AD3369F"/>
    <w:multiLevelType w:val="hybridMultilevel"/>
    <w:tmpl w:val="FD6A6AD4"/>
    <w:lvl w:ilvl="0" w:tplc="A89E5EE6">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7FE73B6"/>
    <w:multiLevelType w:val="hybridMultilevel"/>
    <w:tmpl w:val="1A3E307E"/>
    <w:lvl w:ilvl="0" w:tplc="C4AEC7D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93501E6"/>
    <w:multiLevelType w:val="hybridMultilevel"/>
    <w:tmpl w:val="014AE1B0"/>
    <w:lvl w:ilvl="0" w:tplc="5B02B89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A03A55"/>
    <w:multiLevelType w:val="hybridMultilevel"/>
    <w:tmpl w:val="37F41EFA"/>
    <w:lvl w:ilvl="0" w:tplc="4536A07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18237F"/>
    <w:multiLevelType w:val="hybridMultilevel"/>
    <w:tmpl w:val="FAA666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DF71EE0"/>
    <w:multiLevelType w:val="hybridMultilevel"/>
    <w:tmpl w:val="7EDC42AA"/>
    <w:lvl w:ilvl="0" w:tplc="04090019">
      <w:start w:val="1"/>
      <w:numFmt w:val="lowerLetter"/>
      <w:lvlText w:val="%1."/>
      <w:lvlJc w:val="left"/>
      <w:pPr>
        <w:ind w:left="1445" w:hanging="360"/>
      </w:pPr>
    </w:lvl>
    <w:lvl w:ilvl="1" w:tplc="04090019">
      <w:start w:val="1"/>
      <w:numFmt w:val="lowerLetter"/>
      <w:lvlText w:val="%2."/>
      <w:lvlJc w:val="left"/>
      <w:pPr>
        <w:ind w:left="2165" w:hanging="360"/>
      </w:pPr>
    </w:lvl>
    <w:lvl w:ilvl="2" w:tplc="0409001B">
      <w:start w:val="1"/>
      <w:numFmt w:val="lowerRoman"/>
      <w:lvlText w:val="%3."/>
      <w:lvlJc w:val="right"/>
      <w:pPr>
        <w:ind w:left="2885" w:hanging="180"/>
      </w:pPr>
    </w:lvl>
    <w:lvl w:ilvl="3" w:tplc="0409000F">
      <w:start w:val="1"/>
      <w:numFmt w:val="decimal"/>
      <w:lvlText w:val="%4."/>
      <w:lvlJc w:val="left"/>
      <w:pPr>
        <w:ind w:left="3605" w:hanging="360"/>
      </w:pPr>
    </w:lvl>
    <w:lvl w:ilvl="4" w:tplc="04090019">
      <w:start w:val="1"/>
      <w:numFmt w:val="lowerLetter"/>
      <w:lvlText w:val="%5."/>
      <w:lvlJc w:val="left"/>
      <w:pPr>
        <w:ind w:left="4325" w:hanging="360"/>
      </w:pPr>
    </w:lvl>
    <w:lvl w:ilvl="5" w:tplc="0409001B">
      <w:start w:val="1"/>
      <w:numFmt w:val="lowerRoman"/>
      <w:lvlText w:val="%6."/>
      <w:lvlJc w:val="right"/>
      <w:pPr>
        <w:ind w:left="5045" w:hanging="180"/>
      </w:pPr>
    </w:lvl>
    <w:lvl w:ilvl="6" w:tplc="0409000F">
      <w:start w:val="1"/>
      <w:numFmt w:val="decimal"/>
      <w:lvlText w:val="%7."/>
      <w:lvlJc w:val="left"/>
      <w:pPr>
        <w:ind w:left="5765" w:hanging="360"/>
      </w:pPr>
    </w:lvl>
    <w:lvl w:ilvl="7" w:tplc="04090019">
      <w:start w:val="1"/>
      <w:numFmt w:val="lowerLetter"/>
      <w:lvlText w:val="%8."/>
      <w:lvlJc w:val="left"/>
      <w:pPr>
        <w:ind w:left="6485" w:hanging="360"/>
      </w:pPr>
    </w:lvl>
    <w:lvl w:ilvl="8" w:tplc="0409001B">
      <w:start w:val="1"/>
      <w:numFmt w:val="lowerRoman"/>
      <w:lvlText w:val="%9."/>
      <w:lvlJc w:val="right"/>
      <w:pPr>
        <w:ind w:left="7205" w:hanging="180"/>
      </w:pPr>
    </w:lvl>
  </w:abstractNum>
  <w:abstractNum w:abstractNumId="19" w15:restartNumberingAfterBreak="0">
    <w:nsid w:val="5E4C47A0"/>
    <w:multiLevelType w:val="hybridMultilevel"/>
    <w:tmpl w:val="0DCCCCE4"/>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15:restartNumberingAfterBreak="0">
    <w:nsid w:val="62645830"/>
    <w:multiLevelType w:val="hybridMultilevel"/>
    <w:tmpl w:val="D38AF878"/>
    <w:lvl w:ilvl="0" w:tplc="39361B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55D0093"/>
    <w:multiLevelType w:val="hybridMultilevel"/>
    <w:tmpl w:val="7EF60432"/>
    <w:lvl w:ilvl="0" w:tplc="6E2851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5D610A3"/>
    <w:multiLevelType w:val="hybridMultilevel"/>
    <w:tmpl w:val="F9E0BBA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74463DF"/>
    <w:multiLevelType w:val="hybridMultilevel"/>
    <w:tmpl w:val="6840CE14"/>
    <w:lvl w:ilvl="0" w:tplc="0409000F">
      <w:start w:val="1"/>
      <w:numFmt w:val="decimal"/>
      <w:lvlText w:val="%1."/>
      <w:lvlJc w:val="left"/>
      <w:pPr>
        <w:ind w:left="720" w:hanging="360"/>
      </w:pPr>
      <w:rPr>
        <w:rFonts w:hint="default"/>
      </w:rPr>
    </w:lvl>
    <w:lvl w:ilvl="1" w:tplc="E2940608">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494FCD"/>
    <w:multiLevelType w:val="hybridMultilevel"/>
    <w:tmpl w:val="8756940C"/>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A2291E"/>
    <w:multiLevelType w:val="hybridMultilevel"/>
    <w:tmpl w:val="897AA05C"/>
    <w:lvl w:ilvl="0" w:tplc="2EA0099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002A31"/>
    <w:multiLevelType w:val="hybridMultilevel"/>
    <w:tmpl w:val="776CD1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EE48F4"/>
    <w:multiLevelType w:val="hybridMultilevel"/>
    <w:tmpl w:val="E67CA4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DA14F53"/>
    <w:multiLevelType w:val="hybridMultilevel"/>
    <w:tmpl w:val="7D8AB6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1"/>
  </w:num>
  <w:num w:numId="3">
    <w:abstractNumId w:val="13"/>
  </w:num>
  <w:num w:numId="4">
    <w:abstractNumId w:val="22"/>
  </w:num>
  <w:num w:numId="5">
    <w:abstractNumId w:val="8"/>
  </w:num>
  <w:num w:numId="6">
    <w:abstractNumId w:val="4"/>
  </w:num>
  <w:num w:numId="7">
    <w:abstractNumId w:val="2"/>
  </w:num>
  <w:num w:numId="8">
    <w:abstractNumId w:val="7"/>
  </w:num>
  <w:num w:numId="9">
    <w:abstractNumId w:val="16"/>
  </w:num>
  <w:num w:numId="10">
    <w:abstractNumId w:val="3"/>
  </w:num>
  <w:num w:numId="11">
    <w:abstractNumId w:val="9"/>
  </w:num>
  <w:num w:numId="12">
    <w:abstractNumId w:val="19"/>
  </w:num>
  <w:num w:numId="13">
    <w:abstractNumId w:val="25"/>
  </w:num>
  <w:num w:numId="14">
    <w:abstractNumId w:val="10"/>
  </w:num>
  <w:num w:numId="15">
    <w:abstractNumId w:val="17"/>
  </w:num>
  <w:num w:numId="16">
    <w:abstractNumId w:val="27"/>
  </w:num>
  <w:num w:numId="17">
    <w:abstractNumId w:val="0"/>
  </w:num>
  <w:num w:numId="18">
    <w:abstractNumId w:val="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4"/>
  </w:num>
  <w:num w:numId="23">
    <w:abstractNumId w:val="1"/>
  </w:num>
  <w:num w:numId="24">
    <w:abstractNumId w:val="5"/>
  </w:num>
  <w:num w:numId="25">
    <w:abstractNumId w:val="15"/>
  </w:num>
  <w:num w:numId="26">
    <w:abstractNumId w:val="12"/>
  </w:num>
  <w:num w:numId="27">
    <w:abstractNumId w:val="11"/>
  </w:num>
  <w:num w:numId="28">
    <w:abstractNumId w:val="23"/>
  </w:num>
  <w:num w:numId="29">
    <w:abstractNumId w:val="28"/>
  </w:num>
  <w:num w:numId="30">
    <w:abstractNumId w:val="24"/>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694"/>
    <w:rsid w:val="0000515B"/>
    <w:rsid w:val="00034A15"/>
    <w:rsid w:val="00036502"/>
    <w:rsid w:val="00056B28"/>
    <w:rsid w:val="00077694"/>
    <w:rsid w:val="000F5DC9"/>
    <w:rsid w:val="00110FD8"/>
    <w:rsid w:val="001246C8"/>
    <w:rsid w:val="00125177"/>
    <w:rsid w:val="00143BA5"/>
    <w:rsid w:val="00154216"/>
    <w:rsid w:val="001637D6"/>
    <w:rsid w:val="001659DB"/>
    <w:rsid w:val="00187E88"/>
    <w:rsid w:val="001A669A"/>
    <w:rsid w:val="001C2441"/>
    <w:rsid w:val="001F06D5"/>
    <w:rsid w:val="002716C6"/>
    <w:rsid w:val="002816B2"/>
    <w:rsid w:val="00286FB3"/>
    <w:rsid w:val="002950FB"/>
    <w:rsid w:val="00296B0D"/>
    <w:rsid w:val="002C4A07"/>
    <w:rsid w:val="002C5ABC"/>
    <w:rsid w:val="002E1045"/>
    <w:rsid w:val="002E2AB6"/>
    <w:rsid w:val="002E7247"/>
    <w:rsid w:val="003034CD"/>
    <w:rsid w:val="003050B8"/>
    <w:rsid w:val="003443C4"/>
    <w:rsid w:val="00354B6F"/>
    <w:rsid w:val="00387EA9"/>
    <w:rsid w:val="0039059F"/>
    <w:rsid w:val="00393EE3"/>
    <w:rsid w:val="0039595A"/>
    <w:rsid w:val="00395D88"/>
    <w:rsid w:val="003B575A"/>
    <w:rsid w:val="003E37D6"/>
    <w:rsid w:val="003E72F0"/>
    <w:rsid w:val="00402E94"/>
    <w:rsid w:val="00411167"/>
    <w:rsid w:val="004171E0"/>
    <w:rsid w:val="0042078C"/>
    <w:rsid w:val="004226BD"/>
    <w:rsid w:val="00431105"/>
    <w:rsid w:val="0043121D"/>
    <w:rsid w:val="00445184"/>
    <w:rsid w:val="00460CFB"/>
    <w:rsid w:val="00494D64"/>
    <w:rsid w:val="004F5165"/>
    <w:rsid w:val="0050081D"/>
    <w:rsid w:val="00543591"/>
    <w:rsid w:val="0054445F"/>
    <w:rsid w:val="005444CF"/>
    <w:rsid w:val="00562F2D"/>
    <w:rsid w:val="005642F5"/>
    <w:rsid w:val="0058216F"/>
    <w:rsid w:val="00587784"/>
    <w:rsid w:val="00590BF0"/>
    <w:rsid w:val="005A145F"/>
    <w:rsid w:val="005B32F2"/>
    <w:rsid w:val="005C26FB"/>
    <w:rsid w:val="005C44F0"/>
    <w:rsid w:val="005C7969"/>
    <w:rsid w:val="005F4B1E"/>
    <w:rsid w:val="00606608"/>
    <w:rsid w:val="00613597"/>
    <w:rsid w:val="00617C22"/>
    <w:rsid w:val="00620735"/>
    <w:rsid w:val="0063168A"/>
    <w:rsid w:val="00636A13"/>
    <w:rsid w:val="00636CB7"/>
    <w:rsid w:val="006508E8"/>
    <w:rsid w:val="006C096B"/>
    <w:rsid w:val="006D4807"/>
    <w:rsid w:val="006D4B87"/>
    <w:rsid w:val="006D4BBB"/>
    <w:rsid w:val="006E020E"/>
    <w:rsid w:val="00710C66"/>
    <w:rsid w:val="007169A3"/>
    <w:rsid w:val="0072378B"/>
    <w:rsid w:val="007424BA"/>
    <w:rsid w:val="00742D02"/>
    <w:rsid w:val="0075669D"/>
    <w:rsid w:val="00756C79"/>
    <w:rsid w:val="00761D21"/>
    <w:rsid w:val="007628FD"/>
    <w:rsid w:val="007A62C1"/>
    <w:rsid w:val="007D5F52"/>
    <w:rsid w:val="007E2BE9"/>
    <w:rsid w:val="007E327E"/>
    <w:rsid w:val="007E614D"/>
    <w:rsid w:val="007F53D1"/>
    <w:rsid w:val="00805EEE"/>
    <w:rsid w:val="0081260D"/>
    <w:rsid w:val="00836DD2"/>
    <w:rsid w:val="008406EC"/>
    <w:rsid w:val="00870E5D"/>
    <w:rsid w:val="0087777C"/>
    <w:rsid w:val="0089009D"/>
    <w:rsid w:val="008A569F"/>
    <w:rsid w:val="008C5D49"/>
    <w:rsid w:val="008D03F7"/>
    <w:rsid w:val="008D0ADE"/>
    <w:rsid w:val="008D38C5"/>
    <w:rsid w:val="008D4F21"/>
    <w:rsid w:val="008D64C5"/>
    <w:rsid w:val="008F5886"/>
    <w:rsid w:val="009102D9"/>
    <w:rsid w:val="00925C78"/>
    <w:rsid w:val="00943AA2"/>
    <w:rsid w:val="00953FC9"/>
    <w:rsid w:val="009542DC"/>
    <w:rsid w:val="00970EC8"/>
    <w:rsid w:val="00982883"/>
    <w:rsid w:val="00990573"/>
    <w:rsid w:val="00995246"/>
    <w:rsid w:val="009E7876"/>
    <w:rsid w:val="009F6BA4"/>
    <w:rsid w:val="009F6FFD"/>
    <w:rsid w:val="00A21F17"/>
    <w:rsid w:val="00A3270C"/>
    <w:rsid w:val="00A35B81"/>
    <w:rsid w:val="00A60665"/>
    <w:rsid w:val="00A66C09"/>
    <w:rsid w:val="00A77911"/>
    <w:rsid w:val="00A86AF2"/>
    <w:rsid w:val="00A928DB"/>
    <w:rsid w:val="00A96BBE"/>
    <w:rsid w:val="00AB51E3"/>
    <w:rsid w:val="00AC0AE1"/>
    <w:rsid w:val="00AD3300"/>
    <w:rsid w:val="00B149C8"/>
    <w:rsid w:val="00B22F6C"/>
    <w:rsid w:val="00B22FC0"/>
    <w:rsid w:val="00B425E0"/>
    <w:rsid w:val="00B44909"/>
    <w:rsid w:val="00B51518"/>
    <w:rsid w:val="00B52CBF"/>
    <w:rsid w:val="00B55D12"/>
    <w:rsid w:val="00B56AF1"/>
    <w:rsid w:val="00B65A88"/>
    <w:rsid w:val="00B665B1"/>
    <w:rsid w:val="00B741BF"/>
    <w:rsid w:val="00B75457"/>
    <w:rsid w:val="00BB2827"/>
    <w:rsid w:val="00BC08D4"/>
    <w:rsid w:val="00BE46FC"/>
    <w:rsid w:val="00BF4480"/>
    <w:rsid w:val="00C010AD"/>
    <w:rsid w:val="00C04C09"/>
    <w:rsid w:val="00C34063"/>
    <w:rsid w:val="00C66B53"/>
    <w:rsid w:val="00C94D79"/>
    <w:rsid w:val="00C954DD"/>
    <w:rsid w:val="00CC280C"/>
    <w:rsid w:val="00CC4BB8"/>
    <w:rsid w:val="00CD51CD"/>
    <w:rsid w:val="00D0164A"/>
    <w:rsid w:val="00D47D93"/>
    <w:rsid w:val="00D53644"/>
    <w:rsid w:val="00D54013"/>
    <w:rsid w:val="00D7762D"/>
    <w:rsid w:val="00D80C65"/>
    <w:rsid w:val="00D92458"/>
    <w:rsid w:val="00D97AFB"/>
    <w:rsid w:val="00DA0F82"/>
    <w:rsid w:val="00DB5CCD"/>
    <w:rsid w:val="00DC0366"/>
    <w:rsid w:val="00DE02B0"/>
    <w:rsid w:val="00DE2512"/>
    <w:rsid w:val="00DE6BDB"/>
    <w:rsid w:val="00E20B8F"/>
    <w:rsid w:val="00E332F0"/>
    <w:rsid w:val="00E5056F"/>
    <w:rsid w:val="00E60489"/>
    <w:rsid w:val="00E7079A"/>
    <w:rsid w:val="00E73F33"/>
    <w:rsid w:val="00E93A83"/>
    <w:rsid w:val="00EA482D"/>
    <w:rsid w:val="00EA6A88"/>
    <w:rsid w:val="00EF0228"/>
    <w:rsid w:val="00EF7696"/>
    <w:rsid w:val="00F0387D"/>
    <w:rsid w:val="00F05E16"/>
    <w:rsid w:val="00F1557F"/>
    <w:rsid w:val="00F24529"/>
    <w:rsid w:val="00F24AC6"/>
    <w:rsid w:val="00F36852"/>
    <w:rsid w:val="00F419EB"/>
    <w:rsid w:val="00F4726D"/>
    <w:rsid w:val="00F5404F"/>
    <w:rsid w:val="00F62E54"/>
    <w:rsid w:val="00F90203"/>
    <w:rsid w:val="00F918B3"/>
    <w:rsid w:val="00FA7FCF"/>
    <w:rsid w:val="00FB6BF9"/>
    <w:rsid w:val="00FF5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768522"/>
  <w15:docId w15:val="{E79CED9A-2491-4BCB-B198-1D22943FA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FCF"/>
  </w:style>
  <w:style w:type="paragraph" w:styleId="Heading5">
    <w:name w:val="heading 5"/>
    <w:basedOn w:val="Normal"/>
    <w:link w:val="Heading5Char"/>
    <w:uiPriority w:val="9"/>
    <w:qFormat/>
    <w:rsid w:val="00D80C6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24AC6"/>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42078C"/>
    <w:pPr>
      <w:spacing w:after="0" w:line="240" w:lineRule="auto"/>
    </w:pPr>
    <w:rPr>
      <w:rFonts w:ascii="Times New Roman" w:eastAsiaTheme="majorEastAsia" w:hAnsi="Times New Roman" w:cstheme="majorBidi"/>
      <w:sz w:val="20"/>
      <w:szCs w:val="20"/>
    </w:rPr>
  </w:style>
  <w:style w:type="paragraph" w:styleId="NoSpacing">
    <w:name w:val="No Spacing"/>
    <w:uiPriority w:val="1"/>
    <w:qFormat/>
    <w:rsid w:val="00077694"/>
    <w:pPr>
      <w:spacing w:after="0" w:line="240" w:lineRule="auto"/>
    </w:pPr>
  </w:style>
  <w:style w:type="paragraph" w:styleId="Header">
    <w:name w:val="header"/>
    <w:basedOn w:val="Normal"/>
    <w:link w:val="HeaderChar"/>
    <w:uiPriority w:val="99"/>
    <w:unhideWhenUsed/>
    <w:rsid w:val="00543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591"/>
  </w:style>
  <w:style w:type="paragraph" w:styleId="Footer">
    <w:name w:val="footer"/>
    <w:basedOn w:val="Normal"/>
    <w:link w:val="FooterChar"/>
    <w:uiPriority w:val="99"/>
    <w:unhideWhenUsed/>
    <w:rsid w:val="00543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591"/>
  </w:style>
  <w:style w:type="paragraph" w:styleId="ListParagraph">
    <w:name w:val="List Paragraph"/>
    <w:basedOn w:val="Normal"/>
    <w:uiPriority w:val="34"/>
    <w:qFormat/>
    <w:rsid w:val="00F05E16"/>
    <w:pPr>
      <w:ind w:left="720"/>
      <w:contextualSpacing/>
    </w:pPr>
  </w:style>
  <w:style w:type="paragraph" w:styleId="NormalWeb">
    <w:name w:val="Normal (Web)"/>
    <w:basedOn w:val="Normal"/>
    <w:uiPriority w:val="99"/>
    <w:semiHidden/>
    <w:unhideWhenUsed/>
    <w:rsid w:val="00056B28"/>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EF0228"/>
    <w:rPr>
      <w:color w:val="0000FF" w:themeColor="hyperlink"/>
      <w:u w:val="single"/>
    </w:rPr>
  </w:style>
  <w:style w:type="character" w:customStyle="1" w:styleId="Heading5Char">
    <w:name w:val="Heading 5 Char"/>
    <w:basedOn w:val="DefaultParagraphFont"/>
    <w:link w:val="Heading5"/>
    <w:uiPriority w:val="9"/>
    <w:rsid w:val="00D80C65"/>
    <w:rPr>
      <w:rFonts w:ascii="Times New Roman" w:eastAsia="Times New Roman" w:hAnsi="Times New Roman" w:cs="Times New Roman"/>
      <w:b/>
      <w:bCs/>
      <w:sz w:val="20"/>
      <w:szCs w:val="20"/>
    </w:rPr>
  </w:style>
  <w:style w:type="character" w:customStyle="1" w:styleId="auto-select">
    <w:name w:val="auto-select"/>
    <w:basedOn w:val="DefaultParagraphFont"/>
    <w:rsid w:val="00D80C65"/>
  </w:style>
  <w:style w:type="paragraph" w:styleId="PlainText">
    <w:name w:val="Plain Text"/>
    <w:basedOn w:val="Normal"/>
    <w:link w:val="PlainTextChar"/>
    <w:rsid w:val="008D03F7"/>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rsid w:val="008D03F7"/>
    <w:rPr>
      <w:rFonts w:ascii="Courier New" w:eastAsia="Times New Roman" w:hAnsi="Courier New" w:cs="Times New Roman"/>
      <w:sz w:val="20"/>
      <w:szCs w:val="20"/>
      <w:lang w:val="x-none" w:eastAsia="x-none"/>
    </w:rPr>
  </w:style>
  <w:style w:type="paragraph" w:customStyle="1" w:styleId="policybody">
    <w:name w:val="policy body"/>
    <w:basedOn w:val="Normal"/>
    <w:qFormat/>
    <w:rsid w:val="008D03F7"/>
    <w:pPr>
      <w:spacing w:after="32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0164A"/>
    <w:rPr>
      <w:color w:val="800080" w:themeColor="followedHyperlink"/>
      <w:u w:val="single"/>
    </w:rPr>
  </w:style>
  <w:style w:type="character" w:styleId="UnresolvedMention">
    <w:name w:val="Unresolved Mention"/>
    <w:basedOn w:val="DefaultParagraphFont"/>
    <w:uiPriority w:val="99"/>
    <w:semiHidden/>
    <w:unhideWhenUsed/>
    <w:rsid w:val="00D01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32496">
      <w:bodyDiv w:val="1"/>
      <w:marLeft w:val="0"/>
      <w:marRight w:val="0"/>
      <w:marTop w:val="0"/>
      <w:marBottom w:val="0"/>
      <w:divBdr>
        <w:top w:val="none" w:sz="0" w:space="0" w:color="auto"/>
        <w:left w:val="none" w:sz="0" w:space="0" w:color="auto"/>
        <w:bottom w:val="none" w:sz="0" w:space="0" w:color="auto"/>
        <w:right w:val="none" w:sz="0" w:space="0" w:color="auto"/>
      </w:divBdr>
    </w:div>
    <w:div w:id="228079365">
      <w:bodyDiv w:val="1"/>
      <w:marLeft w:val="0"/>
      <w:marRight w:val="0"/>
      <w:marTop w:val="0"/>
      <w:marBottom w:val="0"/>
      <w:divBdr>
        <w:top w:val="none" w:sz="0" w:space="0" w:color="auto"/>
        <w:left w:val="none" w:sz="0" w:space="0" w:color="auto"/>
        <w:bottom w:val="none" w:sz="0" w:space="0" w:color="auto"/>
        <w:right w:val="none" w:sz="0" w:space="0" w:color="auto"/>
      </w:divBdr>
    </w:div>
    <w:div w:id="231474759">
      <w:bodyDiv w:val="1"/>
      <w:marLeft w:val="0"/>
      <w:marRight w:val="0"/>
      <w:marTop w:val="0"/>
      <w:marBottom w:val="0"/>
      <w:divBdr>
        <w:top w:val="none" w:sz="0" w:space="0" w:color="auto"/>
        <w:left w:val="none" w:sz="0" w:space="0" w:color="auto"/>
        <w:bottom w:val="none" w:sz="0" w:space="0" w:color="auto"/>
        <w:right w:val="none" w:sz="0" w:space="0" w:color="auto"/>
      </w:divBdr>
      <w:divsChild>
        <w:div w:id="330914789">
          <w:marLeft w:val="0"/>
          <w:marRight w:val="0"/>
          <w:marTop w:val="0"/>
          <w:marBottom w:val="0"/>
          <w:divBdr>
            <w:top w:val="none" w:sz="0" w:space="0" w:color="auto"/>
            <w:left w:val="none" w:sz="0" w:space="0" w:color="auto"/>
            <w:bottom w:val="none" w:sz="0" w:space="0" w:color="auto"/>
            <w:right w:val="none" w:sz="0" w:space="0" w:color="auto"/>
          </w:divBdr>
          <w:divsChild>
            <w:div w:id="23810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639084">
      <w:bodyDiv w:val="1"/>
      <w:marLeft w:val="0"/>
      <w:marRight w:val="0"/>
      <w:marTop w:val="0"/>
      <w:marBottom w:val="0"/>
      <w:divBdr>
        <w:top w:val="none" w:sz="0" w:space="0" w:color="auto"/>
        <w:left w:val="none" w:sz="0" w:space="0" w:color="auto"/>
        <w:bottom w:val="none" w:sz="0" w:space="0" w:color="auto"/>
        <w:right w:val="none" w:sz="0" w:space="0" w:color="auto"/>
      </w:divBdr>
    </w:div>
    <w:div w:id="656035500">
      <w:bodyDiv w:val="1"/>
      <w:marLeft w:val="0"/>
      <w:marRight w:val="0"/>
      <w:marTop w:val="0"/>
      <w:marBottom w:val="0"/>
      <w:divBdr>
        <w:top w:val="none" w:sz="0" w:space="0" w:color="auto"/>
        <w:left w:val="none" w:sz="0" w:space="0" w:color="auto"/>
        <w:bottom w:val="none" w:sz="0" w:space="0" w:color="auto"/>
        <w:right w:val="none" w:sz="0" w:space="0" w:color="auto"/>
      </w:divBdr>
    </w:div>
    <w:div w:id="779224385">
      <w:bodyDiv w:val="1"/>
      <w:marLeft w:val="0"/>
      <w:marRight w:val="0"/>
      <w:marTop w:val="0"/>
      <w:marBottom w:val="0"/>
      <w:divBdr>
        <w:top w:val="none" w:sz="0" w:space="0" w:color="auto"/>
        <w:left w:val="none" w:sz="0" w:space="0" w:color="auto"/>
        <w:bottom w:val="none" w:sz="0" w:space="0" w:color="auto"/>
        <w:right w:val="none" w:sz="0" w:space="0" w:color="auto"/>
      </w:divBdr>
    </w:div>
    <w:div w:id="785389773">
      <w:bodyDiv w:val="1"/>
      <w:marLeft w:val="0"/>
      <w:marRight w:val="0"/>
      <w:marTop w:val="0"/>
      <w:marBottom w:val="0"/>
      <w:divBdr>
        <w:top w:val="none" w:sz="0" w:space="0" w:color="auto"/>
        <w:left w:val="none" w:sz="0" w:space="0" w:color="auto"/>
        <w:bottom w:val="none" w:sz="0" w:space="0" w:color="auto"/>
        <w:right w:val="none" w:sz="0" w:space="0" w:color="auto"/>
      </w:divBdr>
    </w:div>
    <w:div w:id="862673989">
      <w:bodyDiv w:val="1"/>
      <w:marLeft w:val="0"/>
      <w:marRight w:val="0"/>
      <w:marTop w:val="0"/>
      <w:marBottom w:val="0"/>
      <w:divBdr>
        <w:top w:val="none" w:sz="0" w:space="0" w:color="auto"/>
        <w:left w:val="none" w:sz="0" w:space="0" w:color="auto"/>
        <w:bottom w:val="none" w:sz="0" w:space="0" w:color="auto"/>
        <w:right w:val="none" w:sz="0" w:space="0" w:color="auto"/>
      </w:divBdr>
    </w:div>
    <w:div w:id="937905161">
      <w:bodyDiv w:val="1"/>
      <w:marLeft w:val="0"/>
      <w:marRight w:val="0"/>
      <w:marTop w:val="0"/>
      <w:marBottom w:val="0"/>
      <w:divBdr>
        <w:top w:val="none" w:sz="0" w:space="0" w:color="auto"/>
        <w:left w:val="none" w:sz="0" w:space="0" w:color="auto"/>
        <w:bottom w:val="none" w:sz="0" w:space="0" w:color="auto"/>
        <w:right w:val="none" w:sz="0" w:space="0" w:color="auto"/>
      </w:divBdr>
      <w:divsChild>
        <w:div w:id="656611481">
          <w:marLeft w:val="0"/>
          <w:marRight w:val="0"/>
          <w:marTop w:val="0"/>
          <w:marBottom w:val="0"/>
          <w:divBdr>
            <w:top w:val="none" w:sz="0" w:space="0" w:color="auto"/>
            <w:left w:val="none" w:sz="0" w:space="0" w:color="auto"/>
            <w:bottom w:val="none" w:sz="0" w:space="0" w:color="auto"/>
            <w:right w:val="none" w:sz="0" w:space="0" w:color="auto"/>
          </w:divBdr>
          <w:divsChild>
            <w:div w:id="638192532">
              <w:marLeft w:val="0"/>
              <w:marRight w:val="0"/>
              <w:marTop w:val="0"/>
              <w:marBottom w:val="0"/>
              <w:divBdr>
                <w:top w:val="none" w:sz="0" w:space="0" w:color="auto"/>
                <w:left w:val="none" w:sz="0" w:space="0" w:color="auto"/>
                <w:bottom w:val="none" w:sz="0" w:space="0" w:color="auto"/>
                <w:right w:val="none" w:sz="0" w:space="0" w:color="auto"/>
              </w:divBdr>
              <w:divsChild>
                <w:div w:id="8311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5074">
      <w:bodyDiv w:val="1"/>
      <w:marLeft w:val="0"/>
      <w:marRight w:val="0"/>
      <w:marTop w:val="0"/>
      <w:marBottom w:val="0"/>
      <w:divBdr>
        <w:top w:val="none" w:sz="0" w:space="0" w:color="auto"/>
        <w:left w:val="none" w:sz="0" w:space="0" w:color="auto"/>
        <w:bottom w:val="none" w:sz="0" w:space="0" w:color="auto"/>
        <w:right w:val="none" w:sz="0" w:space="0" w:color="auto"/>
      </w:divBdr>
    </w:div>
    <w:div w:id="1304506172">
      <w:bodyDiv w:val="1"/>
      <w:marLeft w:val="0"/>
      <w:marRight w:val="0"/>
      <w:marTop w:val="0"/>
      <w:marBottom w:val="0"/>
      <w:divBdr>
        <w:top w:val="none" w:sz="0" w:space="0" w:color="auto"/>
        <w:left w:val="none" w:sz="0" w:space="0" w:color="auto"/>
        <w:bottom w:val="none" w:sz="0" w:space="0" w:color="auto"/>
        <w:right w:val="none" w:sz="0" w:space="0" w:color="auto"/>
      </w:divBdr>
    </w:div>
    <w:div w:id="1367683695">
      <w:bodyDiv w:val="1"/>
      <w:marLeft w:val="0"/>
      <w:marRight w:val="0"/>
      <w:marTop w:val="0"/>
      <w:marBottom w:val="0"/>
      <w:divBdr>
        <w:top w:val="none" w:sz="0" w:space="0" w:color="auto"/>
        <w:left w:val="none" w:sz="0" w:space="0" w:color="auto"/>
        <w:bottom w:val="none" w:sz="0" w:space="0" w:color="auto"/>
        <w:right w:val="none" w:sz="0" w:space="0" w:color="auto"/>
      </w:divBdr>
    </w:div>
    <w:div w:id="1611862751">
      <w:bodyDiv w:val="1"/>
      <w:marLeft w:val="0"/>
      <w:marRight w:val="0"/>
      <w:marTop w:val="0"/>
      <w:marBottom w:val="0"/>
      <w:divBdr>
        <w:top w:val="none" w:sz="0" w:space="0" w:color="auto"/>
        <w:left w:val="none" w:sz="0" w:space="0" w:color="auto"/>
        <w:bottom w:val="none" w:sz="0" w:space="0" w:color="auto"/>
        <w:right w:val="none" w:sz="0" w:space="0" w:color="auto"/>
      </w:divBdr>
    </w:div>
    <w:div w:id="194361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lizabeth.normandy@uncp.edu"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cp.edu/pr/pol-080005-acceptable-use-policy" TargetMode="External"/><Relationship Id="rId17" Type="http://schemas.openxmlformats.org/officeDocument/2006/relationships/hyperlink" Target="mailto:elizabeth.normandy@uncp.edu" TargetMode="External"/><Relationship Id="rId2" Type="http://schemas.openxmlformats.org/officeDocument/2006/relationships/customXml" Target="../customXml/item2.xml"/><Relationship Id="rId16" Type="http://schemas.openxmlformats.org/officeDocument/2006/relationships/hyperlink" Target="mailto:jennifer.wells@uncp.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cp.webex.com/uncp/j.php?MTID=md89106720ac37ce5073b57a6f5a3a195" TargetMode="External"/><Relationship Id="rId5" Type="http://schemas.openxmlformats.org/officeDocument/2006/relationships/numbering" Target="numbering.xml"/><Relationship Id="rId15" Type="http://schemas.openxmlformats.org/officeDocument/2006/relationships/hyperlink" Target="mailto:scott.billingsley@uncp.ed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cott.billingsley@uncp.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A145B660521C4ABD819008114F4046" ma:contentTypeVersion="6" ma:contentTypeDescription="Create a new document." ma:contentTypeScope="" ma:versionID="cce3803d5b84d4a631f05fa8664aeef0">
  <xsd:schema xmlns:xsd="http://www.w3.org/2001/XMLSchema" xmlns:xs="http://www.w3.org/2001/XMLSchema" xmlns:p="http://schemas.microsoft.com/office/2006/metadata/properties" xmlns:ns2="0116ccb3-8759-4363-b755-40b19bb402e7" xmlns:ns3="b1edae47-f70a-45cf-96d3-c024f0340bb8" targetNamespace="http://schemas.microsoft.com/office/2006/metadata/properties" ma:root="true" ma:fieldsID="6fb7f9a7b6f6c90c5d8f85b38d3dc0a9" ns2:_="" ns3:_="">
    <xsd:import namespace="0116ccb3-8759-4363-b755-40b19bb402e7"/>
    <xsd:import namespace="b1edae47-f70a-45cf-96d3-c024f0340b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6ccb3-8759-4363-b755-40b19bb40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edae47-f70a-45cf-96d3-c024f0340b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93162-EB45-4D19-98DD-0D4425015671}"/>
</file>

<file path=customXml/itemProps2.xml><?xml version="1.0" encoding="utf-8"?>
<ds:datastoreItem xmlns:ds="http://schemas.openxmlformats.org/officeDocument/2006/customXml" ds:itemID="{3E210657-8C23-408C-B510-27C8BCE84246}">
  <ds:schemaRefs>
    <ds:schemaRef ds:uri="http://schemas.microsoft.com/sharepoint/v3/contenttype/forms"/>
  </ds:schemaRefs>
</ds:datastoreItem>
</file>

<file path=customXml/itemProps3.xml><?xml version="1.0" encoding="utf-8"?>
<ds:datastoreItem xmlns:ds="http://schemas.openxmlformats.org/officeDocument/2006/customXml" ds:itemID="{90A9E9E0-E347-4AB6-8C51-BC923382B1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0206D4-8CBD-7242-8BA8-8BD82D3F5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3212</Words>
  <Characters>18311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FIAC Minutes</vt:lpstr>
    </vt:vector>
  </TitlesOfParts>
  <Company>UNC Pembroke</Company>
  <LinksUpToDate>false</LinksUpToDate>
  <CharactersWithSpaces>21481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FIAC Minutes</dc:title>
  <dc:creator>UNC Pembroke</dc:creator>
  <cp:lastModifiedBy>Rachel B. Smith</cp:lastModifiedBy>
  <cp:revision>3</cp:revision>
  <dcterms:created xsi:type="dcterms:W3CDTF">2021-02-19T12:28:00Z</dcterms:created>
  <dcterms:modified xsi:type="dcterms:W3CDTF">2021-02-19T12:28:00Z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0x010100ADA145B660521C4ABD819008114F4046</vt:lpwstr>
  </property>
</Properties>
</file>