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C299" w14:textId="77777777" w:rsidR="00461CE9" w:rsidRPr="009C2AD1" w:rsidRDefault="00461CE9" w:rsidP="003C546B">
      <w:pPr>
        <w:jc w:val="center"/>
        <w:rPr>
          <w:rFonts w:ascii="Avenir Book" w:eastAsia="Times New Roman" w:hAnsi="Avenir Book"/>
          <w:color w:val="000000" w:themeColor="text1"/>
          <w:w w:val="135"/>
          <w:sz w:val="80"/>
          <w:szCs w:val="80"/>
        </w:rPr>
      </w:pPr>
    </w:p>
    <w:p w14:paraId="6CA459BA" w14:textId="0CFBA002" w:rsidR="00461CE9" w:rsidRPr="009C2AD1" w:rsidRDefault="00461CE9" w:rsidP="00EE4E0F">
      <w:pPr>
        <w:jc w:val="center"/>
        <w:rPr>
          <w:rFonts w:ascii="Avenir Book" w:eastAsia="Times New Roman" w:hAnsi="Avenir Book"/>
          <w:color w:val="000000" w:themeColor="text1"/>
          <w:w w:val="135"/>
          <w:sz w:val="80"/>
          <w:szCs w:val="80"/>
        </w:rPr>
      </w:pPr>
      <w:r>
        <w:rPr>
          <w:noProof/>
        </w:rPr>
        <w:drawing>
          <wp:inline distT="0" distB="0" distL="0" distR="0" wp14:anchorId="5231180B" wp14:editId="3ACF4DC3">
            <wp:extent cx="5559552" cy="1042416"/>
            <wp:effectExtent l="0" t="0" r="3175" b="0"/>
            <wp:docPr id="834565627" name="Picture 13" descr="http://www.uncp.edu/sites/default/files/Images_Docs/Departments/university_communications_and_marketing/logos/wordmark_color/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559552" cy="1042416"/>
                    </a:xfrm>
                    <a:prstGeom prst="rect">
                      <a:avLst/>
                    </a:prstGeom>
                  </pic:spPr>
                </pic:pic>
              </a:graphicData>
            </a:graphic>
          </wp:inline>
        </w:drawing>
      </w:r>
    </w:p>
    <w:p w14:paraId="2C36260C" w14:textId="77777777" w:rsidR="00EE4E0F" w:rsidRPr="009C2AD1" w:rsidRDefault="00EE4E0F" w:rsidP="00EE4E0F">
      <w:pPr>
        <w:jc w:val="center"/>
        <w:rPr>
          <w:rFonts w:ascii="Avenir Book" w:eastAsia="Times New Roman" w:hAnsi="Avenir Book"/>
          <w:color w:val="000000" w:themeColor="text1"/>
          <w:w w:val="135"/>
          <w:sz w:val="44"/>
          <w:szCs w:val="44"/>
        </w:rPr>
      </w:pPr>
    </w:p>
    <w:p w14:paraId="78133478" w14:textId="029D20E7" w:rsidR="00461CE9" w:rsidRPr="009C2AD1" w:rsidRDefault="004928DC" w:rsidP="00EE4E0F">
      <w:pPr>
        <w:jc w:val="center"/>
        <w:rPr>
          <w:rFonts w:ascii="Avenir Book" w:hAnsi="Avenir Book"/>
          <w:noProof/>
          <w:color w:val="000000" w:themeColor="text1"/>
          <w:sz w:val="44"/>
          <w:szCs w:val="44"/>
        </w:rPr>
      </w:pPr>
      <w:r w:rsidRPr="009C2AD1">
        <w:rPr>
          <w:rFonts w:ascii="Avenir Book" w:hAnsi="Avenir Book"/>
          <w:noProof/>
          <w:color w:val="000000" w:themeColor="text1"/>
          <w:sz w:val="44"/>
          <w:szCs w:val="44"/>
        </w:rPr>
        <w:t>EDUCATOR PREPARATION</w:t>
      </w:r>
      <w:r w:rsidR="00461CE9" w:rsidRPr="009C2AD1">
        <w:rPr>
          <w:rFonts w:ascii="Avenir Book" w:hAnsi="Avenir Book"/>
          <w:noProof/>
          <w:color w:val="000000" w:themeColor="text1"/>
          <w:sz w:val="44"/>
          <w:szCs w:val="44"/>
        </w:rPr>
        <w:t xml:space="preserve"> PROGRAM</w:t>
      </w:r>
    </w:p>
    <w:p w14:paraId="3B4EFF64" w14:textId="77777777" w:rsidR="00AB47DB" w:rsidRPr="009C2AD1" w:rsidRDefault="00AB47DB" w:rsidP="003C546B">
      <w:pPr>
        <w:jc w:val="center"/>
        <w:rPr>
          <w:rFonts w:ascii="Avenir Book" w:eastAsia="Times New Roman" w:hAnsi="Avenir Book"/>
          <w:color w:val="000000" w:themeColor="text1"/>
          <w:sz w:val="41"/>
          <w:szCs w:val="41"/>
        </w:rPr>
      </w:pPr>
    </w:p>
    <w:p w14:paraId="4D90A216" w14:textId="345E727A" w:rsidR="0069302E" w:rsidRPr="009C2AD1" w:rsidRDefault="00AB47DB" w:rsidP="00EE4E0F">
      <w:pPr>
        <w:jc w:val="center"/>
        <w:rPr>
          <w:rFonts w:ascii="Avenir Book" w:eastAsia="Times New Roman" w:hAnsi="Avenir Book"/>
          <w:color w:val="000000" w:themeColor="text1"/>
          <w:sz w:val="41"/>
          <w:szCs w:val="41"/>
        </w:rPr>
      </w:pPr>
      <w:r>
        <w:rPr>
          <w:noProof/>
        </w:rPr>
        <w:drawing>
          <wp:inline distT="0" distB="0" distL="0" distR="0" wp14:anchorId="2DB57F4F" wp14:editId="6C77961E">
            <wp:extent cx="2377440" cy="2377440"/>
            <wp:effectExtent l="0" t="0" r="10160" b="10160"/>
            <wp:docPr id="82008300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pic:nvPicPr>
                  <pic:blipFill>
                    <a:blip r:embed="rId12">
                      <a:extLst>
                        <a:ext uri="{BEBA8EAE-BF5A-486C-A8C5-ECC9F3942E4B}">
                          <a14:imgProps xmlns:a14="http://schemas.microsoft.com/office/drawing/2010/main">
                            <a14:imgLayer r:embed="rId13">
                              <a14:imgEffect>
                                <a14:colorTemperature colorTemp="6496"/>
                              </a14:imgEffect>
                            </a14:imgLayer>
                          </a14:imgProps>
                        </a:ex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p>
    <w:p w14:paraId="40A6FA36" w14:textId="77777777" w:rsidR="00D73B50" w:rsidRPr="009C2AD1" w:rsidRDefault="00D73B50" w:rsidP="003C546B">
      <w:pPr>
        <w:rPr>
          <w:rFonts w:ascii="Avenir Book" w:hAnsi="Avenir Book"/>
          <w:color w:val="000000" w:themeColor="text1"/>
          <w:sz w:val="20"/>
          <w:szCs w:val="20"/>
        </w:rPr>
      </w:pPr>
    </w:p>
    <w:p w14:paraId="1E1DA651" w14:textId="2121CC00" w:rsidR="00D73B50" w:rsidRDefault="001B4817" w:rsidP="00461CE9">
      <w:pPr>
        <w:jc w:val="center"/>
        <w:rPr>
          <w:rFonts w:ascii="Avenir Book" w:eastAsia="Times New Roman" w:hAnsi="Avenir Book"/>
          <w:color w:val="000000" w:themeColor="text1"/>
          <w:sz w:val="36"/>
          <w:szCs w:val="36"/>
        </w:rPr>
      </w:pPr>
      <w:r w:rsidRPr="009C2AD1">
        <w:rPr>
          <w:rFonts w:ascii="Avenir Book" w:eastAsia="Times New Roman" w:hAnsi="Avenir Book"/>
          <w:color w:val="000000" w:themeColor="text1"/>
          <w:sz w:val="36"/>
          <w:szCs w:val="36"/>
        </w:rPr>
        <w:t>Procedure</w:t>
      </w:r>
      <w:r w:rsidR="00076EDF" w:rsidRPr="009C2AD1">
        <w:rPr>
          <w:rFonts w:ascii="Avenir Book" w:eastAsia="Times New Roman" w:hAnsi="Avenir Book"/>
          <w:color w:val="000000" w:themeColor="text1"/>
          <w:sz w:val="36"/>
          <w:szCs w:val="36"/>
        </w:rPr>
        <w:t xml:space="preserve"> Manual</w:t>
      </w:r>
      <w:r w:rsidR="00461CE9" w:rsidRPr="009C2AD1">
        <w:rPr>
          <w:rFonts w:ascii="Avenir Book" w:eastAsia="Times New Roman" w:hAnsi="Avenir Book"/>
          <w:color w:val="000000" w:themeColor="text1"/>
          <w:sz w:val="36"/>
          <w:szCs w:val="36"/>
        </w:rPr>
        <w:t xml:space="preserve">: </w:t>
      </w:r>
      <w:r w:rsidR="007C7719" w:rsidRPr="009C2AD1">
        <w:rPr>
          <w:rFonts w:ascii="Avenir Book" w:eastAsia="Times New Roman" w:hAnsi="Avenir Book"/>
          <w:color w:val="000000" w:themeColor="text1"/>
          <w:sz w:val="36"/>
          <w:szCs w:val="36"/>
        </w:rPr>
        <w:t>20</w:t>
      </w:r>
      <w:r w:rsidR="0059306D" w:rsidRPr="009C2AD1">
        <w:rPr>
          <w:rFonts w:ascii="Avenir Book" w:eastAsia="Times New Roman" w:hAnsi="Avenir Book"/>
          <w:color w:val="000000" w:themeColor="text1"/>
          <w:sz w:val="36"/>
          <w:szCs w:val="36"/>
        </w:rPr>
        <w:t>20</w:t>
      </w:r>
      <w:r w:rsidR="007C7719" w:rsidRPr="009C2AD1">
        <w:rPr>
          <w:rFonts w:ascii="Avenir Book" w:eastAsia="Times New Roman" w:hAnsi="Avenir Book"/>
          <w:color w:val="000000" w:themeColor="text1"/>
          <w:sz w:val="36"/>
          <w:szCs w:val="36"/>
        </w:rPr>
        <w:t>-20</w:t>
      </w:r>
      <w:r w:rsidR="0059306D" w:rsidRPr="009C2AD1">
        <w:rPr>
          <w:rFonts w:ascii="Avenir Book" w:eastAsia="Times New Roman" w:hAnsi="Avenir Book"/>
          <w:color w:val="000000" w:themeColor="text1"/>
          <w:sz w:val="36"/>
          <w:szCs w:val="36"/>
        </w:rPr>
        <w:t>21</w:t>
      </w:r>
    </w:p>
    <w:p w14:paraId="289BDC97" w14:textId="1A9BCC6E" w:rsidR="004E1B05" w:rsidRPr="009C2AD1" w:rsidRDefault="004E1B05" w:rsidP="00461CE9">
      <w:pPr>
        <w:jc w:val="center"/>
        <w:rPr>
          <w:rFonts w:ascii="Avenir Book" w:eastAsia="Times New Roman" w:hAnsi="Avenir Book"/>
          <w:color w:val="000000" w:themeColor="text1"/>
          <w:sz w:val="36"/>
          <w:szCs w:val="36"/>
        </w:rPr>
      </w:pPr>
      <w:r>
        <w:rPr>
          <w:rFonts w:ascii="Avenir Book" w:eastAsia="Times New Roman" w:hAnsi="Avenir Book"/>
          <w:color w:val="000000" w:themeColor="text1"/>
          <w:sz w:val="36"/>
          <w:szCs w:val="36"/>
        </w:rPr>
        <w:t>Adopted at the October 2020 TEC meeting</w:t>
      </w:r>
    </w:p>
    <w:p w14:paraId="0AE80B24" w14:textId="3300FE51" w:rsidR="00EE4E0F" w:rsidRPr="009C2AD1" w:rsidRDefault="00565C3D" w:rsidP="00F13788">
      <w:pPr>
        <w:jc w:val="center"/>
        <w:rPr>
          <w:rFonts w:ascii="Avenir Book" w:eastAsia="Cambria" w:hAnsi="Avenir Book" w:cs="Times New Roman"/>
          <w:b/>
          <w:color w:val="000000" w:themeColor="text1"/>
        </w:rPr>
      </w:pPr>
      <w:r w:rsidRPr="009C2AD1">
        <w:rPr>
          <w:rFonts w:ascii="Avenir Book" w:eastAsia="Arial" w:hAnsi="Avenir Book"/>
          <w:bCs/>
          <w:color w:val="000000" w:themeColor="text1"/>
          <w:w w:val="115"/>
          <w:sz w:val="28"/>
          <w:szCs w:val="28"/>
        </w:rPr>
        <w:br w:type="page"/>
      </w:r>
    </w:p>
    <w:sdt>
      <w:sdtPr>
        <w:rPr>
          <w:rFonts w:ascii="Avenir Book" w:eastAsiaTheme="minorEastAsia" w:hAnsi="Avenir Book" w:cstheme="minorBidi"/>
          <w:b w:val="0"/>
          <w:bCs w:val="0"/>
          <w:color w:val="000000" w:themeColor="text1"/>
          <w:sz w:val="22"/>
          <w:szCs w:val="22"/>
          <w:shd w:val="clear" w:color="auto" w:fill="E6E6E6"/>
        </w:rPr>
        <w:id w:val="-98802390"/>
        <w:docPartObj>
          <w:docPartGallery w:val="Table of Contents"/>
          <w:docPartUnique/>
        </w:docPartObj>
      </w:sdtPr>
      <w:sdtEndPr>
        <w:rPr>
          <w:noProof/>
        </w:rPr>
      </w:sdtEndPr>
      <w:sdtContent>
        <w:p w14:paraId="0216250D" w14:textId="48293C5F" w:rsidR="00E95CB8" w:rsidRPr="009C2AD1" w:rsidRDefault="00E95CB8" w:rsidP="00E95CB8">
          <w:pPr>
            <w:pStyle w:val="TOCHeading"/>
            <w:jc w:val="center"/>
            <w:rPr>
              <w:rFonts w:ascii="Avenir Book" w:hAnsi="Avenir Book"/>
              <w:color w:val="000000" w:themeColor="text1"/>
            </w:rPr>
          </w:pPr>
          <w:r w:rsidRPr="009C2AD1">
            <w:rPr>
              <w:rFonts w:ascii="Avenir Book" w:eastAsia="Cambria" w:hAnsi="Avenir Book" w:cs="Times New Roman"/>
              <w:color w:val="000000" w:themeColor="text1"/>
            </w:rPr>
            <w:t>TABLE OF CONTENTS</w:t>
          </w:r>
        </w:p>
        <w:p w14:paraId="1481114D" w14:textId="4CBE2835" w:rsidR="007B3488" w:rsidRDefault="00E95CB8">
          <w:pPr>
            <w:pStyle w:val="TOC1"/>
            <w:tabs>
              <w:tab w:val="right" w:leader="dot" w:pos="9230"/>
            </w:tabs>
            <w:rPr>
              <w:b w:val="0"/>
              <w:noProof/>
            </w:rPr>
          </w:pPr>
          <w:r w:rsidRPr="009C2AD1">
            <w:rPr>
              <w:rFonts w:ascii="Avenir Book" w:hAnsi="Avenir Book"/>
              <w:color w:val="000000" w:themeColor="text1"/>
              <w:shd w:val="clear" w:color="auto" w:fill="E6E6E6"/>
            </w:rPr>
            <w:fldChar w:fldCharType="begin"/>
          </w:r>
          <w:r w:rsidRPr="009C2AD1">
            <w:rPr>
              <w:rFonts w:ascii="Avenir Book" w:hAnsi="Avenir Book"/>
              <w:color w:val="000000" w:themeColor="text1"/>
            </w:rPr>
            <w:instrText xml:space="preserve"> TOC \o "1-3" \h \z \u </w:instrText>
          </w:r>
          <w:r w:rsidRPr="009C2AD1">
            <w:rPr>
              <w:rFonts w:ascii="Avenir Book" w:hAnsi="Avenir Book"/>
              <w:color w:val="000000" w:themeColor="text1"/>
              <w:shd w:val="clear" w:color="auto" w:fill="E6E6E6"/>
            </w:rPr>
            <w:fldChar w:fldCharType="separate"/>
          </w:r>
          <w:hyperlink w:anchor="_Toc50118455" w:history="1">
            <w:r w:rsidR="007B3488" w:rsidRPr="00A92B8C">
              <w:rPr>
                <w:rStyle w:val="Hyperlink"/>
                <w:noProof/>
              </w:rPr>
              <w:t>Scope of this Manual and Companion Documents</w:t>
            </w:r>
            <w:r w:rsidR="007B3488">
              <w:rPr>
                <w:noProof/>
                <w:webHidden/>
              </w:rPr>
              <w:tab/>
            </w:r>
            <w:r w:rsidR="007B3488">
              <w:rPr>
                <w:noProof/>
                <w:webHidden/>
              </w:rPr>
              <w:fldChar w:fldCharType="begin"/>
            </w:r>
            <w:r w:rsidR="007B3488">
              <w:rPr>
                <w:noProof/>
                <w:webHidden/>
              </w:rPr>
              <w:instrText xml:space="preserve"> PAGEREF _Toc50118455 \h </w:instrText>
            </w:r>
            <w:r w:rsidR="007B3488">
              <w:rPr>
                <w:noProof/>
                <w:webHidden/>
              </w:rPr>
            </w:r>
            <w:r w:rsidR="007B3488">
              <w:rPr>
                <w:noProof/>
                <w:webHidden/>
              </w:rPr>
              <w:fldChar w:fldCharType="separate"/>
            </w:r>
            <w:r w:rsidR="00851B2F">
              <w:rPr>
                <w:noProof/>
                <w:webHidden/>
              </w:rPr>
              <w:t>3</w:t>
            </w:r>
            <w:r w:rsidR="007B3488">
              <w:rPr>
                <w:noProof/>
                <w:webHidden/>
              </w:rPr>
              <w:fldChar w:fldCharType="end"/>
            </w:r>
          </w:hyperlink>
        </w:p>
        <w:p w14:paraId="2B2358D7" w14:textId="0484522C" w:rsidR="007B3488" w:rsidRDefault="003605D1">
          <w:pPr>
            <w:pStyle w:val="TOC1"/>
            <w:tabs>
              <w:tab w:val="right" w:leader="dot" w:pos="9230"/>
            </w:tabs>
            <w:rPr>
              <w:b w:val="0"/>
              <w:noProof/>
            </w:rPr>
          </w:pPr>
          <w:hyperlink w:anchor="_Toc50118462" w:history="1">
            <w:r w:rsidR="007B3488" w:rsidRPr="00A92B8C">
              <w:rPr>
                <w:rStyle w:val="Hyperlink"/>
                <w:noProof/>
              </w:rPr>
              <w:t>Educator Preparation Program Overview</w:t>
            </w:r>
            <w:r w:rsidR="007B3488">
              <w:rPr>
                <w:noProof/>
                <w:webHidden/>
              </w:rPr>
              <w:tab/>
            </w:r>
            <w:r w:rsidR="007B3488">
              <w:rPr>
                <w:noProof/>
                <w:webHidden/>
              </w:rPr>
              <w:fldChar w:fldCharType="begin"/>
            </w:r>
            <w:r w:rsidR="007B3488">
              <w:rPr>
                <w:noProof/>
                <w:webHidden/>
              </w:rPr>
              <w:instrText xml:space="preserve"> PAGEREF _Toc50118462 \h </w:instrText>
            </w:r>
            <w:r w:rsidR="007B3488">
              <w:rPr>
                <w:noProof/>
                <w:webHidden/>
              </w:rPr>
            </w:r>
            <w:r w:rsidR="007B3488">
              <w:rPr>
                <w:noProof/>
                <w:webHidden/>
              </w:rPr>
              <w:fldChar w:fldCharType="separate"/>
            </w:r>
            <w:r w:rsidR="00851B2F">
              <w:rPr>
                <w:noProof/>
                <w:webHidden/>
              </w:rPr>
              <w:t>5</w:t>
            </w:r>
            <w:r w:rsidR="007B3488">
              <w:rPr>
                <w:noProof/>
                <w:webHidden/>
              </w:rPr>
              <w:fldChar w:fldCharType="end"/>
            </w:r>
          </w:hyperlink>
        </w:p>
        <w:p w14:paraId="7CD00E66" w14:textId="3694B9DA" w:rsidR="007B3488" w:rsidRDefault="003605D1">
          <w:pPr>
            <w:pStyle w:val="TOC1"/>
            <w:tabs>
              <w:tab w:val="right" w:leader="dot" w:pos="9230"/>
            </w:tabs>
            <w:rPr>
              <w:b w:val="0"/>
              <w:noProof/>
            </w:rPr>
          </w:pPr>
          <w:hyperlink w:anchor="_Toc50118470" w:history="1">
            <w:r w:rsidR="007B3488" w:rsidRPr="00A92B8C">
              <w:rPr>
                <w:rStyle w:val="Hyperlink"/>
                <w:noProof/>
              </w:rPr>
              <w:t>Conceptual Framework</w:t>
            </w:r>
            <w:r w:rsidR="007B3488">
              <w:rPr>
                <w:noProof/>
                <w:webHidden/>
              </w:rPr>
              <w:tab/>
            </w:r>
            <w:r w:rsidR="007B3488">
              <w:rPr>
                <w:noProof/>
                <w:webHidden/>
              </w:rPr>
              <w:fldChar w:fldCharType="begin"/>
            </w:r>
            <w:r w:rsidR="007B3488">
              <w:rPr>
                <w:noProof/>
                <w:webHidden/>
              </w:rPr>
              <w:instrText xml:space="preserve"> PAGEREF _Toc50118470 \h </w:instrText>
            </w:r>
            <w:r w:rsidR="007B3488">
              <w:rPr>
                <w:noProof/>
                <w:webHidden/>
              </w:rPr>
            </w:r>
            <w:r w:rsidR="007B3488">
              <w:rPr>
                <w:noProof/>
                <w:webHidden/>
              </w:rPr>
              <w:fldChar w:fldCharType="separate"/>
            </w:r>
            <w:r w:rsidR="00851B2F">
              <w:rPr>
                <w:noProof/>
                <w:webHidden/>
              </w:rPr>
              <w:t>8</w:t>
            </w:r>
            <w:r w:rsidR="007B3488">
              <w:rPr>
                <w:noProof/>
                <w:webHidden/>
              </w:rPr>
              <w:fldChar w:fldCharType="end"/>
            </w:r>
          </w:hyperlink>
        </w:p>
        <w:p w14:paraId="4A2D0E45" w14:textId="6BBDF0C8" w:rsidR="007B3488" w:rsidRDefault="003605D1">
          <w:pPr>
            <w:pStyle w:val="TOC1"/>
            <w:tabs>
              <w:tab w:val="right" w:leader="dot" w:pos="9230"/>
            </w:tabs>
            <w:rPr>
              <w:b w:val="0"/>
              <w:noProof/>
            </w:rPr>
          </w:pPr>
          <w:hyperlink w:anchor="_Toc50118474" w:history="1">
            <w:r w:rsidR="007B3488" w:rsidRPr="00A92B8C">
              <w:rPr>
                <w:rStyle w:val="Hyperlink"/>
                <w:noProof/>
              </w:rPr>
              <w:t>Program Standards and Ethics</w:t>
            </w:r>
            <w:r w:rsidR="007B3488">
              <w:rPr>
                <w:noProof/>
                <w:webHidden/>
              </w:rPr>
              <w:tab/>
            </w:r>
            <w:r w:rsidR="007B3488">
              <w:rPr>
                <w:noProof/>
                <w:webHidden/>
              </w:rPr>
              <w:fldChar w:fldCharType="begin"/>
            </w:r>
            <w:r w:rsidR="007B3488">
              <w:rPr>
                <w:noProof/>
                <w:webHidden/>
              </w:rPr>
              <w:instrText xml:space="preserve"> PAGEREF _Toc50118474 \h </w:instrText>
            </w:r>
            <w:r w:rsidR="007B3488">
              <w:rPr>
                <w:noProof/>
                <w:webHidden/>
              </w:rPr>
            </w:r>
            <w:r w:rsidR="007B3488">
              <w:rPr>
                <w:noProof/>
                <w:webHidden/>
              </w:rPr>
              <w:fldChar w:fldCharType="separate"/>
            </w:r>
            <w:r w:rsidR="00851B2F">
              <w:rPr>
                <w:noProof/>
                <w:webHidden/>
              </w:rPr>
              <w:t>10</w:t>
            </w:r>
            <w:r w:rsidR="007B3488">
              <w:rPr>
                <w:noProof/>
                <w:webHidden/>
              </w:rPr>
              <w:fldChar w:fldCharType="end"/>
            </w:r>
          </w:hyperlink>
        </w:p>
        <w:p w14:paraId="3D89457C" w14:textId="3C4A6FD7" w:rsidR="007B3488" w:rsidRDefault="003605D1">
          <w:pPr>
            <w:pStyle w:val="TOC1"/>
            <w:tabs>
              <w:tab w:val="right" w:leader="dot" w:pos="9230"/>
            </w:tabs>
            <w:rPr>
              <w:b w:val="0"/>
              <w:noProof/>
            </w:rPr>
          </w:pPr>
          <w:hyperlink w:anchor="_Toc50118475" w:history="1">
            <w:r w:rsidR="007B3488" w:rsidRPr="00A92B8C">
              <w:rPr>
                <w:rStyle w:val="Hyperlink"/>
                <w:noProof/>
              </w:rPr>
              <w:t>Components of the Educator Preparation Program Curriculum</w:t>
            </w:r>
            <w:r w:rsidR="007B3488">
              <w:rPr>
                <w:noProof/>
                <w:webHidden/>
              </w:rPr>
              <w:tab/>
            </w:r>
            <w:r w:rsidR="007B3488">
              <w:rPr>
                <w:noProof/>
                <w:webHidden/>
              </w:rPr>
              <w:fldChar w:fldCharType="begin"/>
            </w:r>
            <w:r w:rsidR="007B3488">
              <w:rPr>
                <w:noProof/>
                <w:webHidden/>
              </w:rPr>
              <w:instrText xml:space="preserve"> PAGEREF _Toc50118475 \h </w:instrText>
            </w:r>
            <w:r w:rsidR="007B3488">
              <w:rPr>
                <w:noProof/>
                <w:webHidden/>
              </w:rPr>
            </w:r>
            <w:r w:rsidR="007B3488">
              <w:rPr>
                <w:noProof/>
                <w:webHidden/>
              </w:rPr>
              <w:fldChar w:fldCharType="separate"/>
            </w:r>
            <w:r w:rsidR="00851B2F">
              <w:rPr>
                <w:noProof/>
                <w:webHidden/>
              </w:rPr>
              <w:t>11</w:t>
            </w:r>
            <w:r w:rsidR="007B3488">
              <w:rPr>
                <w:noProof/>
                <w:webHidden/>
              </w:rPr>
              <w:fldChar w:fldCharType="end"/>
            </w:r>
          </w:hyperlink>
        </w:p>
        <w:p w14:paraId="528048D8" w14:textId="452738D9" w:rsidR="007B3488" w:rsidRDefault="003605D1">
          <w:pPr>
            <w:pStyle w:val="TOC1"/>
            <w:tabs>
              <w:tab w:val="right" w:leader="dot" w:pos="9230"/>
            </w:tabs>
            <w:rPr>
              <w:b w:val="0"/>
              <w:noProof/>
            </w:rPr>
          </w:pPr>
          <w:hyperlink w:anchor="_Toc50118480" w:history="1">
            <w:r w:rsidR="007B3488" w:rsidRPr="00A92B8C">
              <w:rPr>
                <w:rStyle w:val="Hyperlink"/>
                <w:noProof/>
              </w:rPr>
              <w:t>Comprehensive Assessment System</w:t>
            </w:r>
            <w:r w:rsidR="007B3488">
              <w:rPr>
                <w:noProof/>
                <w:webHidden/>
              </w:rPr>
              <w:tab/>
            </w:r>
            <w:r w:rsidR="007B3488">
              <w:rPr>
                <w:noProof/>
                <w:webHidden/>
              </w:rPr>
              <w:fldChar w:fldCharType="begin"/>
            </w:r>
            <w:r w:rsidR="007B3488">
              <w:rPr>
                <w:noProof/>
                <w:webHidden/>
              </w:rPr>
              <w:instrText xml:space="preserve"> PAGEREF _Toc50118480 \h </w:instrText>
            </w:r>
            <w:r w:rsidR="007B3488">
              <w:rPr>
                <w:noProof/>
                <w:webHidden/>
              </w:rPr>
            </w:r>
            <w:r w:rsidR="007B3488">
              <w:rPr>
                <w:noProof/>
                <w:webHidden/>
              </w:rPr>
              <w:fldChar w:fldCharType="separate"/>
            </w:r>
            <w:r w:rsidR="00851B2F">
              <w:rPr>
                <w:noProof/>
                <w:webHidden/>
              </w:rPr>
              <w:t>12</w:t>
            </w:r>
            <w:r w:rsidR="007B3488">
              <w:rPr>
                <w:noProof/>
                <w:webHidden/>
              </w:rPr>
              <w:fldChar w:fldCharType="end"/>
            </w:r>
          </w:hyperlink>
        </w:p>
        <w:p w14:paraId="72EED3AC" w14:textId="3CCA4C67" w:rsidR="007B3488" w:rsidRDefault="003605D1">
          <w:pPr>
            <w:pStyle w:val="TOC1"/>
            <w:tabs>
              <w:tab w:val="right" w:leader="dot" w:pos="9230"/>
            </w:tabs>
            <w:rPr>
              <w:b w:val="0"/>
              <w:noProof/>
            </w:rPr>
          </w:pPr>
          <w:hyperlink w:anchor="_Toc50118490" w:history="1">
            <w:r w:rsidR="007B3488" w:rsidRPr="00A92B8C">
              <w:rPr>
                <w:rStyle w:val="Hyperlink"/>
                <w:noProof/>
              </w:rPr>
              <w:t>Educator Preparation Program Governance</w:t>
            </w:r>
            <w:r w:rsidR="007B3488">
              <w:rPr>
                <w:noProof/>
                <w:webHidden/>
              </w:rPr>
              <w:tab/>
            </w:r>
            <w:r w:rsidR="007B3488">
              <w:rPr>
                <w:noProof/>
                <w:webHidden/>
              </w:rPr>
              <w:fldChar w:fldCharType="begin"/>
            </w:r>
            <w:r w:rsidR="007B3488">
              <w:rPr>
                <w:noProof/>
                <w:webHidden/>
              </w:rPr>
              <w:instrText xml:space="preserve"> PAGEREF _Toc50118490 \h </w:instrText>
            </w:r>
            <w:r w:rsidR="007B3488">
              <w:rPr>
                <w:noProof/>
                <w:webHidden/>
              </w:rPr>
            </w:r>
            <w:r w:rsidR="007B3488">
              <w:rPr>
                <w:noProof/>
                <w:webHidden/>
              </w:rPr>
              <w:fldChar w:fldCharType="separate"/>
            </w:r>
            <w:r w:rsidR="00851B2F">
              <w:rPr>
                <w:noProof/>
                <w:webHidden/>
              </w:rPr>
              <w:t>27</w:t>
            </w:r>
            <w:r w:rsidR="007B3488">
              <w:rPr>
                <w:noProof/>
                <w:webHidden/>
              </w:rPr>
              <w:fldChar w:fldCharType="end"/>
            </w:r>
          </w:hyperlink>
        </w:p>
        <w:p w14:paraId="24FE5CD8" w14:textId="6D114A15" w:rsidR="007B3488" w:rsidRPr="00111564" w:rsidRDefault="003605D1" w:rsidP="00111564">
          <w:pPr>
            <w:pStyle w:val="TOC1"/>
            <w:tabs>
              <w:tab w:val="right" w:leader="dot" w:pos="9230"/>
            </w:tabs>
            <w:rPr>
              <w:b w:val="0"/>
              <w:noProof/>
            </w:rPr>
          </w:pPr>
          <w:hyperlink w:anchor="_Toc50118518" w:history="1">
            <w:r w:rsidR="007B3488" w:rsidRPr="00A92B8C">
              <w:rPr>
                <w:rStyle w:val="Hyperlink"/>
                <w:noProof/>
              </w:rPr>
              <w:t>Educator Preparation Program Policies for Admission and Progression</w:t>
            </w:r>
            <w:r w:rsidR="007B3488">
              <w:rPr>
                <w:noProof/>
                <w:webHidden/>
              </w:rPr>
              <w:tab/>
            </w:r>
            <w:r w:rsidR="007B3488">
              <w:rPr>
                <w:noProof/>
                <w:webHidden/>
              </w:rPr>
              <w:fldChar w:fldCharType="begin"/>
            </w:r>
            <w:r w:rsidR="007B3488">
              <w:rPr>
                <w:noProof/>
                <w:webHidden/>
              </w:rPr>
              <w:instrText xml:space="preserve"> PAGEREF _Toc50118518 \h </w:instrText>
            </w:r>
            <w:r w:rsidR="007B3488">
              <w:rPr>
                <w:noProof/>
                <w:webHidden/>
              </w:rPr>
            </w:r>
            <w:r w:rsidR="007B3488">
              <w:rPr>
                <w:noProof/>
                <w:webHidden/>
              </w:rPr>
              <w:fldChar w:fldCharType="separate"/>
            </w:r>
            <w:r w:rsidR="00851B2F">
              <w:rPr>
                <w:noProof/>
                <w:webHidden/>
              </w:rPr>
              <w:t>36</w:t>
            </w:r>
            <w:r w:rsidR="007B3488">
              <w:rPr>
                <w:noProof/>
                <w:webHidden/>
              </w:rPr>
              <w:fldChar w:fldCharType="end"/>
            </w:r>
          </w:hyperlink>
        </w:p>
        <w:p w14:paraId="3D8AED65" w14:textId="6E6A6E67" w:rsidR="007B3488" w:rsidRDefault="003605D1">
          <w:pPr>
            <w:pStyle w:val="TOC1"/>
            <w:tabs>
              <w:tab w:val="right" w:leader="dot" w:pos="9230"/>
            </w:tabs>
            <w:rPr>
              <w:b w:val="0"/>
              <w:noProof/>
            </w:rPr>
          </w:pPr>
          <w:hyperlink w:anchor="_Toc50118562" w:history="1">
            <w:r w:rsidR="007B3488" w:rsidRPr="00A92B8C">
              <w:rPr>
                <w:rStyle w:val="Hyperlink"/>
                <w:noProof/>
              </w:rPr>
              <w:t>Composition of 2020-2021 Teacher Education Committee</w:t>
            </w:r>
            <w:r w:rsidR="007B3488">
              <w:rPr>
                <w:noProof/>
                <w:webHidden/>
              </w:rPr>
              <w:tab/>
            </w:r>
            <w:r w:rsidR="007B3488">
              <w:rPr>
                <w:noProof/>
                <w:webHidden/>
              </w:rPr>
              <w:fldChar w:fldCharType="begin"/>
            </w:r>
            <w:r w:rsidR="007B3488">
              <w:rPr>
                <w:noProof/>
                <w:webHidden/>
              </w:rPr>
              <w:instrText xml:space="preserve"> PAGEREF _Toc50118562 \h </w:instrText>
            </w:r>
            <w:r w:rsidR="007B3488">
              <w:rPr>
                <w:noProof/>
                <w:webHidden/>
              </w:rPr>
            </w:r>
            <w:r w:rsidR="007B3488">
              <w:rPr>
                <w:noProof/>
                <w:webHidden/>
              </w:rPr>
              <w:fldChar w:fldCharType="separate"/>
            </w:r>
            <w:r w:rsidR="00851B2F">
              <w:rPr>
                <w:noProof/>
                <w:webHidden/>
              </w:rPr>
              <w:t>59</w:t>
            </w:r>
            <w:r w:rsidR="007B3488">
              <w:rPr>
                <w:noProof/>
                <w:webHidden/>
              </w:rPr>
              <w:fldChar w:fldCharType="end"/>
            </w:r>
          </w:hyperlink>
        </w:p>
        <w:p w14:paraId="269803B8" w14:textId="7BD4622C" w:rsidR="00E95CB8" w:rsidRPr="009C2AD1" w:rsidRDefault="00E95CB8">
          <w:pPr>
            <w:rPr>
              <w:rFonts w:ascii="Avenir Book" w:hAnsi="Avenir Book"/>
              <w:color w:val="000000" w:themeColor="text1"/>
            </w:rPr>
          </w:pPr>
          <w:r w:rsidRPr="009C2AD1">
            <w:rPr>
              <w:rFonts w:ascii="Avenir Book" w:hAnsi="Avenir Book"/>
              <w:b/>
              <w:bCs/>
              <w:noProof/>
              <w:color w:val="000000" w:themeColor="text1"/>
              <w:shd w:val="clear" w:color="auto" w:fill="E6E6E6"/>
            </w:rPr>
            <w:fldChar w:fldCharType="end"/>
          </w:r>
        </w:p>
      </w:sdtContent>
    </w:sdt>
    <w:p w14:paraId="41239E8E" w14:textId="77777777" w:rsidR="003979C8" w:rsidRPr="009C2AD1" w:rsidRDefault="003979C8" w:rsidP="00F13788">
      <w:pPr>
        <w:jc w:val="center"/>
        <w:rPr>
          <w:rFonts w:ascii="Avenir Book" w:eastAsia="Times New Roman" w:hAnsi="Avenir Book"/>
          <w:color w:val="000000" w:themeColor="text1"/>
          <w:w w:val="140"/>
          <w:sz w:val="32"/>
          <w:szCs w:val="32"/>
        </w:rPr>
      </w:pPr>
    </w:p>
    <w:p w14:paraId="508C153B" w14:textId="77777777" w:rsidR="00F13788" w:rsidRPr="009C2AD1" w:rsidRDefault="00F13788">
      <w:pPr>
        <w:rPr>
          <w:rFonts w:ascii="Avenir Book" w:eastAsiaTheme="majorEastAsia" w:hAnsi="Avenir Book" w:cstheme="majorBidi"/>
          <w:b/>
          <w:bCs/>
          <w:color w:val="000000" w:themeColor="text1"/>
          <w:w w:val="110"/>
          <w:sz w:val="28"/>
          <w:szCs w:val="28"/>
        </w:rPr>
      </w:pPr>
      <w:r w:rsidRPr="009C2AD1">
        <w:rPr>
          <w:rFonts w:ascii="Avenir Book" w:hAnsi="Avenir Book"/>
          <w:color w:val="000000" w:themeColor="text1"/>
          <w:w w:val="110"/>
        </w:rPr>
        <w:br w:type="page"/>
      </w:r>
    </w:p>
    <w:p w14:paraId="7CC72216" w14:textId="344EDD49" w:rsidR="00D73B50" w:rsidRPr="009C2AD1" w:rsidRDefault="00EE4E0F" w:rsidP="002F661C">
      <w:pPr>
        <w:pStyle w:val="Heading1"/>
        <w:rPr>
          <w:color w:val="000000" w:themeColor="text1"/>
        </w:rPr>
      </w:pPr>
      <w:bookmarkStart w:id="0" w:name="_Toc50118455"/>
      <w:r w:rsidRPr="009C2AD1">
        <w:rPr>
          <w:color w:val="000000" w:themeColor="text1"/>
        </w:rPr>
        <w:lastRenderedPageBreak/>
        <w:t>Scope of this Manual and Companion Documents</w:t>
      </w:r>
      <w:bookmarkEnd w:id="0"/>
    </w:p>
    <w:p w14:paraId="379308B4" w14:textId="570D9C2D" w:rsidR="00D73B50" w:rsidRPr="009C2AD1" w:rsidRDefault="00076EDF" w:rsidP="433F2A41">
      <w:pPr>
        <w:rPr>
          <w:rFonts w:ascii="Avenir Book" w:hAnsi="Avenir Book"/>
          <w:color w:val="000000" w:themeColor="text1"/>
        </w:rPr>
      </w:pPr>
      <w:r w:rsidRPr="009C2AD1">
        <w:rPr>
          <w:rFonts w:ascii="Avenir Book" w:hAnsi="Avenir Book"/>
          <w:color w:val="000000" w:themeColor="text1"/>
        </w:rPr>
        <w:t>This Manual includes policies and procedures of The University of North Carolina at Pembroke</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Teacher Education Committee as revised </w:t>
      </w:r>
      <w:r w:rsidR="001B4817" w:rsidRPr="009C2AD1">
        <w:rPr>
          <w:rFonts w:ascii="Avenir Book" w:hAnsi="Avenir Book"/>
          <w:color w:val="000000" w:themeColor="text1"/>
        </w:rPr>
        <w:t>for 20</w:t>
      </w:r>
      <w:r w:rsidR="00FE1E25" w:rsidRPr="009C2AD1">
        <w:rPr>
          <w:rFonts w:ascii="Avenir Book" w:hAnsi="Avenir Book"/>
          <w:color w:val="000000" w:themeColor="text1"/>
        </w:rPr>
        <w:t>21</w:t>
      </w:r>
      <w:r w:rsidR="001B4817" w:rsidRPr="009C2AD1">
        <w:rPr>
          <w:rFonts w:ascii="Avenir Book" w:hAnsi="Avenir Book"/>
          <w:color w:val="000000" w:themeColor="text1"/>
        </w:rPr>
        <w:t>-202</w:t>
      </w:r>
      <w:r w:rsidR="00FE1E25" w:rsidRPr="009C2AD1">
        <w:rPr>
          <w:rFonts w:ascii="Avenir Book" w:hAnsi="Avenir Book"/>
          <w:color w:val="000000" w:themeColor="text1"/>
        </w:rPr>
        <w:t>1</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Subsequent changes in policies</w:t>
      </w:r>
      <w:r w:rsidRPr="009C2AD1">
        <w:rPr>
          <w:rFonts w:ascii="Avenir Book" w:hAnsi="Avenir Book"/>
          <w:color w:val="000000" w:themeColor="text1"/>
          <w:w w:val="103"/>
        </w:rPr>
        <w:t xml:space="preserve"> </w:t>
      </w:r>
      <w:r w:rsidRPr="009C2AD1">
        <w:rPr>
          <w:rFonts w:ascii="Avenir Book" w:hAnsi="Avenir Book"/>
          <w:color w:val="000000" w:themeColor="text1"/>
        </w:rPr>
        <w:t>and procedures shall be distributed in a timely manner to members</w:t>
      </w:r>
      <w:r w:rsidR="00503782" w:rsidRPr="009C2AD1">
        <w:rPr>
          <w:rFonts w:ascii="Avenir Book" w:hAnsi="Avenir Book"/>
          <w:color w:val="000000" w:themeColor="text1"/>
        </w:rPr>
        <w:t xml:space="preserve"> </w:t>
      </w:r>
      <w:r w:rsidRPr="009C2AD1">
        <w:rPr>
          <w:rFonts w:ascii="Avenir Book" w:hAnsi="Avenir Book"/>
          <w:color w:val="000000" w:themeColor="text1"/>
        </w:rPr>
        <w:t>of the Teacher Education</w:t>
      </w:r>
      <w:r w:rsidRPr="009C2AD1">
        <w:rPr>
          <w:rFonts w:ascii="Avenir Book" w:hAnsi="Avenir Book"/>
          <w:color w:val="000000" w:themeColor="text1"/>
          <w:w w:val="103"/>
        </w:rPr>
        <w:t xml:space="preserve"> </w:t>
      </w:r>
      <w:r w:rsidRPr="009C2AD1">
        <w:rPr>
          <w:rFonts w:ascii="Avenir Book" w:hAnsi="Avenir Book"/>
          <w:color w:val="000000" w:themeColor="text1"/>
        </w:rPr>
        <w:t>Committee by the Dean of the School of</w:t>
      </w:r>
      <w:r w:rsidR="00503782" w:rsidRPr="009C2AD1">
        <w:rPr>
          <w:rFonts w:ascii="Avenir Book" w:hAnsi="Avenir Book"/>
          <w:color w:val="000000" w:themeColor="text1"/>
        </w:rPr>
        <w:t xml:space="preserve"> </w:t>
      </w:r>
      <w:r w:rsidRPr="009C2AD1">
        <w:rPr>
          <w:rFonts w:ascii="Avenir Book" w:hAnsi="Avenir Book"/>
          <w:color w:val="000000" w:themeColor="text1"/>
        </w:rPr>
        <w:t>Education</w:t>
      </w:r>
      <w:r w:rsidR="00600C67" w:rsidRPr="009C2AD1">
        <w:rPr>
          <w:rFonts w:ascii="Avenir Book" w:hAnsi="Avenir Book"/>
          <w:color w:val="000000" w:themeColor="text1"/>
        </w:rPr>
        <w:t xml:space="preserve"> (SOE)</w:t>
      </w:r>
      <w:r w:rsidR="00A84AB9" w:rsidRPr="009C2AD1">
        <w:rPr>
          <w:rFonts w:ascii="Avenir Book" w:hAnsi="Avenir Book"/>
          <w:color w:val="000000" w:themeColor="text1"/>
        </w:rPr>
        <w:t xml:space="preserve"> and</w:t>
      </w:r>
      <w:r w:rsidR="00C321F9" w:rsidRPr="009C2AD1">
        <w:rPr>
          <w:rFonts w:ascii="Avenir Book" w:hAnsi="Avenir Book"/>
          <w:color w:val="000000" w:themeColor="text1"/>
        </w:rPr>
        <w:t xml:space="preserve"> </w:t>
      </w:r>
      <w:r w:rsidR="007C7719" w:rsidRPr="009C2AD1">
        <w:rPr>
          <w:rFonts w:ascii="Avenir Book" w:hAnsi="Avenir Book"/>
          <w:color w:val="000000" w:themeColor="text1"/>
        </w:rPr>
        <w:t>Director of</w:t>
      </w:r>
      <w:r w:rsidR="00C321F9" w:rsidRPr="009C2AD1">
        <w:rPr>
          <w:rFonts w:ascii="Avenir Book" w:hAnsi="Avenir Book"/>
          <w:color w:val="000000" w:themeColor="text1"/>
        </w:rPr>
        <w:t xml:space="preserve"> </w:t>
      </w:r>
      <w:r w:rsidR="00600C67" w:rsidRPr="009C2AD1">
        <w:rPr>
          <w:rFonts w:ascii="Avenir Book" w:hAnsi="Avenir Book"/>
          <w:color w:val="000000" w:themeColor="text1"/>
        </w:rPr>
        <w:t xml:space="preserve">the Educator Preparation Program (EPP), </w:t>
      </w:r>
      <w:r w:rsidR="00C321F9" w:rsidRPr="009C2AD1">
        <w:rPr>
          <w:rFonts w:ascii="Avenir Book" w:hAnsi="Avenir Book"/>
          <w:color w:val="000000" w:themeColor="text1"/>
        </w:rPr>
        <w:t xml:space="preserve">or </w:t>
      </w:r>
      <w:r w:rsidR="00600C67" w:rsidRPr="009C2AD1">
        <w:rPr>
          <w:rFonts w:ascii="Avenir Book" w:hAnsi="Avenir Book"/>
          <w:color w:val="000000" w:themeColor="text1"/>
        </w:rPr>
        <w:t xml:space="preserve">her or his </w:t>
      </w:r>
      <w:r w:rsidR="00C321F9" w:rsidRPr="009C2AD1">
        <w:rPr>
          <w:rFonts w:ascii="Avenir Book" w:hAnsi="Avenir Book"/>
          <w:color w:val="000000" w:themeColor="text1"/>
        </w:rPr>
        <w:t>designee</w:t>
      </w:r>
      <w:r w:rsidRPr="009C2AD1">
        <w:rPr>
          <w:rFonts w:ascii="Avenir Book" w:hAnsi="Avenir Book"/>
          <w:color w:val="000000" w:themeColor="text1"/>
        </w:rPr>
        <w:t>.</w:t>
      </w:r>
    </w:p>
    <w:p w14:paraId="06A93598" w14:textId="31149B71" w:rsidR="00D54F75" w:rsidRPr="009C2AD1" w:rsidRDefault="00076EDF" w:rsidP="003C546B">
      <w:pPr>
        <w:rPr>
          <w:rFonts w:ascii="Avenir Book" w:hAnsi="Avenir Book"/>
          <w:color w:val="000000" w:themeColor="text1"/>
          <w:u w:val="single"/>
        </w:rPr>
      </w:pPr>
      <w:r w:rsidRPr="009C2AD1">
        <w:rPr>
          <w:rFonts w:ascii="Avenir Book" w:hAnsi="Avenir Book"/>
          <w:color w:val="000000" w:themeColor="text1"/>
        </w:rPr>
        <w:t>Comprehensive descriptions of</w:t>
      </w:r>
      <w:r w:rsidR="00503782" w:rsidRPr="009C2AD1">
        <w:rPr>
          <w:rFonts w:ascii="Avenir Book" w:hAnsi="Avenir Book"/>
          <w:color w:val="000000" w:themeColor="text1"/>
        </w:rPr>
        <w:t xml:space="preserve"> </w:t>
      </w:r>
      <w:r w:rsidRPr="009C2AD1">
        <w:rPr>
          <w:rFonts w:ascii="Avenir Book" w:hAnsi="Avenir Book"/>
          <w:color w:val="000000" w:themeColor="text1"/>
        </w:rPr>
        <w:t>University-wide policies and procedures such as faculty governance, faculty tenure and promotion, post-tenure review, evaluation of faculty teaching,</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and so on are presented in the </w:t>
      </w:r>
      <w:hyperlink r:id="rId14" w:history="1">
        <w:r w:rsidRPr="009C2AD1">
          <w:rPr>
            <w:rStyle w:val="Hyperlink"/>
            <w:rFonts w:ascii="Avenir Book" w:hAnsi="Avenir Book"/>
            <w:color w:val="000000" w:themeColor="text1"/>
          </w:rPr>
          <w:t>UNCP F</w:t>
        </w:r>
        <w:r w:rsidR="00503782" w:rsidRPr="009C2AD1">
          <w:rPr>
            <w:rStyle w:val="Hyperlink"/>
            <w:rFonts w:ascii="Avenir Book" w:hAnsi="Avenir Book"/>
            <w:color w:val="000000" w:themeColor="text1"/>
          </w:rPr>
          <w:t>acul</w:t>
        </w:r>
        <w:r w:rsidRPr="009C2AD1">
          <w:rPr>
            <w:rStyle w:val="Hyperlink"/>
            <w:rFonts w:ascii="Avenir Book" w:hAnsi="Avenir Book"/>
            <w:color w:val="000000" w:themeColor="text1"/>
          </w:rPr>
          <w:t>ty Handbook</w:t>
        </w:r>
      </w:hyperlink>
      <w:r w:rsidRPr="009C2AD1">
        <w:rPr>
          <w:rFonts w:ascii="Avenir Book" w:hAnsi="Avenir Book"/>
          <w:color w:val="000000" w:themeColor="text1"/>
        </w:rPr>
        <w:t xml:space="preserve">. </w:t>
      </w:r>
    </w:p>
    <w:p w14:paraId="6FE58D85" w14:textId="64533D8C" w:rsidR="00D73B50" w:rsidRPr="009C2AD1" w:rsidRDefault="00076EDF" w:rsidP="003C546B">
      <w:pPr>
        <w:rPr>
          <w:rFonts w:ascii="Avenir Book" w:hAnsi="Avenir Book"/>
          <w:color w:val="000000" w:themeColor="text1"/>
        </w:rPr>
      </w:pPr>
      <w:r w:rsidRPr="009C2AD1">
        <w:rPr>
          <w:rFonts w:ascii="Avenir Book" w:hAnsi="Avenir Book"/>
          <w:color w:val="000000" w:themeColor="text1"/>
        </w:rPr>
        <w:t>Descriptions of procedure</w:t>
      </w:r>
      <w:r w:rsidR="008475D1" w:rsidRPr="009C2AD1">
        <w:rPr>
          <w:rFonts w:ascii="Avenir Book" w:hAnsi="Avenir Book"/>
          <w:color w:val="000000" w:themeColor="text1"/>
        </w:rPr>
        <w:t>s</w:t>
      </w:r>
      <w:r w:rsidRPr="009C2AD1">
        <w:rPr>
          <w:rFonts w:ascii="Avenir Book" w:hAnsi="Avenir Book"/>
          <w:color w:val="000000" w:themeColor="text1"/>
        </w:rPr>
        <w:t xml:space="preserve"> and the details of implementation for unit-level and program-level</w:t>
      </w:r>
      <w:r w:rsidRPr="009C2AD1">
        <w:rPr>
          <w:rFonts w:ascii="Avenir Book" w:hAnsi="Avenir Book"/>
          <w:color w:val="000000" w:themeColor="text1"/>
          <w:w w:val="101"/>
        </w:rPr>
        <w:t xml:space="preserve"> </w:t>
      </w:r>
      <w:r w:rsidRPr="009C2AD1">
        <w:rPr>
          <w:rFonts w:ascii="Avenir Book" w:hAnsi="Avenir Book"/>
          <w:color w:val="000000" w:themeColor="text1"/>
        </w:rPr>
        <w:t>components are presented in separate documents, as listed below. This Manual supplements, but</w:t>
      </w:r>
      <w:r w:rsidRPr="009C2AD1">
        <w:rPr>
          <w:rFonts w:ascii="Avenir Book" w:hAnsi="Avenir Book"/>
          <w:color w:val="000000" w:themeColor="text1"/>
          <w:w w:val="102"/>
        </w:rPr>
        <w:t xml:space="preserve"> </w:t>
      </w:r>
      <w:r w:rsidRPr="009C2AD1">
        <w:rPr>
          <w:rFonts w:ascii="Avenir Book" w:hAnsi="Avenir Book"/>
          <w:color w:val="000000" w:themeColor="text1"/>
        </w:rPr>
        <w:t>generally does not duplicate, the information contained in these other publications.</w:t>
      </w:r>
    </w:p>
    <w:p w14:paraId="5E3C0808" w14:textId="4AE239B9" w:rsidR="004269F0" w:rsidRPr="009C2AD1" w:rsidRDefault="00575663" w:rsidP="00B104BC">
      <w:pPr>
        <w:pStyle w:val="Heading3"/>
        <w:rPr>
          <w:color w:val="000000" w:themeColor="text1"/>
        </w:rPr>
      </w:pPr>
      <w:bookmarkStart w:id="1" w:name="_Toc50118456"/>
      <w:r w:rsidRPr="009C2AD1">
        <w:rPr>
          <w:color w:val="000000" w:themeColor="text1"/>
        </w:rPr>
        <w:t xml:space="preserve">Educator </w:t>
      </w:r>
      <w:r w:rsidR="00DA7556" w:rsidRPr="009C2AD1">
        <w:rPr>
          <w:color w:val="000000" w:themeColor="text1"/>
        </w:rPr>
        <w:t>P</w:t>
      </w:r>
      <w:r w:rsidRPr="009C2AD1">
        <w:rPr>
          <w:color w:val="000000" w:themeColor="text1"/>
        </w:rPr>
        <w:t>reparation</w:t>
      </w:r>
      <w:r w:rsidR="418AC412" w:rsidRPr="009C2AD1">
        <w:rPr>
          <w:color w:val="000000" w:themeColor="text1"/>
        </w:rPr>
        <w:t xml:space="preserve"> Student Handbook</w:t>
      </w:r>
      <w:bookmarkEnd w:id="1"/>
    </w:p>
    <w:p w14:paraId="48EDF2D4" w14:textId="1B7B9509" w:rsidR="00D73B50" w:rsidRPr="009C2AD1" w:rsidRDefault="00076EDF" w:rsidP="418AC412">
      <w:pPr>
        <w:rPr>
          <w:rFonts w:ascii="Avenir Book" w:eastAsia="Times New Roman" w:hAnsi="Avenir Book"/>
          <w:color w:val="000000" w:themeColor="text1"/>
        </w:rPr>
      </w:pPr>
      <w:r w:rsidRPr="009C2AD1">
        <w:rPr>
          <w:rFonts w:ascii="Avenir Book" w:eastAsia="Times New Roman" w:hAnsi="Avenir Book"/>
          <w:color w:val="000000" w:themeColor="text1"/>
        </w:rPr>
        <w:t xml:space="preserve">Designed for use by </w:t>
      </w:r>
      <w:r w:rsidR="00575663" w:rsidRPr="009C2AD1">
        <w:rPr>
          <w:rFonts w:ascii="Avenir Book" w:eastAsia="Times New Roman" w:hAnsi="Avenir Book"/>
          <w:color w:val="000000" w:themeColor="text1"/>
        </w:rPr>
        <w:t>educator preparation</w:t>
      </w:r>
      <w:r w:rsidR="00EE4E0F" w:rsidRPr="009C2AD1">
        <w:rPr>
          <w:rFonts w:ascii="Avenir Book" w:eastAsia="Times New Roman" w:hAnsi="Avenir Book"/>
          <w:color w:val="000000" w:themeColor="text1"/>
        </w:rPr>
        <w:t xml:space="preserve"> students at all levels</w:t>
      </w:r>
      <w:r w:rsidRPr="009C2AD1">
        <w:rPr>
          <w:rFonts w:ascii="Avenir Book" w:eastAsia="Times New Roman" w:hAnsi="Avenir Book"/>
          <w:color w:val="000000" w:themeColor="text1"/>
        </w:rPr>
        <w:t xml:space="preserve">, the </w:t>
      </w:r>
      <w:r w:rsidR="00EE4E0F" w:rsidRPr="009C2AD1">
        <w:rPr>
          <w:rFonts w:ascii="Avenir Book" w:eastAsia="Times New Roman" w:hAnsi="Avenir Book"/>
          <w:color w:val="000000" w:themeColor="text1"/>
        </w:rPr>
        <w:t xml:space="preserve">Student </w:t>
      </w:r>
      <w:r w:rsidRPr="009C2AD1">
        <w:rPr>
          <w:rFonts w:ascii="Avenir Book" w:hAnsi="Avenir Book"/>
          <w:color w:val="000000" w:themeColor="text1"/>
        </w:rPr>
        <w:t xml:space="preserve">Handbook describes curriculum, </w:t>
      </w:r>
      <w:r w:rsidR="007C7719" w:rsidRPr="009C2AD1">
        <w:rPr>
          <w:rFonts w:ascii="Avenir Book" w:hAnsi="Avenir Book"/>
          <w:color w:val="000000" w:themeColor="text1"/>
        </w:rPr>
        <w:t>clinical practice</w:t>
      </w:r>
      <w:r w:rsidRPr="009C2AD1">
        <w:rPr>
          <w:rFonts w:ascii="Avenir Book" w:hAnsi="Avenir Book"/>
          <w:color w:val="000000" w:themeColor="text1"/>
        </w:rPr>
        <w:t>,</w:t>
      </w:r>
      <w:r w:rsidR="007C7719" w:rsidRPr="009C2AD1">
        <w:rPr>
          <w:rFonts w:ascii="Avenir Book" w:hAnsi="Avenir Book"/>
          <w:color w:val="000000" w:themeColor="text1"/>
        </w:rPr>
        <w:t xml:space="preserve"> clinical</w:t>
      </w:r>
      <w:r w:rsidRPr="009C2AD1">
        <w:rPr>
          <w:rFonts w:ascii="Avenir Book" w:hAnsi="Avenir Book"/>
          <w:color w:val="000000" w:themeColor="text1"/>
        </w:rPr>
        <w:t xml:space="preserve"> internship</w:t>
      </w:r>
      <w:r w:rsidR="00EE4E0F" w:rsidRPr="009C2AD1">
        <w:rPr>
          <w:rFonts w:ascii="Avenir Book" w:hAnsi="Avenir Book"/>
          <w:color w:val="000000" w:themeColor="text1"/>
        </w:rPr>
        <w:t>, and assessment practices</w:t>
      </w:r>
      <w:r w:rsidRPr="009C2AD1">
        <w:rPr>
          <w:rFonts w:ascii="Avenir Book" w:hAnsi="Avenir Book"/>
          <w:color w:val="000000" w:themeColor="text1"/>
        </w:rPr>
        <w:t>. It also contains information about</w:t>
      </w:r>
      <w:r w:rsidRPr="009C2AD1">
        <w:rPr>
          <w:rFonts w:ascii="Avenir Book" w:hAnsi="Avenir Book"/>
          <w:color w:val="000000" w:themeColor="text1"/>
          <w:w w:val="103"/>
        </w:rPr>
        <w:t xml:space="preserve"> </w:t>
      </w:r>
      <w:r w:rsidRPr="009C2AD1">
        <w:rPr>
          <w:rFonts w:ascii="Avenir Book" w:hAnsi="Avenir Book"/>
          <w:color w:val="000000" w:themeColor="text1"/>
        </w:rPr>
        <w:t>advising and registration; requirements for admission, continuation, and exit from the</w:t>
      </w:r>
      <w:r w:rsidRPr="009C2AD1">
        <w:rPr>
          <w:rFonts w:ascii="Avenir Book" w:hAnsi="Avenir Book"/>
          <w:color w:val="000000" w:themeColor="text1"/>
          <w:w w:val="105"/>
        </w:rPr>
        <w:t xml:space="preserv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Program</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standards, program area descriptions, and are </w:t>
      </w:r>
      <w:r w:rsidR="00EE4E0F" w:rsidRPr="009C2AD1">
        <w:rPr>
          <w:rFonts w:ascii="Avenir Book" w:hAnsi="Avenir Book"/>
          <w:color w:val="000000" w:themeColor="text1"/>
        </w:rPr>
        <w:t xml:space="preserve">also </w:t>
      </w:r>
      <w:r w:rsidRPr="009C2AD1">
        <w:rPr>
          <w:rFonts w:ascii="Avenir Book" w:hAnsi="Avenir Book"/>
          <w:color w:val="000000" w:themeColor="text1"/>
        </w:rPr>
        <w:t>included.</w:t>
      </w:r>
    </w:p>
    <w:p w14:paraId="1585148B" w14:textId="282A84C4" w:rsidR="004269F0" w:rsidRPr="009C2AD1" w:rsidRDefault="00076EDF" w:rsidP="00B104BC">
      <w:pPr>
        <w:pStyle w:val="Heading3"/>
        <w:rPr>
          <w:color w:val="000000" w:themeColor="text1"/>
        </w:rPr>
      </w:pPr>
      <w:bookmarkStart w:id="2" w:name="_Toc50118457"/>
      <w:r w:rsidRPr="009C2AD1">
        <w:rPr>
          <w:color w:val="000000" w:themeColor="text1"/>
        </w:rPr>
        <w:t>Student Intern Handbook</w:t>
      </w:r>
      <w:bookmarkEnd w:id="2"/>
    </w:p>
    <w:p w14:paraId="35E04AE5" w14:textId="4E4CCD29" w:rsidR="00D73B50" w:rsidRPr="009C2AD1" w:rsidRDefault="00076EDF" w:rsidP="513440A9">
      <w:pPr>
        <w:rPr>
          <w:rFonts w:ascii="Avenir Book" w:hAnsi="Avenir Book"/>
          <w:color w:val="000000" w:themeColor="text1"/>
        </w:rPr>
        <w:sectPr w:rsidR="00D73B50" w:rsidRPr="009C2AD1" w:rsidSect="00BE4117">
          <w:headerReference w:type="even" r:id="rId15"/>
          <w:headerReference w:type="default" r:id="rId16"/>
          <w:footerReference w:type="even" r:id="rId17"/>
          <w:footerReference w:type="default" r:id="rId18"/>
          <w:headerReference w:type="first" r:id="rId19"/>
          <w:footerReference w:type="first" r:id="rId20"/>
          <w:pgSz w:w="12120" w:h="15600"/>
          <w:pgMar w:top="1440" w:right="1440" w:bottom="1440" w:left="1440" w:header="720" w:footer="720" w:gutter="0"/>
          <w:cols w:space="720"/>
        </w:sectPr>
      </w:pPr>
      <w:r w:rsidRPr="009C2AD1">
        <w:rPr>
          <w:rFonts w:ascii="Avenir Book" w:hAnsi="Avenir Book"/>
          <w:color w:val="000000" w:themeColor="text1"/>
        </w:rPr>
        <w:t xml:space="preserve">Designed for use by interns, </w:t>
      </w:r>
      <w:r w:rsidR="7A53AF8B" w:rsidRPr="009C2AD1">
        <w:rPr>
          <w:rFonts w:ascii="Avenir Book" w:hAnsi="Avenir Book"/>
          <w:color w:val="000000" w:themeColor="text1"/>
        </w:rPr>
        <w:t>school-based</w:t>
      </w:r>
      <w:r w:rsidR="007C7719" w:rsidRPr="009C2AD1">
        <w:rPr>
          <w:rFonts w:ascii="Avenir Book" w:hAnsi="Avenir Book"/>
          <w:color w:val="000000" w:themeColor="text1"/>
        </w:rPr>
        <w:t xml:space="preserve"> teacher educators</w:t>
      </w:r>
      <w:r w:rsidRPr="009C2AD1">
        <w:rPr>
          <w:rFonts w:ascii="Avenir Book" w:hAnsi="Avenir Book"/>
          <w:color w:val="000000" w:themeColor="text1"/>
        </w:rPr>
        <w:t>, school administrators, and University</w:t>
      </w:r>
      <w:r w:rsidR="00EE4E0F" w:rsidRPr="009C2AD1">
        <w:rPr>
          <w:rFonts w:ascii="Avenir Book" w:hAnsi="Avenir Book"/>
          <w:color w:val="000000" w:themeColor="text1"/>
        </w:rPr>
        <w:t xml:space="preserve"> </w:t>
      </w:r>
      <w:r w:rsidR="007C7719" w:rsidRPr="009C2AD1">
        <w:rPr>
          <w:rFonts w:ascii="Avenir Book" w:hAnsi="Avenir Book"/>
          <w:color w:val="000000" w:themeColor="text1"/>
          <w:w w:val="105"/>
        </w:rPr>
        <w:t>based teacher educators</w:t>
      </w:r>
      <w:r w:rsidRPr="009C2AD1">
        <w:rPr>
          <w:rFonts w:ascii="Avenir Book" w:hAnsi="Avenir Book"/>
          <w:color w:val="000000" w:themeColor="text1"/>
          <w:w w:val="105"/>
        </w:rPr>
        <w:t xml:space="preserve">, the Student Intern Handbook is available </w:t>
      </w:r>
      <w:hyperlink r:id="rId21">
        <w:r w:rsidRPr="009C2AD1">
          <w:rPr>
            <w:rStyle w:val="Hyperlink"/>
            <w:rFonts w:ascii="Avenir Book" w:hAnsi="Avenir Book"/>
            <w:color w:val="000000" w:themeColor="text1"/>
          </w:rPr>
          <w:t>online</w:t>
        </w:r>
      </w:hyperlink>
      <w:r w:rsidR="00F61F2B" w:rsidRPr="009C2AD1">
        <w:rPr>
          <w:color w:val="000000" w:themeColor="text1"/>
          <w:w w:val="105"/>
        </w:rPr>
        <w:t xml:space="preserve"> </w:t>
      </w:r>
      <w:r w:rsidR="2A9BC90E" w:rsidRPr="009C2AD1">
        <w:rPr>
          <w:rFonts w:ascii="Avenir Book" w:hAnsi="Avenir Book"/>
          <w:color w:val="000000" w:themeColor="text1"/>
        </w:rPr>
        <w:t xml:space="preserve">and on the </w:t>
      </w:r>
      <w:hyperlink r:id="rId22">
        <w:r w:rsidR="2A9BC90E" w:rsidRPr="009C2AD1">
          <w:rPr>
            <w:rStyle w:val="Hyperlink"/>
            <w:rFonts w:ascii="Avenir Book" w:hAnsi="Avenir Book"/>
            <w:color w:val="000000" w:themeColor="text1"/>
          </w:rPr>
          <w:t>student forms page</w:t>
        </w:r>
      </w:hyperlink>
      <w:r w:rsidRPr="009C2AD1">
        <w:rPr>
          <w:rFonts w:ascii="Avenir Book" w:hAnsi="Avenir Book"/>
          <w:color w:val="000000" w:themeColor="text1"/>
          <w:w w:val="105"/>
        </w:rPr>
        <w:t xml:space="preserve"> </w:t>
      </w:r>
      <w:r w:rsidRPr="009C2AD1">
        <w:rPr>
          <w:rFonts w:ascii="Avenir Book" w:hAnsi="Avenir Book"/>
          <w:color w:val="000000" w:themeColor="text1"/>
          <w:w w:val="102"/>
        </w:rPr>
        <w:t>responsibilities of</w:t>
      </w:r>
      <w:r w:rsidR="001B4817" w:rsidRPr="009C2AD1">
        <w:rPr>
          <w:rFonts w:ascii="Avenir Book" w:hAnsi="Avenir Book"/>
          <w:color w:val="000000" w:themeColor="text1"/>
          <w:w w:val="105"/>
        </w:rPr>
        <w:t xml:space="preserve"> </w:t>
      </w:r>
      <w:r w:rsidRPr="009C2AD1">
        <w:rPr>
          <w:rFonts w:ascii="Avenir Book" w:hAnsi="Avenir Book"/>
          <w:color w:val="000000" w:themeColor="text1"/>
          <w:w w:val="105"/>
        </w:rPr>
        <w:t xml:space="preserve">the intern, </w:t>
      </w:r>
      <w:r w:rsidR="007C7719" w:rsidRPr="009C2AD1">
        <w:rPr>
          <w:rFonts w:ascii="Avenir Book" w:hAnsi="Avenir Book"/>
          <w:color w:val="000000" w:themeColor="text1"/>
          <w:w w:val="105"/>
        </w:rPr>
        <w:t>school</w:t>
      </w:r>
      <w:r w:rsidR="00204BA7" w:rsidRPr="009C2AD1">
        <w:rPr>
          <w:rFonts w:ascii="Avenir Book" w:hAnsi="Avenir Book"/>
          <w:color w:val="000000" w:themeColor="text1"/>
          <w:w w:val="105"/>
        </w:rPr>
        <w:t>-</w:t>
      </w:r>
      <w:r w:rsidR="007C7719" w:rsidRPr="009C2AD1">
        <w:rPr>
          <w:rFonts w:ascii="Avenir Book" w:hAnsi="Avenir Book"/>
          <w:color w:val="000000" w:themeColor="text1"/>
          <w:w w:val="105"/>
        </w:rPr>
        <w:t>based teacher educators</w:t>
      </w:r>
      <w:r w:rsidRPr="009C2AD1">
        <w:rPr>
          <w:rFonts w:ascii="Avenir Book" w:hAnsi="Avenir Book"/>
          <w:color w:val="000000" w:themeColor="text1"/>
          <w:w w:val="105"/>
        </w:rPr>
        <w:t>, principal</w:t>
      </w:r>
      <w:r w:rsidR="007C7719" w:rsidRPr="009C2AD1">
        <w:rPr>
          <w:rFonts w:ascii="Avenir Book" w:hAnsi="Avenir Book"/>
          <w:color w:val="000000" w:themeColor="text1"/>
          <w:w w:val="105"/>
        </w:rPr>
        <w:t>s</w:t>
      </w:r>
      <w:r w:rsidRPr="009C2AD1">
        <w:rPr>
          <w:rFonts w:ascii="Avenir Book" w:hAnsi="Avenir Book"/>
          <w:color w:val="000000" w:themeColor="text1"/>
          <w:w w:val="105"/>
        </w:rPr>
        <w:t>, university</w:t>
      </w:r>
      <w:r w:rsidR="00B66876" w:rsidRPr="009C2AD1">
        <w:rPr>
          <w:rFonts w:ascii="Avenir Book" w:hAnsi="Avenir Book"/>
          <w:color w:val="000000" w:themeColor="text1"/>
          <w:w w:val="105"/>
        </w:rPr>
        <w:t>-</w:t>
      </w:r>
      <w:r w:rsidR="007C7719" w:rsidRPr="009C2AD1">
        <w:rPr>
          <w:rFonts w:ascii="Avenir Book" w:hAnsi="Avenir Book"/>
          <w:color w:val="000000" w:themeColor="text1"/>
          <w:w w:val="105"/>
        </w:rPr>
        <w:t>based teache</w:t>
      </w:r>
      <w:r w:rsidRPr="009C2AD1">
        <w:rPr>
          <w:rFonts w:ascii="Avenir Book" w:hAnsi="Avenir Book"/>
          <w:color w:val="000000" w:themeColor="text1"/>
          <w:w w:val="105"/>
        </w:rPr>
        <w:t>r</w:t>
      </w:r>
      <w:r w:rsidR="007C7719" w:rsidRPr="009C2AD1">
        <w:rPr>
          <w:rFonts w:ascii="Avenir Book" w:hAnsi="Avenir Book"/>
          <w:color w:val="000000" w:themeColor="text1"/>
          <w:w w:val="105"/>
        </w:rPr>
        <w:t xml:space="preserve"> educators</w:t>
      </w:r>
      <w:r w:rsidRPr="009C2AD1">
        <w:rPr>
          <w:rFonts w:ascii="Avenir Book" w:hAnsi="Avenir Book"/>
          <w:color w:val="000000" w:themeColor="text1"/>
          <w:w w:val="105"/>
        </w:rPr>
        <w:t xml:space="preserve">, and </w:t>
      </w:r>
      <w:r w:rsidRPr="009C2AD1">
        <w:rPr>
          <w:rFonts w:ascii="Avenir Book" w:hAnsi="Avenir Book"/>
          <w:color w:val="000000" w:themeColor="text1"/>
          <w:w w:val="102"/>
        </w:rPr>
        <w:t>Director of</w:t>
      </w:r>
      <w:r w:rsidR="00503782" w:rsidRPr="009C2AD1">
        <w:rPr>
          <w:rFonts w:ascii="Avenir Book" w:hAnsi="Avenir Book"/>
          <w:color w:val="000000" w:themeColor="text1"/>
          <w:w w:val="105"/>
        </w:rPr>
        <w:t xml:space="preserve"> </w:t>
      </w:r>
      <w:r w:rsidRPr="009C2AD1">
        <w:rPr>
          <w:rFonts w:ascii="Avenir Book" w:hAnsi="Avenir Book"/>
          <w:color w:val="000000" w:themeColor="text1"/>
          <w:w w:val="105"/>
        </w:rPr>
        <w:t xml:space="preserve">University-School </w:t>
      </w:r>
      <w:r w:rsidR="00503782" w:rsidRPr="009C2AD1">
        <w:rPr>
          <w:rFonts w:ascii="Avenir Book" w:hAnsi="Avenir Book"/>
          <w:color w:val="000000" w:themeColor="text1"/>
          <w:w w:val="105"/>
        </w:rPr>
        <w:t>Partnerships</w:t>
      </w:r>
      <w:r w:rsidR="007C7719" w:rsidRPr="009C2AD1">
        <w:rPr>
          <w:rFonts w:ascii="Avenir Book" w:hAnsi="Avenir Book"/>
          <w:color w:val="000000" w:themeColor="text1"/>
          <w:w w:val="105"/>
        </w:rPr>
        <w:t xml:space="preserve"> and Clinical Practice</w:t>
      </w:r>
      <w:r w:rsidRPr="009C2AD1">
        <w:rPr>
          <w:rFonts w:ascii="Avenir Book" w:hAnsi="Avenir Book"/>
          <w:color w:val="000000" w:themeColor="text1"/>
          <w:w w:val="105"/>
        </w:rPr>
        <w:t xml:space="preserve">. In addition, it provides information about state </w:t>
      </w:r>
      <w:r w:rsidRPr="009C2AD1">
        <w:rPr>
          <w:rFonts w:ascii="Avenir Book" w:hAnsi="Avenir Book"/>
          <w:color w:val="000000" w:themeColor="text1"/>
          <w:w w:val="104"/>
        </w:rPr>
        <w:t>and university policies governing the internship, program requirements, and assessment</w:t>
      </w:r>
      <w:r w:rsidRPr="009C2AD1">
        <w:rPr>
          <w:rFonts w:ascii="Avenir Book" w:hAnsi="Avenir Book"/>
          <w:color w:val="000000" w:themeColor="text1"/>
          <w:w w:val="105"/>
        </w:rPr>
        <w:t xml:space="preserve"> </w:t>
      </w:r>
      <w:r w:rsidRPr="009C2AD1">
        <w:rPr>
          <w:rFonts w:ascii="Avenir Book" w:hAnsi="Avenir Book"/>
          <w:color w:val="000000" w:themeColor="text1"/>
          <w:w w:val="102"/>
        </w:rPr>
        <w:t xml:space="preserve">policies and procedures. </w:t>
      </w:r>
      <w:r w:rsidRPr="009C2AD1">
        <w:rPr>
          <w:rFonts w:ascii="Avenir Book" w:hAnsi="Avenir Book"/>
          <w:color w:val="000000" w:themeColor="text1"/>
          <w:w w:val="105"/>
        </w:rPr>
        <w:t>Copies of applicable forms are included.</w:t>
      </w:r>
    </w:p>
    <w:p w14:paraId="48BCB8CE" w14:textId="58E58FF8" w:rsidR="008475D1" w:rsidRPr="009C2AD1" w:rsidRDefault="418AC412" w:rsidP="00B104BC">
      <w:pPr>
        <w:pStyle w:val="Heading3"/>
        <w:rPr>
          <w:color w:val="000000" w:themeColor="text1"/>
        </w:rPr>
      </w:pPr>
      <w:bookmarkStart w:id="3" w:name="_Toc50118458"/>
      <w:r w:rsidRPr="009C2AD1">
        <w:rPr>
          <w:color w:val="000000" w:themeColor="text1"/>
        </w:rPr>
        <w:t>University Supervisor Handbook</w:t>
      </w:r>
      <w:bookmarkEnd w:id="3"/>
      <w:r w:rsidRPr="009C2AD1">
        <w:rPr>
          <w:color w:val="000000" w:themeColor="text1"/>
        </w:rPr>
        <w:t xml:space="preserve"> </w:t>
      </w:r>
    </w:p>
    <w:p w14:paraId="48C0368F" w14:textId="067C0B99" w:rsidR="008475D1" w:rsidRPr="009C2AD1" w:rsidRDefault="1FDDE553" w:rsidP="418AC412">
      <w:pPr>
        <w:rPr>
          <w:rFonts w:ascii="Avenir Book" w:hAnsi="Avenir Book"/>
          <w:color w:val="000000" w:themeColor="text1"/>
        </w:rPr>
      </w:pPr>
      <w:r w:rsidRPr="009C2AD1">
        <w:rPr>
          <w:rFonts w:ascii="Avenir Book" w:hAnsi="Avenir Book"/>
          <w:color w:val="000000" w:themeColor="text1"/>
        </w:rPr>
        <w:t>Designated for use by University Supervisors during the internship semester, t</w:t>
      </w:r>
      <w:r w:rsidR="535FD03D" w:rsidRPr="009C2AD1">
        <w:rPr>
          <w:rFonts w:ascii="Avenir Book" w:hAnsi="Avenir Book"/>
          <w:color w:val="000000" w:themeColor="text1"/>
        </w:rPr>
        <w:t xml:space="preserve">he </w:t>
      </w:r>
      <w:hyperlink r:id="rId23">
        <w:r w:rsidR="535FD03D" w:rsidRPr="009C2AD1">
          <w:rPr>
            <w:rStyle w:val="Hyperlink"/>
            <w:rFonts w:ascii="Avenir Book" w:hAnsi="Avenir Book"/>
            <w:color w:val="000000" w:themeColor="text1"/>
          </w:rPr>
          <w:t>University Supervisor Handbook</w:t>
        </w:r>
      </w:hyperlink>
      <w:r w:rsidR="535FD03D" w:rsidRPr="009C2AD1">
        <w:rPr>
          <w:rFonts w:ascii="Avenir Book" w:hAnsi="Avenir Book"/>
          <w:color w:val="000000" w:themeColor="text1"/>
        </w:rPr>
        <w:t xml:space="preserve"> and forms are located on the University-School Partnerships and Clinical Practice </w:t>
      </w:r>
      <w:hyperlink r:id="rId24" w:history="1">
        <w:r w:rsidR="535FD03D" w:rsidRPr="009C2AD1">
          <w:rPr>
            <w:rStyle w:val="Hyperlink"/>
            <w:rFonts w:ascii="Avenir Book" w:hAnsi="Avenir Book"/>
            <w:color w:val="000000" w:themeColor="text1"/>
          </w:rPr>
          <w:t>website</w:t>
        </w:r>
      </w:hyperlink>
    </w:p>
    <w:p w14:paraId="75F8CB54" w14:textId="41AFFACD" w:rsidR="008475D1" w:rsidRPr="009C2AD1" w:rsidRDefault="418AC412" w:rsidP="00B104BC">
      <w:pPr>
        <w:pStyle w:val="Heading3"/>
        <w:rPr>
          <w:color w:val="000000" w:themeColor="text1"/>
        </w:rPr>
      </w:pPr>
      <w:bookmarkStart w:id="4" w:name="_Toc50118459"/>
      <w:r w:rsidRPr="009C2AD1">
        <w:rPr>
          <w:color w:val="000000" w:themeColor="text1"/>
        </w:rPr>
        <w:t>TaskStream Handbook</w:t>
      </w:r>
      <w:bookmarkEnd w:id="4"/>
    </w:p>
    <w:p w14:paraId="16478819" w14:textId="33554E4F" w:rsidR="008475D1" w:rsidRPr="009C2AD1" w:rsidRDefault="006371FC" w:rsidP="418AC412">
      <w:pPr>
        <w:rPr>
          <w:rFonts w:ascii="Avenir Book" w:hAnsi="Avenir Book"/>
          <w:color w:val="000000" w:themeColor="text1"/>
        </w:rPr>
      </w:pPr>
      <w:r w:rsidRPr="009C2AD1">
        <w:rPr>
          <w:rFonts w:ascii="Avenir Book" w:hAnsi="Avenir Book"/>
          <w:color w:val="000000" w:themeColor="text1"/>
        </w:rPr>
        <w:t xml:space="preserve">Designed for use by currently enrolled students in undergraduate and graduate educator preparation programs, the </w:t>
      </w:r>
      <w:hyperlink r:id="rId25" w:history="1">
        <w:r w:rsidR="00FF1198" w:rsidRPr="009C2AD1">
          <w:rPr>
            <w:rStyle w:val="Hyperlink"/>
            <w:rFonts w:ascii="Avenir Book" w:hAnsi="Avenir Book"/>
            <w:color w:val="000000" w:themeColor="text1"/>
          </w:rPr>
          <w:t>TaskStream website</w:t>
        </w:r>
      </w:hyperlink>
      <w:r w:rsidR="00FF1198" w:rsidRPr="009C2AD1">
        <w:rPr>
          <w:rFonts w:ascii="Avenir Book" w:hAnsi="Avenir Book"/>
          <w:color w:val="000000" w:themeColor="text1"/>
        </w:rPr>
        <w:t xml:space="preserve"> </w:t>
      </w:r>
      <w:r w:rsidRPr="009C2AD1">
        <w:rPr>
          <w:rFonts w:ascii="Avenir Book" w:hAnsi="Avenir Book"/>
          <w:color w:val="000000" w:themeColor="text1"/>
        </w:rPr>
        <w:t>has information for students and contact information for assistance.</w:t>
      </w:r>
    </w:p>
    <w:p w14:paraId="2284C6F8" w14:textId="11D88BCE" w:rsidR="008475D1" w:rsidRPr="009C2AD1" w:rsidRDefault="00076EDF" w:rsidP="00B104BC">
      <w:pPr>
        <w:pStyle w:val="Heading3"/>
        <w:rPr>
          <w:color w:val="000000" w:themeColor="text1"/>
        </w:rPr>
      </w:pPr>
      <w:bookmarkStart w:id="5" w:name="_Toc50118460"/>
      <w:r w:rsidRPr="009C2AD1">
        <w:rPr>
          <w:color w:val="000000" w:themeColor="text1"/>
        </w:rPr>
        <w:t>The Graduate Student Handbook</w:t>
      </w:r>
      <w:bookmarkEnd w:id="5"/>
    </w:p>
    <w:p w14:paraId="23A453FD" w14:textId="3D09DE6F" w:rsidR="00D73B50" w:rsidRPr="009C2AD1" w:rsidRDefault="00076EDF" w:rsidP="0074759A">
      <w:pPr>
        <w:rPr>
          <w:rFonts w:ascii="Avenir Book" w:hAnsi="Avenir Book"/>
          <w:color w:val="000000" w:themeColor="text1"/>
        </w:rPr>
      </w:pPr>
      <w:r w:rsidRPr="009C2AD1">
        <w:rPr>
          <w:rFonts w:ascii="Avenir Book" w:hAnsi="Avenir Book"/>
          <w:color w:val="000000" w:themeColor="text1"/>
        </w:rPr>
        <w:t>Designed for use by prospective and currently enrolled students in graduate programs,</w:t>
      </w:r>
      <w:r w:rsidR="00E02C30" w:rsidRPr="009C2AD1">
        <w:rPr>
          <w:rFonts w:ascii="Avenir Book" w:hAnsi="Avenir Book"/>
          <w:color w:val="000000" w:themeColor="text1"/>
        </w:rPr>
        <w:t xml:space="preserve"> </w:t>
      </w:r>
      <w:r w:rsidRPr="009C2AD1">
        <w:rPr>
          <w:rFonts w:ascii="Avenir Book" w:hAnsi="Avenir Book"/>
          <w:color w:val="000000" w:themeColor="text1"/>
        </w:rPr>
        <w:t xml:space="preserve">the handbook addresses general policies, procedures, requirements and other information related to graduate study. The handbook is available online at the </w:t>
      </w:r>
      <w:r w:rsidR="00E02C30" w:rsidRPr="009C2AD1">
        <w:rPr>
          <w:rFonts w:ascii="Avenir Book" w:hAnsi="Avenir Book"/>
          <w:color w:val="000000" w:themeColor="text1"/>
        </w:rPr>
        <w:t>Graduate School</w:t>
      </w:r>
      <w:r w:rsidRPr="009C2AD1">
        <w:rPr>
          <w:rFonts w:ascii="Avenir Book" w:hAnsi="Avenir Book"/>
          <w:color w:val="000000" w:themeColor="text1"/>
        </w:rPr>
        <w:t xml:space="preserve"> </w:t>
      </w:r>
      <w:hyperlink r:id="rId26" w:history="1">
        <w:r w:rsidRPr="009C2AD1">
          <w:rPr>
            <w:rStyle w:val="Hyperlink"/>
            <w:rFonts w:ascii="Avenir Book" w:hAnsi="Avenir Book"/>
            <w:color w:val="000000" w:themeColor="text1"/>
          </w:rPr>
          <w:t>website</w:t>
        </w:r>
      </w:hyperlink>
      <w:r w:rsidR="00E02C30" w:rsidRPr="009C2AD1">
        <w:rPr>
          <w:rFonts w:ascii="Avenir Book" w:hAnsi="Avenir Book"/>
          <w:color w:val="000000" w:themeColor="text1"/>
        </w:rPr>
        <w:t>.</w:t>
      </w:r>
    </w:p>
    <w:p w14:paraId="3F9C3C23" w14:textId="5D3416C7" w:rsidR="008475D1" w:rsidRPr="009C2AD1" w:rsidRDefault="00076EDF" w:rsidP="00B104BC">
      <w:pPr>
        <w:pStyle w:val="Heading3"/>
        <w:rPr>
          <w:color w:val="000000" w:themeColor="text1"/>
        </w:rPr>
      </w:pPr>
      <w:bookmarkStart w:id="6" w:name="_Toc50118461"/>
      <w:r w:rsidRPr="009C2AD1">
        <w:rPr>
          <w:color w:val="000000" w:themeColor="text1"/>
        </w:rPr>
        <w:t>Program Area Graduate Handbooks</w:t>
      </w:r>
      <w:r w:rsidR="00D771CA" w:rsidRPr="009C2AD1">
        <w:rPr>
          <w:color w:val="000000" w:themeColor="text1"/>
        </w:rPr>
        <w:t>/</w:t>
      </w:r>
      <w:r w:rsidRPr="009C2AD1">
        <w:rPr>
          <w:color w:val="000000" w:themeColor="text1"/>
        </w:rPr>
        <w:t>Manuals</w:t>
      </w:r>
      <w:bookmarkEnd w:id="6"/>
    </w:p>
    <w:p w14:paraId="4E98DB71" w14:textId="16BF7AD4" w:rsidR="00D73B50" w:rsidRPr="009C2AD1" w:rsidRDefault="00076EDF" w:rsidP="0074759A">
      <w:pPr>
        <w:rPr>
          <w:rFonts w:ascii="Avenir Book" w:hAnsi="Avenir Book"/>
          <w:color w:val="000000" w:themeColor="text1"/>
        </w:rPr>
      </w:pPr>
      <w:r w:rsidRPr="009C2AD1">
        <w:rPr>
          <w:rFonts w:ascii="Avenir Book" w:hAnsi="Avenir Book"/>
          <w:color w:val="000000" w:themeColor="text1"/>
        </w:rPr>
        <w:t>Designed for use by prospective and currently enrolled students in graduate education</w:t>
      </w:r>
      <w:r w:rsidR="00E02C30" w:rsidRPr="009C2AD1">
        <w:rPr>
          <w:rFonts w:ascii="Avenir Book" w:hAnsi="Avenir Book"/>
          <w:color w:val="000000" w:themeColor="text1"/>
        </w:rPr>
        <w:t xml:space="preserve"> </w:t>
      </w:r>
      <w:r w:rsidRPr="009C2AD1">
        <w:rPr>
          <w:rFonts w:ascii="Avenir Book" w:hAnsi="Avenir Book"/>
          <w:color w:val="000000" w:themeColor="text1"/>
        </w:rPr>
        <w:t>licensure programs, handbooks typically include a program overview, goals, objectives,</w:t>
      </w:r>
      <w:r w:rsidRPr="009C2AD1">
        <w:rPr>
          <w:rFonts w:ascii="Avenir Book" w:hAnsi="Avenir Book"/>
          <w:color w:val="000000" w:themeColor="text1"/>
          <w:w w:val="104"/>
        </w:rPr>
        <w:t xml:space="preserve"> </w:t>
      </w:r>
      <w:r w:rsidRPr="009C2AD1">
        <w:rPr>
          <w:rFonts w:ascii="Avenir Book" w:hAnsi="Avenir Book"/>
          <w:color w:val="000000" w:themeColor="text1"/>
        </w:rPr>
        <w:t>policies, procedures, requirements, and other information related to the program area</w:t>
      </w:r>
      <w:r w:rsidRPr="009C2AD1">
        <w:rPr>
          <w:rFonts w:ascii="Avenir Book" w:hAnsi="Avenir Book"/>
          <w:color w:val="000000" w:themeColor="text1"/>
          <w:w w:val="105"/>
        </w:rPr>
        <w:t xml:space="preserve"> </w:t>
      </w:r>
      <w:r w:rsidRPr="009C2AD1">
        <w:rPr>
          <w:rFonts w:ascii="Avenir Book" w:hAnsi="Avenir Book"/>
          <w:color w:val="000000" w:themeColor="text1"/>
        </w:rPr>
        <w:t>and its administration.</w:t>
      </w:r>
      <w:r w:rsidR="009F0FCE" w:rsidRPr="009C2AD1">
        <w:rPr>
          <w:rFonts w:ascii="Avenir Book" w:hAnsi="Avenir Book"/>
          <w:color w:val="000000" w:themeColor="text1"/>
        </w:rPr>
        <w:t xml:space="preserve"> </w:t>
      </w:r>
      <w:r w:rsidR="00EB21BB" w:rsidRPr="009C2AD1">
        <w:rPr>
          <w:rFonts w:ascii="Avenir Book" w:hAnsi="Avenir Book"/>
          <w:color w:val="000000" w:themeColor="text1"/>
        </w:rPr>
        <w:t>These are commonly found on individual programs’ websites.</w:t>
      </w:r>
      <w:r w:rsidR="009F0FCE" w:rsidRPr="009C2AD1">
        <w:rPr>
          <w:rFonts w:ascii="Avenir Book" w:hAnsi="Avenir Book"/>
          <w:color w:val="000000" w:themeColor="text1"/>
        </w:rPr>
        <w:t xml:space="preserve"> </w:t>
      </w:r>
    </w:p>
    <w:p w14:paraId="7502DFFF" w14:textId="46DBB237" w:rsidR="00D73B50" w:rsidRPr="00490F3F" w:rsidRDefault="00076EDF" w:rsidP="0076091F">
      <w:pPr>
        <w:rPr>
          <w:rFonts w:ascii="Avenir Book" w:hAnsi="Avenir Book"/>
          <w:color w:val="000000" w:themeColor="text1"/>
          <w:sz w:val="20"/>
          <w:szCs w:val="20"/>
        </w:rPr>
        <w:sectPr w:rsidR="00D73B50" w:rsidRPr="00490F3F" w:rsidSect="00BE4117">
          <w:pgSz w:w="12120" w:h="15640"/>
          <w:pgMar w:top="1440" w:right="1440" w:bottom="1440" w:left="1440" w:header="720" w:footer="720" w:gutter="0"/>
          <w:cols w:space="720"/>
        </w:sectPr>
      </w:pPr>
      <w:r w:rsidRPr="009C2AD1">
        <w:rPr>
          <w:rFonts w:ascii="Avenir Book" w:hAnsi="Avenir Book"/>
          <w:color w:val="000000" w:themeColor="text1"/>
        </w:rPr>
        <w:t>Unless otherwise noted, the handbooks and other documents listed above are available online</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from links at the </w:t>
      </w:r>
      <w:hyperlink r:id="rId27" w:history="1">
        <w:r w:rsidRPr="009C2AD1">
          <w:rPr>
            <w:rStyle w:val="Hyperlink"/>
            <w:rFonts w:ascii="Avenir Book" w:hAnsi="Avenir Book"/>
            <w:color w:val="000000" w:themeColor="text1"/>
          </w:rPr>
          <w:t>School of Education website</w:t>
        </w:r>
      </w:hyperlink>
      <w:r w:rsidR="00C318C9" w:rsidRPr="009C2AD1">
        <w:rPr>
          <w:rFonts w:ascii="Avenir Book" w:hAnsi="Avenir Book"/>
          <w:color w:val="000000" w:themeColor="text1"/>
        </w:rPr>
        <w:t>.</w:t>
      </w:r>
    </w:p>
    <w:p w14:paraId="52074A76" w14:textId="289D63A1" w:rsidR="00565C3D" w:rsidRPr="009C2AD1" w:rsidRDefault="00364FA8" w:rsidP="002F661C">
      <w:pPr>
        <w:pStyle w:val="Heading1"/>
        <w:rPr>
          <w:color w:val="000000" w:themeColor="text1"/>
        </w:rPr>
      </w:pPr>
      <w:bookmarkStart w:id="7" w:name="_Toc50118462"/>
      <w:r w:rsidRPr="009C2AD1">
        <w:rPr>
          <w:color w:val="000000" w:themeColor="text1"/>
        </w:rPr>
        <w:t xml:space="preserve">Educator Preparation </w:t>
      </w:r>
      <w:r w:rsidR="00565C3D" w:rsidRPr="009C2AD1">
        <w:rPr>
          <w:color w:val="000000" w:themeColor="text1"/>
        </w:rPr>
        <w:t>Program Overview</w:t>
      </w:r>
      <w:bookmarkEnd w:id="7"/>
    </w:p>
    <w:p w14:paraId="7CC066CE" w14:textId="16CA97D9" w:rsidR="00565C3D" w:rsidRPr="009C2AD1" w:rsidRDefault="00565C3D" w:rsidP="00565C3D">
      <w:pPr>
        <w:rPr>
          <w:rFonts w:ascii="Avenir Book" w:hAnsi="Avenir Book"/>
          <w:bCs/>
          <w:color w:val="000000" w:themeColor="text1"/>
        </w:rPr>
      </w:pPr>
      <w:r w:rsidRPr="009C2AD1">
        <w:rPr>
          <w:rFonts w:ascii="Avenir Book" w:hAnsi="Avenir Book"/>
          <w:bCs/>
          <w:color w:val="000000" w:themeColor="text1"/>
        </w:rPr>
        <w:t>Theme:</w:t>
      </w:r>
      <w:r w:rsidR="001D77F4" w:rsidRPr="009C2AD1">
        <w:rPr>
          <w:rFonts w:ascii="Avenir Book" w:hAnsi="Avenir Book"/>
          <w:bCs/>
          <w:color w:val="000000" w:themeColor="text1"/>
        </w:rPr>
        <w:t xml:space="preserve"> </w:t>
      </w:r>
      <w:r w:rsidRPr="009C2AD1">
        <w:rPr>
          <w:rFonts w:ascii="Avenir Book" w:hAnsi="Avenir Book"/>
          <w:bCs/>
          <w:color w:val="000000" w:themeColor="text1"/>
        </w:rPr>
        <w:t>Preparing professional educators who are committed, collaborative, and competent.</w:t>
      </w:r>
    </w:p>
    <w:p w14:paraId="7C34FA26" w14:textId="77777777" w:rsidR="00565C3D" w:rsidRPr="009C2AD1" w:rsidRDefault="00565C3D" w:rsidP="00565C3D">
      <w:pPr>
        <w:rPr>
          <w:rFonts w:ascii="Avenir Book" w:hAnsi="Avenir Book"/>
          <w:bCs/>
          <w:color w:val="000000" w:themeColor="text1"/>
        </w:rPr>
      </w:pPr>
      <w:bookmarkStart w:id="8" w:name="_Toc403648241"/>
      <w:bookmarkStart w:id="9" w:name="_Toc403656106"/>
      <w:bookmarkStart w:id="10" w:name="_Toc403656465"/>
      <w:bookmarkStart w:id="11" w:name="_Toc405381848"/>
      <w:r w:rsidRPr="009C2AD1">
        <w:rPr>
          <w:rFonts w:ascii="Avenir Book" w:hAnsi="Avenir Book"/>
          <w:bCs/>
          <w:noProof/>
          <w:color w:val="000000" w:themeColor="text1"/>
          <w:shd w:val="clear" w:color="auto" w:fill="E6E6E6"/>
        </w:rPr>
        <mc:AlternateContent>
          <mc:Choice Requires="wps">
            <w:drawing>
              <wp:anchor distT="0" distB="0" distL="114300" distR="114300" simplePos="0" relativeHeight="251658241" behindDoc="0" locked="0" layoutInCell="1" allowOverlap="1" wp14:anchorId="65FB1DBB" wp14:editId="6DB07AD4">
                <wp:simplePos x="0" y="0"/>
                <wp:positionH relativeFrom="column">
                  <wp:posOffset>2019300</wp:posOffset>
                </wp:positionH>
                <wp:positionV relativeFrom="paragraph">
                  <wp:posOffset>142875</wp:posOffset>
                </wp:positionV>
                <wp:extent cx="1609725" cy="1371600"/>
                <wp:effectExtent l="0" t="0" r="0" b="0"/>
                <wp:wrapNone/>
                <wp:docPr id="22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71600"/>
                        </a:xfrm>
                        <a:prstGeom prst="rect">
                          <a:avLst/>
                        </a:prstGeom>
                        <a:solidFill>
                          <a:srgbClr val="FFFFFF"/>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FF"/>
                              </a:solidFill>
                              <a:miter lim="800000"/>
                              <a:headEnd/>
                              <a:tailEnd/>
                            </a14:hiddenLine>
                          </a:ext>
                        </a:extLst>
                      </wps:spPr>
                      <wps:txbx>
                        <w:txbxContent>
                          <w:p w14:paraId="5D5BCE72" w14:textId="77777777" w:rsidR="00135B34" w:rsidRDefault="00135B34" w:rsidP="00565C3D">
                            <w:pPr>
                              <w:jc w:val="center"/>
                            </w:pPr>
                            <w:r>
                              <w:rPr>
                                <w:noProof/>
                                <w:color w:val="2B579A"/>
                                <w:shd w:val="clear" w:color="auto" w:fill="E6E6E6"/>
                              </w:rPr>
                              <w:drawing>
                                <wp:inline distT="0" distB="0" distL="0" distR="0" wp14:anchorId="260BCE79" wp14:editId="2DFCB061">
                                  <wp:extent cx="1225044" cy="1211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8034" cy="12142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B1DBB" id="_x0000_t202" coordsize="21600,21600" o:spt="202" path="m,l,21600r21600,l21600,xe">
                <v:stroke joinstyle="miter"/>
                <v:path gradientshapeok="t" o:connecttype="rect"/>
              </v:shapetype>
              <v:shape id="Text Box 261" o:spid="_x0000_s1026" type="#_x0000_t202" style="position:absolute;margin-left:159pt;margin-top:11.25pt;width:126.7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" stroked="f">
                <v:textbox>
                  <w:txbxContent>
                    <w:p w14:paraId="5D5BCE72" w14:textId="77777777" w:rsidR="00135B34" w:rsidRDefault="00135B34" w:rsidP="00565C3D">
                      <w:pPr>
                        <w:jc w:val="center"/>
                      </w:pPr>
                      <w:r>
                        <w:rPr>
                          <w:noProof/>
                          <w:color w:val="2B579A"/>
                          <w:shd w:val="clear" w:color="auto" w:fill="E6E6E6"/>
                        </w:rPr>
                        <w:drawing>
                          <wp:inline distT="0" distB="0" distL="0" distR="0" wp14:anchorId="260BCE79" wp14:editId="2DFCB061">
                            <wp:extent cx="1225044" cy="1211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8034" cy="1214236"/>
                                    </a:xfrm>
                                    <a:prstGeom prst="rect">
                                      <a:avLst/>
                                    </a:prstGeom>
                                    <a:noFill/>
                                    <a:ln>
                                      <a:noFill/>
                                    </a:ln>
                                  </pic:spPr>
                                </pic:pic>
                              </a:graphicData>
                            </a:graphic>
                          </wp:inline>
                        </w:drawing>
                      </w:r>
                    </w:p>
                  </w:txbxContent>
                </v:textbox>
              </v:shape>
            </w:pict>
          </mc:Fallback>
        </mc:AlternateContent>
      </w:r>
      <w:bookmarkEnd w:id="8"/>
      <w:bookmarkEnd w:id="9"/>
      <w:bookmarkEnd w:id="10"/>
      <w:bookmarkEnd w:id="11"/>
    </w:p>
    <w:p w14:paraId="176D73D3" w14:textId="77777777" w:rsidR="00565C3D" w:rsidRPr="009C2AD1" w:rsidRDefault="00565C3D" w:rsidP="00565C3D">
      <w:pPr>
        <w:rPr>
          <w:rFonts w:ascii="Avenir Book" w:hAnsi="Avenir Book"/>
          <w:bCs/>
          <w:color w:val="000000" w:themeColor="text1"/>
        </w:rPr>
      </w:pPr>
    </w:p>
    <w:p w14:paraId="5D012E68" w14:textId="77777777" w:rsidR="00565C3D" w:rsidRPr="009C2AD1" w:rsidRDefault="00565C3D" w:rsidP="00565C3D">
      <w:pPr>
        <w:rPr>
          <w:rFonts w:ascii="Avenir Book" w:hAnsi="Avenir Book"/>
          <w:bCs/>
          <w:color w:val="000000" w:themeColor="text1"/>
        </w:rPr>
      </w:pPr>
      <w:bookmarkStart w:id="12" w:name="_Toc403648242"/>
    </w:p>
    <w:p w14:paraId="03C2A506" w14:textId="77777777" w:rsidR="00565C3D" w:rsidRPr="009C2AD1" w:rsidRDefault="00565C3D" w:rsidP="00565C3D">
      <w:pPr>
        <w:rPr>
          <w:rFonts w:ascii="Avenir Book" w:hAnsi="Avenir Book"/>
          <w:bCs/>
          <w:color w:val="000000" w:themeColor="text1"/>
        </w:rPr>
      </w:pPr>
    </w:p>
    <w:p w14:paraId="5D419B4A" w14:textId="77777777" w:rsidR="00565C3D" w:rsidRPr="009C2AD1" w:rsidRDefault="00565C3D" w:rsidP="00565C3D">
      <w:pPr>
        <w:rPr>
          <w:rFonts w:ascii="Avenir Book" w:hAnsi="Avenir Book"/>
          <w:bCs/>
          <w:color w:val="000000" w:themeColor="text1"/>
        </w:rPr>
      </w:pPr>
    </w:p>
    <w:p w14:paraId="15AEFF95" w14:textId="683EE4F3" w:rsidR="00E02C30" w:rsidRPr="00490F3F" w:rsidRDefault="418AC412">
      <w:pPr>
        <w:rPr>
          <w:rFonts w:ascii="Avenir Book" w:hAnsi="Avenir Book"/>
          <w:color w:val="000000" w:themeColor="text1"/>
          <w:sz w:val="20"/>
          <w:szCs w:val="20"/>
        </w:rPr>
      </w:pPr>
      <w:r w:rsidRPr="009C2AD1">
        <w:rPr>
          <w:rFonts w:ascii="Avenir Book" w:hAnsi="Avenir Book"/>
          <w:color w:val="000000" w:themeColor="text1"/>
        </w:rPr>
        <w:t xml:space="preserve">The University of North Carolina at Pembroke </w:t>
      </w:r>
      <w:r w:rsidR="004928DC" w:rsidRPr="009C2AD1">
        <w:rPr>
          <w:rFonts w:ascii="Avenir Book" w:hAnsi="Avenir Book"/>
          <w:color w:val="000000" w:themeColor="text1"/>
        </w:rPr>
        <w:t>Educator Preparation Program</w:t>
      </w:r>
      <w:r w:rsidRPr="009C2AD1">
        <w:rPr>
          <w:rFonts w:ascii="Avenir Book" w:hAnsi="Avenir Book"/>
          <w:color w:val="000000" w:themeColor="text1"/>
        </w:rPr>
        <w:t>s are approved by the North Carolina State Board of Education, the legal body authorized to govern licensure credentials for professional educators in North Carolina, and by The University of North Carolina Board of Governors, the legal body authorized to govern the award of academic degrees for the UNC system.</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Additionally, UNCP’s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is accredited by the National Council for Accreditation of Teacher Education (NCATE). The programs are coordinated by and administered through the UNCP School of Education and the University-wide Teacher Education Committee.</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The Dean of the School of Education is the administrative head of the UNCP </w:t>
      </w:r>
      <w:r w:rsidR="004928DC" w:rsidRPr="009C2AD1">
        <w:rPr>
          <w:rFonts w:ascii="Avenir Book" w:hAnsi="Avenir Book"/>
          <w:color w:val="000000" w:themeColor="text1"/>
        </w:rPr>
        <w:t>Educator Preparation Program</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Each program is housed in an academic department and has a designated coordinator or director.</w:t>
      </w:r>
      <w:r w:rsidR="001D77F4" w:rsidRPr="009C2AD1">
        <w:rPr>
          <w:rFonts w:ascii="Avenir Book" w:hAnsi="Avenir Book"/>
          <w:color w:val="000000" w:themeColor="text1"/>
        </w:rPr>
        <w:t xml:space="preserve"> </w:t>
      </w:r>
      <w:bookmarkStart w:id="13" w:name="_Toc403648243"/>
      <w:bookmarkEnd w:id="12"/>
      <w:bookmarkEnd w:id="13"/>
    </w:p>
    <w:p w14:paraId="35AAD65F" w14:textId="7BE3E94A" w:rsidR="00100AE3" w:rsidRPr="009C2AD1" w:rsidRDefault="00AA7CCA" w:rsidP="002F661C">
      <w:pPr>
        <w:pStyle w:val="Heading2"/>
        <w:rPr>
          <w:color w:val="000000" w:themeColor="text1"/>
        </w:rPr>
      </w:pPr>
      <w:bookmarkStart w:id="14" w:name="_Toc50118463"/>
      <w:r w:rsidRPr="009C2AD1">
        <w:rPr>
          <w:color w:val="000000" w:themeColor="text1"/>
        </w:rPr>
        <w:t xml:space="preserve">Teacher Education </w:t>
      </w:r>
      <w:r w:rsidR="00100AE3" w:rsidRPr="009C2AD1">
        <w:rPr>
          <w:color w:val="000000" w:themeColor="text1"/>
        </w:rPr>
        <w:t>Vision Statement</w:t>
      </w:r>
      <w:bookmarkEnd w:id="14"/>
    </w:p>
    <w:p w14:paraId="64EB22A9" w14:textId="25E3D336" w:rsidR="00100AE3" w:rsidRPr="009C2AD1" w:rsidRDefault="00100AE3" w:rsidP="0074759A">
      <w:pPr>
        <w:rPr>
          <w:rFonts w:ascii="Avenir Book" w:hAnsi="Avenir Book"/>
          <w:color w:val="000000" w:themeColor="text1"/>
        </w:rPr>
      </w:pPr>
      <w:r w:rsidRPr="009C2AD1">
        <w:rPr>
          <w:rFonts w:ascii="Avenir Book" w:hAnsi="Avenir Book"/>
          <w:color w:val="000000" w:themeColor="text1"/>
        </w:rPr>
        <w:t>By holding ourselves to high standards of professional excellence and professional integrity in an ever-changing global environment, and by caring for the personal, social, and professional well-being of the teacher candidates in our undergraduate community and the career professionals in our graduate community, we will make sound judgments about the design and delivery of professional development programs in an environment of mutual trust and common commitment to public school children and their families.</w:t>
      </w:r>
    </w:p>
    <w:p w14:paraId="585C37CF" w14:textId="302A8F04" w:rsidR="00100AE3" w:rsidRPr="009C2AD1" w:rsidRDefault="00100AE3" w:rsidP="002F661C">
      <w:pPr>
        <w:pStyle w:val="Heading2"/>
        <w:rPr>
          <w:color w:val="000000" w:themeColor="text1"/>
        </w:rPr>
      </w:pPr>
      <w:bookmarkStart w:id="15" w:name="_Toc50118464"/>
      <w:r w:rsidRPr="009C2AD1">
        <w:rPr>
          <w:color w:val="000000" w:themeColor="text1"/>
        </w:rPr>
        <w:t>Teacher Education Program Mission Statement</w:t>
      </w:r>
      <w:bookmarkEnd w:id="15"/>
    </w:p>
    <w:p w14:paraId="333A5193" w14:textId="1314CC5D" w:rsidR="00100AE3" w:rsidRPr="009C2AD1" w:rsidRDefault="00100AE3" w:rsidP="0074759A">
      <w:pPr>
        <w:rPr>
          <w:rFonts w:ascii="Avenir Book" w:hAnsi="Avenir Book"/>
          <w:color w:val="000000" w:themeColor="text1"/>
        </w:rPr>
      </w:pPr>
      <w:r w:rsidRPr="009C2AD1">
        <w:rPr>
          <w:rFonts w:ascii="Avenir Book" w:hAnsi="Avenir Book"/>
          <w:color w:val="000000" w:themeColor="text1"/>
        </w:rPr>
        <w:t xml:space="preserve">Believing that the quality of education directly influences the quality of life both for those served and for those serving, the UNC Pembroke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has as its mission to develop and nurture competent, caring, and inclusive communities of public school professionals who dedicate themselves to the education and welfare of all students and whose understanding of the dynamic interrelationship among theory, practice, and reflection compels them actively to influence positive change with sensitivity and integrity. The UNCP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shares the University’s commitment to academic excellence, cultural diversity, and life</w:t>
      </w:r>
      <w:r w:rsidR="008B258E" w:rsidRPr="009C2AD1">
        <w:rPr>
          <w:rFonts w:ascii="Avenir Book" w:hAnsi="Avenir Book"/>
          <w:color w:val="000000" w:themeColor="text1"/>
        </w:rPr>
        <w:t>long learning within a balanced</w:t>
      </w:r>
      <w:r w:rsidR="00E02C30" w:rsidRPr="009C2AD1">
        <w:rPr>
          <w:rFonts w:ascii="Avenir Book" w:hAnsi="Avenir Book"/>
          <w:color w:val="000000" w:themeColor="text1"/>
        </w:rPr>
        <w:t xml:space="preserve"> </w:t>
      </w:r>
      <w:r w:rsidRPr="009C2AD1">
        <w:rPr>
          <w:rFonts w:ascii="Avenir Book" w:hAnsi="Avenir Book"/>
          <w:color w:val="000000" w:themeColor="text1"/>
        </w:rPr>
        <w:t>program of teaching, research, and service.</w:t>
      </w:r>
    </w:p>
    <w:p w14:paraId="57FE065E" w14:textId="704571C3" w:rsidR="00100AE3" w:rsidRPr="009C2AD1" w:rsidRDefault="006E3B65" w:rsidP="002F661C">
      <w:pPr>
        <w:pStyle w:val="Heading2"/>
        <w:rPr>
          <w:color w:val="000000" w:themeColor="text1"/>
        </w:rPr>
      </w:pPr>
      <w:bookmarkStart w:id="16" w:name="_Toc50118465"/>
      <w:r w:rsidRPr="009C2AD1">
        <w:rPr>
          <w:color w:val="000000" w:themeColor="text1"/>
        </w:rPr>
        <w:t>Educator Preparation Program</w:t>
      </w:r>
      <w:r w:rsidR="00100AE3" w:rsidRPr="009C2AD1">
        <w:rPr>
          <w:color w:val="000000" w:themeColor="text1"/>
        </w:rPr>
        <w:t xml:space="preserve"> Diversity Position Statement</w:t>
      </w:r>
      <w:bookmarkEnd w:id="16"/>
    </w:p>
    <w:p w14:paraId="12A0532F" w14:textId="768539E1" w:rsidR="00100AE3" w:rsidRPr="009C2AD1" w:rsidRDefault="00100AE3" w:rsidP="0074759A">
      <w:pPr>
        <w:rPr>
          <w:rFonts w:ascii="Avenir Book" w:hAnsi="Avenir Book"/>
          <w:color w:val="000000" w:themeColor="text1"/>
        </w:rPr>
      </w:pPr>
      <w:r w:rsidRPr="009C2AD1">
        <w:rPr>
          <w:rFonts w:ascii="Avenir Book" w:hAnsi="Avenir Book"/>
          <w:color w:val="000000" w:themeColor="text1"/>
        </w:rPr>
        <w:t xml:space="preserve">As part of the mission of the University of North Carolina at Pembroke in providing the setting and environment for the University experience, and to graduate students prepared for global citizenship and our multi-ethnic regional society,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at UNCP is committed to the development of educators who embrace the diversity of ideas, learning styles, racial, ethnic, and gender differences, and who possess the knowledge, skills and dispositions </w:t>
      </w:r>
      <w:r w:rsidR="008B258E" w:rsidRPr="009C2AD1">
        <w:rPr>
          <w:rFonts w:ascii="Avenir Book" w:hAnsi="Avenir Book"/>
          <w:color w:val="000000" w:themeColor="text1"/>
        </w:rPr>
        <w:t xml:space="preserve">necessary to promote living and </w:t>
      </w:r>
      <w:r w:rsidRPr="009C2AD1">
        <w:rPr>
          <w:rFonts w:ascii="Avenir Book" w:hAnsi="Avenir Book"/>
          <w:color w:val="000000" w:themeColor="text1"/>
        </w:rPr>
        <w:t xml:space="preserve">learning in a global society. In order to accomplish this,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w:t>
      </w:r>
    </w:p>
    <w:p w14:paraId="2BA3E3C1" w14:textId="77777777" w:rsidR="003C546B" w:rsidRPr="009C2AD1" w:rsidRDefault="211A0ACC" w:rsidP="211A0ACC">
      <w:pPr>
        <w:pStyle w:val="ListParagraph"/>
        <w:numPr>
          <w:ilvl w:val="0"/>
          <w:numId w:val="3"/>
        </w:numPr>
        <w:rPr>
          <w:rFonts w:ascii="Avenir Book" w:hAnsi="Avenir Book"/>
          <w:color w:val="000000" w:themeColor="text1"/>
        </w:rPr>
      </w:pPr>
      <w:r w:rsidRPr="009C2AD1">
        <w:rPr>
          <w:rFonts w:ascii="Avenir Book" w:hAnsi="Avenir Book"/>
          <w:color w:val="000000" w:themeColor="text1"/>
        </w:rPr>
        <w:t>recruits students from among diverse backgrounds, cultures, and races;</w:t>
      </w:r>
    </w:p>
    <w:p w14:paraId="49652700" w14:textId="77777777" w:rsidR="00100AE3" w:rsidRPr="009C2AD1" w:rsidRDefault="00100AE3" w:rsidP="002A485B">
      <w:pPr>
        <w:pStyle w:val="ListParagraph"/>
        <w:numPr>
          <w:ilvl w:val="0"/>
          <w:numId w:val="3"/>
        </w:numPr>
        <w:rPr>
          <w:rFonts w:ascii="Avenir Book" w:hAnsi="Avenir Book"/>
          <w:color w:val="000000" w:themeColor="text1"/>
        </w:rPr>
      </w:pPr>
      <w:r w:rsidRPr="009C2AD1">
        <w:rPr>
          <w:rFonts w:ascii="Avenir Book" w:hAnsi="Avenir Book"/>
          <w:color w:val="000000" w:themeColor="text1"/>
        </w:rPr>
        <w:t>recruits facult</w:t>
      </w:r>
      <w:r w:rsidR="00C321F9" w:rsidRPr="009C2AD1">
        <w:rPr>
          <w:rFonts w:ascii="Avenir Book" w:hAnsi="Avenir Book"/>
          <w:color w:val="000000" w:themeColor="text1"/>
        </w:rPr>
        <w:t>y members</w:t>
      </w:r>
      <w:r w:rsidRPr="009C2AD1">
        <w:rPr>
          <w:rFonts w:ascii="Avenir Book" w:hAnsi="Avenir Book"/>
          <w:color w:val="000000" w:themeColor="text1"/>
        </w:rPr>
        <w:t xml:space="preserve"> from among diverse populations who possess a knowledge base for</w:t>
      </w:r>
      <w:r w:rsidR="003C546B" w:rsidRPr="009C2AD1">
        <w:rPr>
          <w:rFonts w:ascii="Avenir Book" w:hAnsi="Avenir Book"/>
          <w:color w:val="000000" w:themeColor="text1"/>
        </w:rPr>
        <w:t xml:space="preserve"> </w:t>
      </w:r>
      <w:r w:rsidRPr="009C2AD1">
        <w:rPr>
          <w:rFonts w:ascii="Avenir Book" w:hAnsi="Avenir Book"/>
          <w:color w:val="000000" w:themeColor="text1"/>
        </w:rPr>
        <w:t xml:space="preserve">teaching </w:t>
      </w:r>
      <w:r w:rsidR="008B258E" w:rsidRPr="009C2AD1">
        <w:rPr>
          <w:rFonts w:ascii="Avenir Book" w:hAnsi="Avenir Book"/>
          <w:color w:val="000000" w:themeColor="text1"/>
        </w:rPr>
        <w:t>d</w:t>
      </w:r>
      <w:r w:rsidRPr="009C2AD1">
        <w:rPr>
          <w:rFonts w:ascii="Avenir Book" w:hAnsi="Avenir Book"/>
          <w:color w:val="000000" w:themeColor="text1"/>
        </w:rPr>
        <w:t>iverse populations;</w:t>
      </w:r>
    </w:p>
    <w:p w14:paraId="4895F434" w14:textId="2981FBFA" w:rsidR="00100AE3" w:rsidRPr="009C2AD1" w:rsidRDefault="66002C5C" w:rsidP="66002C5C">
      <w:pPr>
        <w:pStyle w:val="ListParagraph"/>
        <w:numPr>
          <w:ilvl w:val="0"/>
          <w:numId w:val="3"/>
        </w:numPr>
        <w:rPr>
          <w:rFonts w:ascii="Avenir Book" w:hAnsi="Avenir Book"/>
          <w:color w:val="000000" w:themeColor="text1"/>
        </w:rPr>
      </w:pPr>
      <w:r w:rsidRPr="009C2AD1">
        <w:rPr>
          <w:rFonts w:ascii="Avenir Book" w:hAnsi="Avenir Book"/>
          <w:color w:val="000000" w:themeColor="text1"/>
        </w:rPr>
        <w:t xml:space="preserve">develops, teaches, and assesses a curriculum that embraces learning and teaching for diverse populations; and, </w:t>
      </w:r>
    </w:p>
    <w:p w14:paraId="438A40F5" w14:textId="444B660E" w:rsidR="00D73B50" w:rsidRPr="009C2AD1" w:rsidRDefault="211A0ACC" w:rsidP="211A0ACC">
      <w:pPr>
        <w:pStyle w:val="ListParagraph"/>
        <w:numPr>
          <w:ilvl w:val="0"/>
          <w:numId w:val="3"/>
        </w:numPr>
        <w:rPr>
          <w:rFonts w:ascii="Avenir Book" w:hAnsi="Avenir Book"/>
          <w:color w:val="000000" w:themeColor="text1"/>
        </w:rPr>
      </w:pPr>
      <w:r w:rsidRPr="009C2AD1">
        <w:rPr>
          <w:rFonts w:ascii="Avenir Book" w:hAnsi="Avenir Book"/>
          <w:color w:val="000000" w:themeColor="text1"/>
        </w:rPr>
        <w:t>provides (field) experiences and clinical settings which enable students to test, adapt, and adopt paradigms of learning for diverse populations.</w:t>
      </w:r>
    </w:p>
    <w:p w14:paraId="5DBAEC74" w14:textId="700A697E" w:rsidR="00B41155" w:rsidRPr="009C2AD1" w:rsidRDefault="00B41155" w:rsidP="002F661C">
      <w:pPr>
        <w:pStyle w:val="Heading2"/>
        <w:rPr>
          <w:color w:val="000000" w:themeColor="text1"/>
        </w:rPr>
      </w:pPr>
      <w:bookmarkStart w:id="17" w:name="_Toc50118466"/>
      <w:r w:rsidRPr="009C2AD1">
        <w:rPr>
          <w:color w:val="000000" w:themeColor="text1"/>
        </w:rPr>
        <w:t>Licensure Levels Offered at UNCP</w:t>
      </w:r>
      <w:bookmarkEnd w:id="17"/>
    </w:p>
    <w:p w14:paraId="58E1BF41" w14:textId="6E6E37A0" w:rsidR="00B41155" w:rsidRPr="009C2AD1" w:rsidRDefault="00B41155" w:rsidP="0076091F">
      <w:pPr>
        <w:rPr>
          <w:rFonts w:ascii="Avenir Book" w:hAnsi="Avenir Book"/>
          <w:color w:val="000000" w:themeColor="text1"/>
        </w:rPr>
      </w:pPr>
      <w:r w:rsidRPr="009C2AD1">
        <w:rPr>
          <w:rFonts w:ascii="Avenir Book" w:hAnsi="Avenir Book"/>
          <w:color w:val="000000" w:themeColor="text1"/>
        </w:rPr>
        <w:t xml:space="preserve">The University of North Carolina at Pembroke is approved by the Department of Public Instruction to offer specific programs leading to a professional educator license according to </w:t>
      </w:r>
      <w:hyperlink r:id="rId29" w:history="1">
        <w:r w:rsidR="00CD4341" w:rsidRPr="009C2AD1">
          <w:rPr>
            <w:rStyle w:val="Hyperlink"/>
            <w:rFonts w:ascii="Avenir Book" w:hAnsi="Avenir Book"/>
            <w:color w:val="000000" w:themeColor="text1"/>
          </w:rPr>
          <w:t>LICN-001</w:t>
        </w:r>
      </w:hyperlink>
      <w:r w:rsidR="00A634D6" w:rsidRPr="009C2AD1">
        <w:rPr>
          <w:rFonts w:ascii="Avenir Book" w:hAnsi="Avenir Book"/>
          <w:color w:val="000000" w:themeColor="text1"/>
        </w:rPr>
        <w:t>,</w:t>
      </w:r>
      <w:r w:rsidRPr="009C2AD1">
        <w:rPr>
          <w:rFonts w:ascii="Avenir Book" w:hAnsi="Avenir Book"/>
          <w:color w:val="000000" w:themeColor="text1"/>
        </w:rPr>
        <w:t xml:space="preserve"> including an “A” level license for the Initial Professional License (IPL), an "M” level license, </w:t>
      </w:r>
      <w:r w:rsidR="00A634D6" w:rsidRPr="009C2AD1">
        <w:rPr>
          <w:rFonts w:ascii="Avenir Book" w:hAnsi="Avenir Book"/>
          <w:color w:val="000000" w:themeColor="text1"/>
        </w:rPr>
        <w:t xml:space="preserve">and </w:t>
      </w:r>
      <w:r w:rsidRPr="009C2AD1">
        <w:rPr>
          <w:rFonts w:ascii="Avenir Book" w:hAnsi="Avenir Book"/>
          <w:color w:val="000000" w:themeColor="text1"/>
        </w:rPr>
        <w:t>an “S” level license or Add-On licensure in the State of North</w:t>
      </w:r>
      <w:r w:rsidRPr="009C2AD1">
        <w:rPr>
          <w:rFonts w:ascii="Avenir Book" w:hAnsi="Avenir Book"/>
          <w:color w:val="000000" w:themeColor="text1"/>
          <w:w w:val="111"/>
        </w:rPr>
        <w:t xml:space="preserve"> </w:t>
      </w:r>
      <w:r w:rsidRPr="009C2AD1">
        <w:rPr>
          <w:rFonts w:ascii="Avenir Book" w:hAnsi="Avenir Book"/>
          <w:color w:val="000000" w:themeColor="text1"/>
        </w:rPr>
        <w:t xml:space="preserve">Carolina. </w:t>
      </w:r>
    </w:p>
    <w:p w14:paraId="586E5118" w14:textId="77777777" w:rsidR="00B41155" w:rsidRPr="009C2AD1" w:rsidRDefault="00B41155" w:rsidP="002F661C">
      <w:pPr>
        <w:pStyle w:val="Heading2"/>
        <w:rPr>
          <w:color w:val="000000" w:themeColor="text1"/>
        </w:rPr>
      </w:pPr>
      <w:bookmarkStart w:id="18" w:name="_Toc50118467"/>
      <w:r w:rsidRPr="009C2AD1">
        <w:rPr>
          <w:color w:val="000000" w:themeColor="text1"/>
        </w:rPr>
        <w:t>Faculty Appointment, Teaching Load, and Evaluation</w:t>
      </w:r>
      <w:bookmarkEnd w:id="18"/>
    </w:p>
    <w:p w14:paraId="785253BF" w14:textId="18B384BE" w:rsidR="00B41155" w:rsidRPr="009C2AD1" w:rsidRDefault="00B41155" w:rsidP="0076091F">
      <w:pPr>
        <w:rPr>
          <w:rFonts w:ascii="Avenir Book" w:hAnsi="Avenir Book"/>
          <w:color w:val="000000" w:themeColor="text1"/>
        </w:rPr>
      </w:pPr>
      <w:r w:rsidRPr="009C2AD1">
        <w:rPr>
          <w:rFonts w:ascii="Avenir Book" w:hAnsi="Avenir Book"/>
          <w:color w:val="000000" w:themeColor="text1"/>
        </w:rPr>
        <w:t xml:space="preserve">Faculty assigned responsibilities in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hold appointments in one of</w:t>
      </w:r>
      <w:r w:rsidRPr="009C2AD1">
        <w:rPr>
          <w:rFonts w:ascii="Avenir Book" w:hAnsi="Avenir Book"/>
          <w:color w:val="000000" w:themeColor="text1"/>
          <w:w w:val="108"/>
        </w:rPr>
        <w:t xml:space="preserve"> </w:t>
      </w:r>
      <w:r w:rsidRPr="009C2AD1">
        <w:rPr>
          <w:rFonts w:ascii="Avenir Book" w:hAnsi="Avenir Book"/>
          <w:color w:val="000000" w:themeColor="text1"/>
        </w:rPr>
        <w:t>the academic departments of the University as described in The University of North Carolina at</w:t>
      </w:r>
      <w:r w:rsidRPr="009C2AD1">
        <w:rPr>
          <w:rFonts w:ascii="Avenir Book" w:hAnsi="Avenir Book"/>
          <w:color w:val="000000" w:themeColor="text1"/>
          <w:w w:val="107"/>
        </w:rPr>
        <w:t xml:space="preserve"> </w:t>
      </w:r>
      <w:r w:rsidRPr="009C2AD1">
        <w:rPr>
          <w:rFonts w:ascii="Avenir Book" w:hAnsi="Avenir Book"/>
          <w:color w:val="000000" w:themeColor="text1"/>
        </w:rPr>
        <w:t xml:space="preserve">Pembroke </w:t>
      </w:r>
      <w:hyperlink r:id="rId30" w:history="1">
        <w:r w:rsidRPr="009C2AD1">
          <w:rPr>
            <w:rStyle w:val="Hyperlink"/>
            <w:rFonts w:ascii="Avenir Book" w:hAnsi="Avenir Book"/>
            <w:color w:val="000000" w:themeColor="text1"/>
          </w:rPr>
          <w:t>Faculty Handbook</w:t>
        </w:r>
      </w:hyperlink>
      <w:r w:rsidRPr="009C2AD1">
        <w:rPr>
          <w:rFonts w:ascii="Avenir Book" w:hAnsi="Avenir Book"/>
          <w:color w:val="000000" w:themeColor="text1"/>
        </w:rPr>
        <w:t>. Individual departments, in conjunction with the Office of</w:t>
      </w:r>
      <w:r w:rsidRPr="009C2AD1">
        <w:rPr>
          <w:rFonts w:ascii="Avenir Book" w:hAnsi="Avenir Book"/>
          <w:color w:val="000000" w:themeColor="text1"/>
          <w:w w:val="108"/>
        </w:rPr>
        <w:t xml:space="preserve"> </w:t>
      </w:r>
      <w:r w:rsidRPr="009C2AD1">
        <w:rPr>
          <w:rFonts w:ascii="Avenir Book" w:hAnsi="Avenir Book"/>
          <w:color w:val="000000" w:themeColor="text1"/>
        </w:rPr>
        <w:t>Academic Affairs, are responsible for the selection and appointment of faculty. Teaching loads</w:t>
      </w:r>
      <w:r w:rsidRPr="009C2AD1">
        <w:rPr>
          <w:rFonts w:ascii="Avenir Book" w:hAnsi="Avenir Book"/>
          <w:color w:val="000000" w:themeColor="text1"/>
          <w:w w:val="104"/>
        </w:rPr>
        <w:t xml:space="preserve"> </w:t>
      </w:r>
      <w:r w:rsidRPr="009C2AD1">
        <w:rPr>
          <w:rFonts w:ascii="Avenir Book" w:hAnsi="Avenir Book"/>
          <w:color w:val="000000" w:themeColor="text1"/>
        </w:rPr>
        <w:t>are assigned by respective department chairs in line with University policy. Evaluation of all</w:t>
      </w:r>
      <w:r w:rsidRPr="009C2AD1">
        <w:rPr>
          <w:rFonts w:ascii="Avenir Book" w:hAnsi="Avenir Book"/>
          <w:color w:val="000000" w:themeColor="text1"/>
          <w:w w:val="105"/>
        </w:rPr>
        <w:t xml:space="preserve"> </w:t>
      </w:r>
      <w:r w:rsidRPr="009C2AD1">
        <w:rPr>
          <w:rFonts w:ascii="Avenir Book" w:hAnsi="Avenir Book"/>
          <w:color w:val="000000" w:themeColor="text1"/>
        </w:rPr>
        <w:t xml:space="preserve">faculty follows the model detailed in the Faculty Handbook. Faculty with </w:t>
      </w:r>
      <w:r w:rsidR="00575663" w:rsidRPr="009C2AD1">
        <w:rPr>
          <w:rFonts w:ascii="Avenir Book" w:hAnsi="Avenir Book"/>
          <w:color w:val="000000" w:themeColor="text1"/>
        </w:rPr>
        <w:t>educator preparation</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responsibilities are evaluated as members of the departments in which they hold appointments. </w:t>
      </w:r>
    </w:p>
    <w:p w14:paraId="1242D15F" w14:textId="77777777" w:rsidR="00460B3E" w:rsidRPr="009C2AD1" w:rsidRDefault="00460B3E" w:rsidP="002F661C">
      <w:pPr>
        <w:pStyle w:val="Heading2"/>
        <w:rPr>
          <w:color w:val="000000" w:themeColor="text1"/>
        </w:rPr>
      </w:pPr>
      <w:bookmarkStart w:id="19" w:name="_Toc50118468"/>
      <w:r w:rsidRPr="009C2AD1">
        <w:rPr>
          <w:color w:val="000000" w:themeColor="text1"/>
        </w:rPr>
        <w:t>Accreditation</w:t>
      </w:r>
      <w:bookmarkEnd w:id="19"/>
    </w:p>
    <w:p w14:paraId="2866DC3D" w14:textId="035EEDFF" w:rsidR="00460B3E" w:rsidRPr="009C2AD1" w:rsidRDefault="00460B3E" w:rsidP="211A0ACC">
      <w:pPr>
        <w:rPr>
          <w:rFonts w:ascii="Avenir Book" w:hAnsi="Avenir Book"/>
          <w:color w:val="000000" w:themeColor="text1"/>
        </w:rPr>
      </w:pPr>
      <w:r w:rsidRPr="009C2AD1">
        <w:rPr>
          <w:rFonts w:ascii="Avenir Book" w:hAnsi="Avenir Book"/>
          <w:color w:val="000000" w:themeColor="text1"/>
        </w:rPr>
        <w:t>The University of North Carolina at Pembroke is accredited by the Commission on Colleges of the Southern Association of</w:t>
      </w:r>
      <w:r w:rsidRPr="009C2AD1">
        <w:rPr>
          <w:rFonts w:ascii="Avenir Book" w:hAnsi="Avenir Book"/>
          <w:color w:val="000000" w:themeColor="text1"/>
          <w:w w:val="108"/>
        </w:rPr>
        <w:t xml:space="preserve"> </w:t>
      </w:r>
      <w:r w:rsidRPr="009C2AD1">
        <w:rPr>
          <w:rFonts w:ascii="Avenir Book" w:hAnsi="Avenir Book"/>
          <w:color w:val="000000" w:themeColor="text1"/>
        </w:rPr>
        <w:t xml:space="preserve">Colleges and Schools (SACSCOC). All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licensure programs are accredited by the National Council for Accreditation of Teacher Education (NCATE) and approved by the North Carolina State Board of Education/North Carolina Department of Public Instruction (DPI).</w:t>
      </w:r>
      <w:r w:rsidR="001D77F4" w:rsidRPr="009C2AD1">
        <w:rPr>
          <w:rFonts w:ascii="Avenir Book" w:hAnsi="Avenir Book"/>
          <w:color w:val="000000" w:themeColor="text1"/>
        </w:rPr>
        <w:t xml:space="preserve"> </w:t>
      </w:r>
      <w:r w:rsidRPr="009C2AD1">
        <w:rPr>
          <w:rFonts w:ascii="Avenir Book" w:hAnsi="Avenir Book"/>
          <w:color w:val="000000" w:themeColor="text1"/>
        </w:rPr>
        <w:t>The Professional School Counseling Program is also accredited by the Council for Accreditation of Counseling and Related Educational Programs (CACREP). The Art Education Program is accredited by the National Association of Schools of Art and Design (NASAD). The Department of Music is accredited by the National Association of Schools of Music (NASM).</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has been accredited by NCATE since 1969 and the North</w:t>
      </w:r>
      <w:r w:rsidRPr="009C2AD1">
        <w:rPr>
          <w:rFonts w:ascii="Avenir Book" w:hAnsi="Avenir Book"/>
          <w:color w:val="000000" w:themeColor="text1"/>
          <w:w w:val="104"/>
        </w:rPr>
        <w:t xml:space="preserve"> </w:t>
      </w:r>
      <w:r w:rsidRPr="009C2AD1">
        <w:rPr>
          <w:rFonts w:ascii="Avenir Book" w:hAnsi="Avenir Book"/>
          <w:color w:val="000000" w:themeColor="text1"/>
        </w:rPr>
        <w:t>Carolina State Board of Education since 1964. The on-site visit was held</w:t>
      </w:r>
      <w:r w:rsidRPr="009C2AD1">
        <w:rPr>
          <w:rFonts w:ascii="Avenir Book" w:hAnsi="Avenir Book"/>
          <w:color w:val="000000" w:themeColor="text1"/>
          <w:w w:val="103"/>
        </w:rPr>
        <w:t xml:space="preserve"> </w:t>
      </w:r>
      <w:r w:rsidRPr="009C2AD1">
        <w:rPr>
          <w:rFonts w:ascii="Avenir Book" w:hAnsi="Avenir Book"/>
          <w:color w:val="000000" w:themeColor="text1"/>
        </w:rPr>
        <w:t>in Spring 2018 for advanced licensure programs and the next site visit will be in Spring 2023 for initial and advanced teacher preparation programs under the Council for the Accreditation of Educator Preparation (CAEP).</w:t>
      </w:r>
    </w:p>
    <w:p w14:paraId="215E21C8" w14:textId="77777777" w:rsidR="00460B3E" w:rsidRPr="009C2AD1" w:rsidRDefault="00460B3E" w:rsidP="002F661C">
      <w:pPr>
        <w:pStyle w:val="Heading2"/>
        <w:rPr>
          <w:color w:val="000000" w:themeColor="text1"/>
        </w:rPr>
      </w:pPr>
      <w:bookmarkStart w:id="20" w:name="_Toc50118469"/>
      <w:r w:rsidRPr="009C2AD1">
        <w:rPr>
          <w:color w:val="000000" w:themeColor="text1"/>
        </w:rPr>
        <w:t>Compliance with State and National Accreditation Standards and Regulations</w:t>
      </w:r>
      <w:bookmarkEnd w:id="20"/>
    </w:p>
    <w:p w14:paraId="3F4A52FA" w14:textId="6BDD0EF3" w:rsidR="00460B3E" w:rsidRPr="009C2AD1" w:rsidRDefault="004928DC" w:rsidP="418AC412">
      <w:pPr>
        <w:rPr>
          <w:rFonts w:ascii="Avenir Book" w:hAnsi="Avenir Book"/>
          <w:color w:val="000000" w:themeColor="text1"/>
        </w:rPr>
        <w:sectPr w:rsidR="00460B3E" w:rsidRPr="009C2AD1" w:rsidSect="00BE4117">
          <w:pgSz w:w="12100" w:h="15580"/>
          <w:pgMar w:top="1440" w:right="1440" w:bottom="1440" w:left="1440" w:header="720" w:footer="720" w:gutter="0"/>
          <w:cols w:space="720"/>
        </w:sectPr>
      </w:pPr>
      <w:r w:rsidRPr="009C2AD1">
        <w:rPr>
          <w:rFonts w:ascii="Avenir Book" w:hAnsi="Avenir Book"/>
          <w:color w:val="000000" w:themeColor="text1"/>
        </w:rPr>
        <w:t xml:space="preserve">Educator </w:t>
      </w:r>
      <w:r w:rsidR="00942DA5" w:rsidRPr="009C2AD1">
        <w:rPr>
          <w:rFonts w:ascii="Avenir Book" w:hAnsi="Avenir Book"/>
          <w:color w:val="000000" w:themeColor="text1"/>
        </w:rPr>
        <w:t>p</w:t>
      </w:r>
      <w:r w:rsidRPr="009C2AD1">
        <w:rPr>
          <w:rFonts w:ascii="Avenir Book" w:hAnsi="Avenir Book"/>
          <w:color w:val="000000" w:themeColor="text1"/>
        </w:rPr>
        <w:t xml:space="preserve">reparation </w:t>
      </w:r>
      <w:r w:rsidR="00942DA5" w:rsidRPr="009C2AD1">
        <w:rPr>
          <w:rFonts w:ascii="Avenir Book" w:hAnsi="Avenir Book"/>
          <w:color w:val="000000" w:themeColor="text1"/>
        </w:rPr>
        <w:t>p</w:t>
      </w:r>
      <w:r w:rsidRPr="009C2AD1">
        <w:rPr>
          <w:rFonts w:ascii="Avenir Book" w:hAnsi="Avenir Book"/>
          <w:color w:val="000000" w:themeColor="text1"/>
        </w:rPr>
        <w:t>rogram</w:t>
      </w:r>
      <w:r w:rsidR="00460B3E" w:rsidRPr="009C2AD1">
        <w:rPr>
          <w:rFonts w:ascii="Avenir Book" w:hAnsi="Avenir Book"/>
          <w:color w:val="000000" w:themeColor="text1"/>
        </w:rPr>
        <w:t>s are regularly reviewed by the North Carolina Department of Public</w:t>
      </w:r>
      <w:r w:rsidR="00460B3E" w:rsidRPr="009C2AD1">
        <w:rPr>
          <w:rFonts w:ascii="Avenir Book" w:hAnsi="Avenir Book"/>
          <w:color w:val="000000" w:themeColor="text1"/>
          <w:w w:val="104"/>
        </w:rPr>
        <w:t xml:space="preserve"> </w:t>
      </w:r>
      <w:r w:rsidR="00460B3E" w:rsidRPr="009C2AD1">
        <w:rPr>
          <w:rFonts w:ascii="Avenir Book" w:hAnsi="Avenir Book"/>
          <w:color w:val="000000" w:themeColor="text1"/>
        </w:rPr>
        <w:t>Instruction (NCDPI), the National Council for Accreditation of Teacher Education (NCATE), the Council for Accreditation of Counseling and Related Educational Programs (CACREP), the National Association of Schools of Art and Design (NASAD), the National Association of Schools of Music (NASM), and the Southern Association of Colleges and Schools (SACS).</w:t>
      </w:r>
      <w:r w:rsidR="001D77F4" w:rsidRPr="009C2AD1">
        <w:rPr>
          <w:rFonts w:ascii="Avenir Book" w:hAnsi="Avenir Book"/>
          <w:color w:val="000000" w:themeColor="text1"/>
        </w:rPr>
        <w:t xml:space="preserve"> </w:t>
      </w:r>
      <w:r w:rsidR="00460B3E" w:rsidRPr="009C2AD1">
        <w:rPr>
          <w:rFonts w:ascii="Avenir Book" w:hAnsi="Avenir Book"/>
          <w:color w:val="000000" w:themeColor="text1"/>
        </w:rPr>
        <w:t>The Dean of the School of</w:t>
      </w:r>
      <w:r w:rsidR="00460B3E" w:rsidRPr="009C2AD1">
        <w:rPr>
          <w:rFonts w:ascii="Avenir Book" w:hAnsi="Avenir Book"/>
          <w:color w:val="000000" w:themeColor="text1"/>
          <w:w w:val="108"/>
        </w:rPr>
        <w:t xml:space="preserve"> </w:t>
      </w:r>
      <w:r w:rsidR="00460B3E" w:rsidRPr="009C2AD1">
        <w:rPr>
          <w:rFonts w:ascii="Avenir Book" w:hAnsi="Avenir Book"/>
          <w:color w:val="000000" w:themeColor="text1"/>
        </w:rPr>
        <w:t>Education, through the Teacher Education Committee, is responsible for apprising faculty of</w:t>
      </w:r>
      <w:r w:rsidR="00460B3E" w:rsidRPr="009C2AD1">
        <w:rPr>
          <w:rFonts w:ascii="Avenir Book" w:hAnsi="Avenir Book"/>
          <w:color w:val="000000" w:themeColor="text1"/>
          <w:w w:val="108"/>
        </w:rPr>
        <w:t xml:space="preserve"> </w:t>
      </w:r>
      <w:r w:rsidR="00460B3E" w:rsidRPr="009C2AD1">
        <w:rPr>
          <w:rFonts w:ascii="Avenir Book" w:hAnsi="Avenir Book"/>
          <w:color w:val="000000" w:themeColor="text1"/>
        </w:rPr>
        <w:t>changes to accreditation standards and for coordinating self-study processes. In some instances, State of North Carolina legislative mandates necessitate policy changes that may override Teac</w:t>
      </w:r>
      <w:r w:rsidR="00D85EC0" w:rsidRPr="009C2AD1">
        <w:rPr>
          <w:rFonts w:ascii="Avenir Book" w:hAnsi="Avenir Book"/>
          <w:color w:val="000000" w:themeColor="text1"/>
        </w:rPr>
        <w:t>her Education Committee regulations.</w:t>
      </w:r>
    </w:p>
    <w:p w14:paraId="149EBC0F" w14:textId="3FA3642B" w:rsidR="00C30008" w:rsidRPr="009C2AD1" w:rsidRDefault="00B97EE3" w:rsidP="002F661C">
      <w:pPr>
        <w:pStyle w:val="Heading1"/>
        <w:rPr>
          <w:color w:val="000000" w:themeColor="text1"/>
        </w:rPr>
      </w:pPr>
      <w:bookmarkStart w:id="21" w:name="_Toc50118470"/>
      <w:r w:rsidRPr="009C2AD1">
        <w:rPr>
          <w:color w:val="000000" w:themeColor="text1"/>
        </w:rPr>
        <w:t>Conceptual Framework</w:t>
      </w:r>
      <w:bookmarkEnd w:id="21"/>
    </w:p>
    <w:p w14:paraId="4C2BC4F4" w14:textId="1A936CC7" w:rsidR="00C30008" w:rsidRPr="009C2AD1" w:rsidRDefault="00C30008" w:rsidP="0074759A">
      <w:pPr>
        <w:rPr>
          <w:rFonts w:ascii="Avenir Book" w:eastAsia="Times New Roman" w:hAnsi="Avenir Book"/>
          <w:color w:val="000000" w:themeColor="text1"/>
        </w:rPr>
      </w:pPr>
      <w:r w:rsidRPr="009C2AD1">
        <w:rPr>
          <w:rFonts w:ascii="Avenir Book" w:eastAsia="Times New Roman" w:hAnsi="Avenir Book"/>
          <w:color w:val="000000" w:themeColor="text1"/>
        </w:rPr>
        <w:t xml:space="preserve">The UNCP </w:t>
      </w:r>
      <w:r w:rsidR="004928DC" w:rsidRPr="009C2AD1">
        <w:rPr>
          <w:rFonts w:ascii="Avenir Book" w:eastAsia="Times New Roman" w:hAnsi="Avenir Book"/>
          <w:color w:val="000000" w:themeColor="text1"/>
        </w:rPr>
        <w:t>Educator Preparation Program</w:t>
      </w:r>
      <w:r w:rsidRPr="009C2AD1">
        <w:rPr>
          <w:rFonts w:ascii="Avenir Book" w:eastAsia="Times New Roman" w:hAnsi="Avenir Book"/>
          <w:color w:val="000000" w:themeColor="text1"/>
        </w:rPr>
        <w:t xml:space="preserve"> is committed to the public school mission of preparing P-12 learners for full participation in a democratic society. We believe that all P-12 learners are entitled to the highest quality instruction, services, resources, and facilities that society can provide. UNCP’s primary responsibility in that noble effort is to prepare competent and collaborative professional educators committed to the mission of public education.</w:t>
      </w:r>
    </w:p>
    <w:p w14:paraId="29A95FD6" w14:textId="7F0D69D1" w:rsidR="00C30008" w:rsidRPr="009C2AD1" w:rsidRDefault="00C30008" w:rsidP="002F661C">
      <w:pPr>
        <w:pStyle w:val="Heading3"/>
        <w:rPr>
          <w:color w:val="000000" w:themeColor="text1"/>
        </w:rPr>
      </w:pPr>
      <w:bookmarkStart w:id="22" w:name="_Toc50118471"/>
      <w:r w:rsidRPr="009C2AD1">
        <w:rPr>
          <w:color w:val="000000" w:themeColor="text1"/>
        </w:rPr>
        <w:t>Commitment</w:t>
      </w:r>
      <w:bookmarkEnd w:id="22"/>
    </w:p>
    <w:p w14:paraId="4292B40F" w14:textId="40A16F09" w:rsidR="00C30008" w:rsidRPr="009C2AD1" w:rsidRDefault="00C30008" w:rsidP="0074759A">
      <w:pPr>
        <w:rPr>
          <w:rFonts w:ascii="Avenir Book" w:eastAsia="Times New Roman" w:hAnsi="Avenir Book"/>
          <w:color w:val="000000" w:themeColor="text1"/>
        </w:rPr>
      </w:pPr>
      <w:r w:rsidRPr="009C2AD1">
        <w:rPr>
          <w:rFonts w:ascii="Avenir Book" w:eastAsia="Times New Roman" w:hAnsi="Avenir Book"/>
          <w:color w:val="000000" w:themeColor="text1"/>
        </w:rPr>
        <w:t>Public schools exist to make equal access a reality for children of any race, ethnicity, socioeconomic status, language, gender, religion, sexual orientation, or exceptionality. Success in school is critical to the quality of future life for individuals as well as the health and vitality of our democracy. Therefore, professional educators--classroom teachers, specialists, administrators, and school counselors--significantly influence the shape of that future for P-12 learners in our public schools. Such serious responsibility for the well-being of others requires an equally serious commitment from professional educators on several levels.</w:t>
      </w:r>
    </w:p>
    <w:p w14:paraId="0BBC844F" w14:textId="0C2D8CB5" w:rsidR="00C30008" w:rsidRPr="009C2AD1" w:rsidRDefault="00C30008" w:rsidP="0074759A">
      <w:pPr>
        <w:rPr>
          <w:rFonts w:ascii="Avenir Book" w:eastAsia="Times New Roman" w:hAnsi="Avenir Book"/>
          <w:color w:val="000000" w:themeColor="text1"/>
        </w:rPr>
      </w:pPr>
      <w:r w:rsidRPr="009C2AD1">
        <w:rPr>
          <w:rFonts w:ascii="Avenir Book" w:eastAsia="Times New Roman" w:hAnsi="Avenir Book"/>
          <w:color w:val="000000" w:themeColor="text1"/>
        </w:rPr>
        <w:t>First, professional educators must be committed to the mission of public education in a culturally diverse, democratic society. Professional educators respect the dignity of all children, their families, their cultures, and their communities, and care deeply about each child’s academic success, health, and well-being. Second, professional educators must be committed to rigorous standards for students. Professional educators believe that all students can learn, and set high expectations for all learners. Professional educators create safe, secure, and supportive learning environments designed to meet the needs of diverse learners. Third, professional educators must be committed to rigorous standards for themselves. They are personally invested in their professional work using continuous critical reflection to assess their effectiveness and guide professional development. They are committed to lifelong learning and continuous growth over the span of a career. Fourth, professional educators are committed to the profession. They are proud to serve their communities as educational leaders, and advocate for the profession in all interactions. They affiliate with professional organizations at the district, state, and national levels.</w:t>
      </w:r>
    </w:p>
    <w:p w14:paraId="7B3010A4" w14:textId="4A7BA676" w:rsidR="00C30008" w:rsidRPr="009C2AD1" w:rsidRDefault="004D7962" w:rsidP="002F661C">
      <w:pPr>
        <w:pStyle w:val="Heading3"/>
        <w:rPr>
          <w:color w:val="000000" w:themeColor="text1"/>
        </w:rPr>
      </w:pPr>
      <w:r w:rsidRPr="009C2AD1">
        <w:rPr>
          <w:color w:val="000000" w:themeColor="text1"/>
        </w:rPr>
        <w:t xml:space="preserve"> </w:t>
      </w:r>
      <w:bookmarkStart w:id="23" w:name="_Toc50118472"/>
      <w:r w:rsidR="00C30008" w:rsidRPr="009C2AD1">
        <w:rPr>
          <w:color w:val="000000" w:themeColor="text1"/>
        </w:rPr>
        <w:t>Collaboration</w:t>
      </w:r>
      <w:bookmarkEnd w:id="23"/>
    </w:p>
    <w:p w14:paraId="2FDC653B" w14:textId="11ED7335" w:rsidR="00C30008" w:rsidRPr="009C2AD1" w:rsidRDefault="00C30008" w:rsidP="0074759A">
      <w:pPr>
        <w:rPr>
          <w:rFonts w:ascii="Avenir Book" w:eastAsia="Times New Roman" w:hAnsi="Avenir Book"/>
          <w:color w:val="000000" w:themeColor="text1"/>
        </w:rPr>
      </w:pPr>
      <w:r w:rsidRPr="009C2AD1">
        <w:rPr>
          <w:rFonts w:ascii="Avenir Book" w:eastAsia="Times New Roman" w:hAnsi="Avenir Book"/>
          <w:color w:val="000000" w:themeColor="text1"/>
        </w:rPr>
        <w:t xml:space="preserve">Public education is a complex social institution whose stakeholders include local, state, and national governments, the general public, special interest groups, numerous national professional organizations, accreditation agencies, business partners, civic organizations, and millions of classroom teachers, administrators, service professionals, specialists, support staff, students and their families. Collaboration among all of these stakeholders in public education is essential for success. The UNCP </w:t>
      </w:r>
      <w:r w:rsidR="004928DC" w:rsidRPr="009C2AD1">
        <w:rPr>
          <w:rFonts w:ascii="Avenir Book" w:eastAsia="Times New Roman" w:hAnsi="Avenir Book"/>
          <w:color w:val="000000" w:themeColor="text1"/>
        </w:rPr>
        <w:t>Educator Preparation Program</w:t>
      </w:r>
      <w:r w:rsidRPr="009C2AD1">
        <w:rPr>
          <w:rFonts w:ascii="Avenir Book" w:eastAsia="Times New Roman" w:hAnsi="Avenir Book"/>
          <w:color w:val="000000" w:themeColor="text1"/>
        </w:rPr>
        <w:t xml:space="preserve"> nurtures the development of professional educators who understand the importance of collaboration for public schools’ success, and who work productively with others in collaborative endeavors for the welfare of P-12 learners.</w:t>
      </w:r>
    </w:p>
    <w:p w14:paraId="4CCD0C47" w14:textId="1F264BFE" w:rsidR="00C30008" w:rsidRPr="009C2AD1" w:rsidRDefault="00C30008" w:rsidP="0074759A">
      <w:pPr>
        <w:rPr>
          <w:rFonts w:ascii="Avenir Book" w:eastAsia="Times New Roman" w:hAnsi="Avenir Book"/>
          <w:color w:val="000000" w:themeColor="text1"/>
        </w:rPr>
      </w:pPr>
      <w:r w:rsidRPr="009C2AD1">
        <w:rPr>
          <w:rFonts w:ascii="Avenir Book" w:eastAsia="Times New Roman" w:hAnsi="Avenir Book"/>
          <w:color w:val="000000" w:themeColor="text1"/>
        </w:rPr>
        <w:t>Professional educators must collaborate with others in the community of learners. They create shared knowledge, work as a team on group projects in their classes, and develop a repertoire of cooperative learning strategies. Professional educators must collaborate with other professionals in the school community. They plan collaboratively with cooperating teachers, grade-level teams, resource teachers, and curriculum specialists, and embrace opportunities to team teach. Experienced professionals lead collaborative efforts for school improvement. Professional educators collaborate with students’ families and other caregivers. They understand that the partnership between school and home enables the child’s success in school. They communicate regularly with parents about what is going on in the school, and invite them to participate actively in the school community. Professional educators collaborate with others in the community. They secure partnerships with businesses, civic organizations, nonprofit groups, and committed individuals in the district, state, and nation to support educational initiatives for the benefit of P-12 learners.</w:t>
      </w:r>
    </w:p>
    <w:p w14:paraId="13469FD1" w14:textId="1B3E1808" w:rsidR="00C30008" w:rsidRPr="009C2AD1" w:rsidRDefault="00C30008" w:rsidP="002F661C">
      <w:pPr>
        <w:pStyle w:val="Heading3"/>
        <w:rPr>
          <w:color w:val="000000" w:themeColor="text1"/>
        </w:rPr>
      </w:pPr>
      <w:bookmarkStart w:id="24" w:name="_Toc50118473"/>
      <w:r w:rsidRPr="009C2AD1">
        <w:rPr>
          <w:color w:val="000000" w:themeColor="text1"/>
        </w:rPr>
        <w:t>Competence</w:t>
      </w:r>
      <w:bookmarkEnd w:id="24"/>
    </w:p>
    <w:p w14:paraId="6D234141" w14:textId="5D6970AC" w:rsidR="00C30008" w:rsidRPr="009C2AD1" w:rsidRDefault="00C30008" w:rsidP="0074759A">
      <w:pPr>
        <w:rPr>
          <w:rFonts w:ascii="Avenir Book" w:eastAsia="Times New Roman" w:hAnsi="Avenir Book"/>
          <w:color w:val="000000" w:themeColor="text1"/>
        </w:rPr>
      </w:pPr>
      <w:r w:rsidRPr="009C2AD1">
        <w:rPr>
          <w:rFonts w:ascii="Avenir Book" w:eastAsia="Times New Roman" w:hAnsi="Avenir Book"/>
          <w:color w:val="000000" w:themeColor="text1"/>
        </w:rPr>
        <w:t xml:space="preserve">The UNCP </w:t>
      </w:r>
      <w:r w:rsidR="004928DC" w:rsidRPr="009C2AD1">
        <w:rPr>
          <w:rFonts w:ascii="Avenir Book" w:eastAsia="Times New Roman" w:hAnsi="Avenir Book"/>
          <w:color w:val="000000" w:themeColor="text1"/>
        </w:rPr>
        <w:t>Educator Preparation Program</w:t>
      </w:r>
      <w:r w:rsidRPr="009C2AD1">
        <w:rPr>
          <w:rFonts w:ascii="Avenir Book" w:eastAsia="Times New Roman" w:hAnsi="Avenir Book"/>
          <w:color w:val="000000" w:themeColor="text1"/>
        </w:rPr>
        <w:t xml:space="preserve"> prepares professional educators who are competent. They possess the knowledge, skills, and dispositions needed to perform their entry level and advanced roles and responsibilities in the public schools effectively. Competent professional educators promote positive learning outcomes for all students. Understanding the critical connections among theory, research, and practice, they ground their work in a defensible, well-developed conceptual framework grounded in relevant theory, research, and evidence-based practice. A competent professional educator is a reflective professional educator: such educators routinely use critical, evidence-based self-reflection to learn from direct experience, and continuously to improve their effectiveness. Specifically, professional educators reflect on their practice, thinking systematically and critically about student learning to determine why learning happens and what can be done to improve student achievement. Toward this end, they collect and analyze student performance data to implement practice-related changes both to improve their teaching effectiveness and to enhance student achievement, and adapt their practice based on classroom-based data and relevant research to meet students’ needs. They secure and use 21st century technologies and skills to enhance student learning, service delivery, communication, and administration. Competent professional educators embrace cultural diversity. They know the students for whom they are responsible and how to accommodate the needs of diverse learners in a positive, caring environment. They value the role of the family in the child’s education and work cooperatively with parents and other caregivers for the child’s benefit. Competent professional educators provide leadership wherever it is needed; they are always alert for opportunities to use their individual strengths to promote public education and those it serves.</w:t>
      </w:r>
    </w:p>
    <w:p w14:paraId="137DE94F" w14:textId="67D419DB" w:rsidR="00D73B50" w:rsidRPr="009C2AD1" w:rsidRDefault="66002C5C" w:rsidP="66002C5C">
      <w:pPr>
        <w:rPr>
          <w:rFonts w:ascii="Avenir Book" w:eastAsia="Times New Roman" w:hAnsi="Avenir Book"/>
          <w:color w:val="000000" w:themeColor="text1"/>
        </w:rPr>
      </w:pPr>
      <w:r w:rsidRPr="009C2AD1">
        <w:rPr>
          <w:rFonts w:ascii="Avenir Book" w:eastAsia="Times New Roman" w:hAnsi="Avenir Book"/>
          <w:color w:val="000000" w:themeColor="text1"/>
        </w:rPr>
        <w:t>In summary, UNCP prepares committed, collaborative, and competent professional educators who are responsive to equity and diversity; who are knowledgeable, effective, and reflective; and who lead in the classroom, school, and profession.</w:t>
      </w:r>
    </w:p>
    <w:p w14:paraId="32129ABE" w14:textId="7179C05A" w:rsidR="00D73B50" w:rsidRPr="009C2AD1" w:rsidRDefault="00076EDF" w:rsidP="002F661C">
      <w:pPr>
        <w:pStyle w:val="Heading1"/>
        <w:rPr>
          <w:color w:val="000000" w:themeColor="text1"/>
        </w:rPr>
      </w:pPr>
      <w:bookmarkStart w:id="25" w:name="_Toc50118474"/>
      <w:r w:rsidRPr="009C2AD1">
        <w:rPr>
          <w:color w:val="000000" w:themeColor="text1"/>
        </w:rPr>
        <w:t>Program Standards</w:t>
      </w:r>
      <w:r w:rsidR="00AA7CCA" w:rsidRPr="009C2AD1">
        <w:rPr>
          <w:color w:val="000000" w:themeColor="text1"/>
        </w:rPr>
        <w:t xml:space="preserve"> and Ethics</w:t>
      </w:r>
      <w:bookmarkEnd w:id="25"/>
    </w:p>
    <w:p w14:paraId="193C601E" w14:textId="66115F4F" w:rsidR="00B97EE3" w:rsidRPr="009C2AD1" w:rsidRDefault="00B97EE3" w:rsidP="00B97EE3">
      <w:pPr>
        <w:rPr>
          <w:rFonts w:ascii="Avenir Book" w:hAnsi="Avenir Book" w:cs="Times New Roman"/>
          <w:color w:val="000000" w:themeColor="text1"/>
        </w:rPr>
      </w:pPr>
      <w:bookmarkStart w:id="26" w:name="_Toc403648251"/>
      <w:r w:rsidRPr="009C2AD1">
        <w:rPr>
          <w:rFonts w:ascii="Avenir Book" w:hAnsi="Avenir Book" w:cs="Times New Roman"/>
          <w:color w:val="000000" w:themeColor="text1"/>
        </w:rPr>
        <w:t>UNCP’s teacher licensure programs are undergirded by our conceptual framework and structured around state standards, which are derived from research findings, reports of best practice, and the standards of applicable professional organizations and associations. Candidates must provide evidence that they meet the North Carolina Professional Teaching Standards associated with their level of study and approved by the State Board of Education in June 2007, along with the Teacher Education Specialty Area Standards approved by the State Board of Education in January 2009.</w:t>
      </w:r>
      <w:bookmarkEnd w:id="26"/>
      <w:r w:rsidR="001D77F4" w:rsidRPr="009C2AD1">
        <w:rPr>
          <w:rFonts w:ascii="Avenir Book" w:hAnsi="Avenir Book" w:cs="Times New Roman"/>
          <w:color w:val="000000" w:themeColor="text1"/>
        </w:rPr>
        <w:t xml:space="preserve"> </w:t>
      </w:r>
      <w:r w:rsidRPr="009C2AD1">
        <w:rPr>
          <w:rFonts w:ascii="Avenir Book" w:hAnsi="Avenir Book" w:cs="Times New Roman"/>
          <w:color w:val="000000" w:themeColor="text1"/>
        </w:rPr>
        <w:t xml:space="preserve">In 2017, UNCP implemented the teacher candidate performance assessment edTPA. This instrument for student assessment during internship is based on a model of core teaching standards established by the Council of Chief State School Officers through the Interstate Teacher Assessment and Support Consortium (InTASC). </w:t>
      </w:r>
      <w:r w:rsidR="00712CD3" w:rsidRPr="009C2AD1">
        <w:rPr>
          <w:rFonts w:ascii="Avenir Book" w:hAnsi="Avenir Book" w:cs="Times New Roman"/>
          <w:color w:val="000000" w:themeColor="text1"/>
        </w:rPr>
        <w:t>The Interstate Leaders Licensure Consortium (ISLLC) standards and NC Standards for School Executives have informed the MSA programs and its assessment instruments. Beginning in the 2017 academic year, MSA faculty began transitioning from ISLLC standards to Professional Standards for Educational Leaders (PSEL) standards for school leadership.</w:t>
      </w:r>
    </w:p>
    <w:p w14:paraId="3C402CE6" w14:textId="74B5630C" w:rsidR="00B97EE3" w:rsidRPr="009C2AD1" w:rsidRDefault="00712CD3" w:rsidP="00B97EE3">
      <w:pPr>
        <w:rPr>
          <w:rFonts w:ascii="Avenir Book" w:hAnsi="Avenir Book" w:cs="Times New Roman"/>
          <w:color w:val="000000" w:themeColor="text1"/>
        </w:rPr>
      </w:pPr>
      <w:r w:rsidRPr="009C2AD1">
        <w:rPr>
          <w:rFonts w:ascii="Avenir Book" w:hAnsi="Avenir Book" w:cs="Times New Roman"/>
          <w:color w:val="000000" w:themeColor="text1"/>
        </w:rPr>
        <w:t>To guide ethical practice, students are r</w:t>
      </w:r>
      <w:r w:rsidR="00B97EE3" w:rsidRPr="009C2AD1">
        <w:rPr>
          <w:rFonts w:ascii="Avenir Book" w:hAnsi="Avenir Book" w:cs="Times New Roman"/>
          <w:color w:val="000000" w:themeColor="text1"/>
        </w:rPr>
        <w:t>efer</w:t>
      </w:r>
      <w:r w:rsidRPr="009C2AD1">
        <w:rPr>
          <w:rFonts w:ascii="Avenir Book" w:hAnsi="Avenir Book" w:cs="Times New Roman"/>
          <w:color w:val="000000" w:themeColor="text1"/>
        </w:rPr>
        <w:t>red</w:t>
      </w:r>
      <w:r w:rsidR="00B97EE3" w:rsidRPr="009C2AD1">
        <w:rPr>
          <w:rFonts w:ascii="Avenir Book" w:hAnsi="Avenir Book" w:cs="Times New Roman"/>
          <w:color w:val="000000" w:themeColor="text1"/>
        </w:rPr>
        <w:t xml:space="preserve"> to the National Education Association Code of Ethics of the Education Profession and the Code of Ethics for North Carolina Educators adopted by the North Carolina State Board of Education (1997) for expectations regarding ethical conduct.</w:t>
      </w:r>
    </w:p>
    <w:p w14:paraId="26598029" w14:textId="5E0D1253" w:rsidR="00100AE3" w:rsidRPr="009C2AD1" w:rsidRDefault="00B97EE3" w:rsidP="0074759A">
      <w:pPr>
        <w:rPr>
          <w:rFonts w:ascii="Avenir Book" w:hAnsi="Avenir Book" w:cs="Times New Roman"/>
          <w:color w:val="000000" w:themeColor="text1"/>
        </w:rPr>
      </w:pPr>
      <w:r w:rsidRPr="009C2AD1">
        <w:rPr>
          <w:rFonts w:ascii="Avenir Book" w:hAnsi="Avenir Book" w:cs="Times New Roman"/>
          <w:color w:val="000000" w:themeColor="text1"/>
        </w:rPr>
        <w:t xml:space="preserve">The University of North Carolina at Pembroke </w:t>
      </w:r>
      <w:hyperlink r:id="rId31" w:history="1">
        <w:r w:rsidRPr="009C2AD1">
          <w:rPr>
            <w:rStyle w:val="Hyperlink"/>
            <w:rFonts w:ascii="Avenir Book" w:hAnsi="Avenir Book" w:cs="Times New Roman"/>
            <w:color w:val="000000" w:themeColor="text1"/>
          </w:rPr>
          <w:t>Academic Honor Code</w:t>
        </w:r>
      </w:hyperlink>
      <w:r w:rsidRPr="009C2AD1">
        <w:rPr>
          <w:rFonts w:ascii="Avenir Book" w:hAnsi="Avenir Book" w:cs="Times New Roman"/>
          <w:color w:val="000000" w:themeColor="text1"/>
        </w:rPr>
        <w:t xml:space="preserve"> sets forth the standards of academic honesty and integrity for students at UNCP and describes attendant faculty responsibilities. </w:t>
      </w:r>
      <w:r w:rsidR="00D87A47" w:rsidRPr="009C2AD1">
        <w:rPr>
          <w:rFonts w:ascii="Avenir Book" w:hAnsi="Avenir Book" w:cs="Times New Roman"/>
          <w:color w:val="000000" w:themeColor="text1"/>
        </w:rPr>
        <w:t xml:space="preserve">The graduate student honor code can be found in the </w:t>
      </w:r>
      <w:hyperlink r:id="rId32" w:history="1">
        <w:r w:rsidR="00D87A47" w:rsidRPr="009C2AD1">
          <w:rPr>
            <w:rStyle w:val="Hyperlink"/>
            <w:rFonts w:ascii="Avenir Book" w:hAnsi="Avenir Book" w:cs="Times New Roman"/>
            <w:color w:val="000000" w:themeColor="text1"/>
          </w:rPr>
          <w:t>Graduate Student Handbook</w:t>
        </w:r>
      </w:hyperlink>
      <w:r w:rsidR="00D87A47" w:rsidRPr="009C2AD1">
        <w:rPr>
          <w:rFonts w:ascii="Avenir Book" w:hAnsi="Avenir Book" w:cs="Times New Roman"/>
          <w:color w:val="000000" w:themeColor="text1"/>
        </w:rPr>
        <w:t>.</w:t>
      </w:r>
    </w:p>
    <w:p w14:paraId="71F34AB1" w14:textId="31146E12" w:rsidR="00100AE3" w:rsidRPr="009C2AD1" w:rsidRDefault="00100AE3" w:rsidP="002F661C">
      <w:pPr>
        <w:pStyle w:val="Heading1"/>
        <w:rPr>
          <w:color w:val="000000" w:themeColor="text1"/>
        </w:rPr>
      </w:pPr>
      <w:bookmarkStart w:id="27" w:name="_Toc50118475"/>
      <w:r w:rsidRPr="009C2AD1">
        <w:rPr>
          <w:color w:val="000000" w:themeColor="text1"/>
        </w:rPr>
        <w:t xml:space="preserve">Components of the </w:t>
      </w:r>
      <w:r w:rsidR="004928DC" w:rsidRPr="009C2AD1">
        <w:rPr>
          <w:color w:val="000000" w:themeColor="text1"/>
        </w:rPr>
        <w:t>Educator Preparation Program</w:t>
      </w:r>
      <w:r w:rsidRPr="009C2AD1">
        <w:rPr>
          <w:color w:val="000000" w:themeColor="text1"/>
        </w:rPr>
        <w:t xml:space="preserve"> Curriculum</w:t>
      </w:r>
      <w:bookmarkEnd w:id="27"/>
    </w:p>
    <w:p w14:paraId="2E16BDE7" w14:textId="77777777" w:rsidR="00104B14" w:rsidRPr="009C2AD1" w:rsidRDefault="66002C5C" w:rsidP="66002C5C">
      <w:pPr>
        <w:rPr>
          <w:rFonts w:ascii="Avenir Book" w:eastAsia="Avenir Book" w:hAnsi="Avenir Book" w:cs="Avenir Book"/>
          <w:color w:val="000000" w:themeColor="text1"/>
        </w:rPr>
      </w:pPr>
      <w:r w:rsidRPr="009C2AD1">
        <w:rPr>
          <w:rFonts w:ascii="Avenir Book" w:hAnsi="Avenir Book"/>
          <w:color w:val="000000" w:themeColor="text1"/>
        </w:rPr>
        <w:t>G</w:t>
      </w:r>
      <w:r w:rsidRPr="009C2AD1">
        <w:rPr>
          <w:rFonts w:ascii="Avenir Book" w:eastAsia="Avenir Book" w:hAnsi="Avenir Book" w:cs="Avenir Book"/>
          <w:color w:val="000000" w:themeColor="text1"/>
        </w:rPr>
        <w:t xml:space="preserve">eneral information about each of the curriculum components for all program levels, Initial Teacher Preparation (ITP) and Advanced-level Programs (ADV), in teacher preparation is provided below. The Advanced-level Programs in Professional School Counseling and School Administration differ and are described later in this document. </w:t>
      </w:r>
    </w:p>
    <w:p w14:paraId="5FBE70FE" w14:textId="0AB97BF5" w:rsidR="00712CD3" w:rsidRPr="009C2AD1" w:rsidRDefault="00712CD3" w:rsidP="002A485B">
      <w:pPr>
        <w:pStyle w:val="ListParagraph"/>
        <w:numPr>
          <w:ilvl w:val="0"/>
          <w:numId w:val="13"/>
        </w:numPr>
        <w:rPr>
          <w:rFonts w:ascii="Avenir Book" w:hAnsi="Avenir Book"/>
          <w:color w:val="000000" w:themeColor="text1"/>
        </w:rPr>
      </w:pPr>
      <w:r w:rsidRPr="009C2AD1">
        <w:rPr>
          <w:rFonts w:ascii="Avenir Book" w:hAnsi="Avenir Book"/>
          <w:color w:val="000000" w:themeColor="text1"/>
        </w:rPr>
        <w:t xml:space="preserve">ITP: undergraduate and MAT </w:t>
      </w:r>
    </w:p>
    <w:p w14:paraId="64B52BD6" w14:textId="3BF7B128" w:rsidR="00712CD3" w:rsidRPr="009C2AD1" w:rsidRDefault="00712CD3" w:rsidP="002A485B">
      <w:pPr>
        <w:pStyle w:val="ListParagraph"/>
        <w:numPr>
          <w:ilvl w:val="0"/>
          <w:numId w:val="13"/>
        </w:numPr>
        <w:rPr>
          <w:rFonts w:ascii="Avenir Book" w:hAnsi="Avenir Book"/>
          <w:color w:val="000000" w:themeColor="text1"/>
        </w:rPr>
      </w:pPr>
      <w:r w:rsidRPr="009C2AD1">
        <w:rPr>
          <w:rFonts w:ascii="Avenir Book" w:hAnsi="Avenir Book"/>
          <w:color w:val="000000" w:themeColor="text1"/>
        </w:rPr>
        <w:t>ADV: MA/</w:t>
      </w:r>
      <w:r w:rsidR="001B5C9C" w:rsidRPr="009C2AD1">
        <w:rPr>
          <w:rFonts w:ascii="Avenir Book" w:hAnsi="Avenir Book"/>
          <w:color w:val="000000" w:themeColor="text1"/>
        </w:rPr>
        <w:t>MAEd</w:t>
      </w:r>
      <w:r w:rsidRPr="009C2AD1">
        <w:rPr>
          <w:rFonts w:ascii="Avenir Book" w:hAnsi="Avenir Book"/>
          <w:color w:val="000000" w:themeColor="text1"/>
        </w:rPr>
        <w:t xml:space="preserve">. </w:t>
      </w:r>
    </w:p>
    <w:p w14:paraId="5EAF516E" w14:textId="758440DA" w:rsidR="00712CD3" w:rsidRPr="009C2AD1" w:rsidRDefault="00712CD3" w:rsidP="00712CD3">
      <w:pPr>
        <w:ind w:left="67"/>
        <w:rPr>
          <w:rFonts w:ascii="Avenir Book" w:hAnsi="Avenir Book"/>
          <w:color w:val="000000" w:themeColor="text1"/>
        </w:rPr>
      </w:pPr>
      <w:r w:rsidRPr="009C2AD1">
        <w:rPr>
          <w:rFonts w:ascii="Avenir Book" w:hAnsi="Avenir Book"/>
          <w:color w:val="000000" w:themeColor="text1"/>
        </w:rPr>
        <w:t>The specific curriculum requirements for each program can be found in the UNCP Catalog.</w:t>
      </w:r>
      <w:r w:rsidR="001D77F4" w:rsidRPr="009C2AD1">
        <w:rPr>
          <w:rFonts w:ascii="Avenir Book" w:hAnsi="Avenir Book"/>
          <w:color w:val="000000" w:themeColor="text1"/>
        </w:rPr>
        <w:t xml:space="preserve"> </w:t>
      </w:r>
    </w:p>
    <w:p w14:paraId="02886DD3" w14:textId="1F4BE617" w:rsidR="00100AE3" w:rsidRPr="009C2AD1" w:rsidRDefault="00100AE3" w:rsidP="002F661C">
      <w:pPr>
        <w:pStyle w:val="Heading2"/>
        <w:rPr>
          <w:color w:val="000000" w:themeColor="text1"/>
        </w:rPr>
      </w:pPr>
      <w:bookmarkStart w:id="28" w:name="_Toc50118476"/>
      <w:r w:rsidRPr="009C2AD1">
        <w:rPr>
          <w:color w:val="000000" w:themeColor="text1"/>
        </w:rPr>
        <w:t>General Education Curriculum Component</w:t>
      </w:r>
      <w:r w:rsidR="00452804" w:rsidRPr="009C2AD1">
        <w:rPr>
          <w:color w:val="000000" w:themeColor="text1"/>
        </w:rPr>
        <w:t xml:space="preserve"> (undergraduate ITP)</w:t>
      </w:r>
      <w:bookmarkEnd w:id="28"/>
    </w:p>
    <w:p w14:paraId="1583F2F6" w14:textId="6A7076B2" w:rsidR="00100AE3" w:rsidRPr="009C2AD1" w:rsidRDefault="00100AE3" w:rsidP="0074759A">
      <w:pPr>
        <w:rPr>
          <w:rFonts w:ascii="Avenir Book" w:hAnsi="Avenir Book"/>
          <w:color w:val="000000" w:themeColor="text1"/>
        </w:rPr>
      </w:pPr>
      <w:r w:rsidRPr="009C2AD1">
        <w:rPr>
          <w:rFonts w:ascii="Avenir Book" w:hAnsi="Avenir Book"/>
          <w:color w:val="000000" w:themeColor="text1"/>
        </w:rPr>
        <w:t>The University of North Carolina at Pembroke seeks to graduate students with broad vision, who are sensitive to values, who recognize the complexity of social problems, and who will be contributing citizens with an international perspective and an appreciation for achievements of diverse civilizations. In addition to meeting all major program requirements, students awarded baccalaureate degrees by The University of North Carolina at Pembroke are required to complete a 44-hour General Education program. The General Education program has been designed to provide students with an understanding of the fundamental principles and contributions of a variety of disciplines and to foster the ability to analyze and weigh evidence, exercise quantitative and scientific skills, make informed decisions, write and speak clearly, and think critically and creatively. The specific General Education Requirements are detailed in the UNCP Catalog.</w:t>
      </w:r>
      <w:r w:rsidR="001D77F4" w:rsidRPr="009C2AD1">
        <w:rPr>
          <w:rFonts w:ascii="Avenir Book" w:hAnsi="Avenir Book"/>
          <w:color w:val="000000" w:themeColor="text1"/>
        </w:rPr>
        <w:t xml:space="preserve"> </w:t>
      </w:r>
      <w:r w:rsidRPr="009C2AD1">
        <w:rPr>
          <w:rFonts w:ascii="Avenir Book" w:hAnsi="Avenir Book"/>
          <w:color w:val="000000" w:themeColor="text1"/>
        </w:rPr>
        <w:t>For some majors, certain courses may count toward both General Education and Major requirements. Som</w:t>
      </w:r>
      <w:r w:rsidR="007E337B" w:rsidRPr="009C2AD1">
        <w:rPr>
          <w:rFonts w:ascii="Avenir Book" w:hAnsi="Avenir Book"/>
          <w:color w:val="000000" w:themeColor="text1"/>
        </w:rPr>
        <w:t xml:space="preserve">e courses have prerequisites. </w:t>
      </w:r>
    </w:p>
    <w:p w14:paraId="348699FE" w14:textId="26A94EF4" w:rsidR="00100AE3" w:rsidRPr="009C2AD1" w:rsidRDefault="00104B14" w:rsidP="002F661C">
      <w:pPr>
        <w:pStyle w:val="Heading2"/>
        <w:rPr>
          <w:color w:val="000000" w:themeColor="text1"/>
        </w:rPr>
      </w:pPr>
      <w:bookmarkStart w:id="29" w:name="_Toc50118477"/>
      <w:r w:rsidRPr="009C2AD1">
        <w:rPr>
          <w:color w:val="000000" w:themeColor="text1"/>
        </w:rPr>
        <w:t xml:space="preserve">Specialty Area </w:t>
      </w:r>
      <w:r w:rsidR="00100AE3" w:rsidRPr="009C2AD1">
        <w:rPr>
          <w:color w:val="000000" w:themeColor="text1"/>
        </w:rPr>
        <w:t>Curriculum Component</w:t>
      </w:r>
      <w:r w:rsidR="00452804" w:rsidRPr="009C2AD1">
        <w:rPr>
          <w:color w:val="000000" w:themeColor="text1"/>
        </w:rPr>
        <w:t xml:space="preserve"> (</w:t>
      </w:r>
      <w:r w:rsidRPr="009C2AD1">
        <w:rPr>
          <w:color w:val="000000" w:themeColor="text1"/>
        </w:rPr>
        <w:t xml:space="preserve">all </w:t>
      </w:r>
      <w:r w:rsidR="00452804" w:rsidRPr="009C2AD1">
        <w:rPr>
          <w:color w:val="000000" w:themeColor="text1"/>
        </w:rPr>
        <w:t>ITP, ADV)</w:t>
      </w:r>
      <w:bookmarkEnd w:id="29"/>
    </w:p>
    <w:p w14:paraId="50343598" w14:textId="741153BA" w:rsidR="007E337B" w:rsidRPr="009C2AD1" w:rsidRDefault="00100AE3" w:rsidP="0074759A">
      <w:pPr>
        <w:rPr>
          <w:rFonts w:ascii="Avenir Book" w:hAnsi="Avenir Book"/>
          <w:color w:val="000000" w:themeColor="text1"/>
        </w:rPr>
      </w:pPr>
      <w:r w:rsidRPr="009C2AD1">
        <w:rPr>
          <w:rFonts w:ascii="Avenir Book" w:hAnsi="Avenir Book"/>
          <w:color w:val="000000" w:themeColor="text1"/>
        </w:rPr>
        <w:t xml:space="preserve">Each </w:t>
      </w:r>
      <w:r w:rsidR="00490354" w:rsidRPr="009C2AD1">
        <w:rPr>
          <w:rFonts w:ascii="Avenir Book" w:hAnsi="Avenir Book"/>
          <w:color w:val="000000" w:themeColor="text1"/>
        </w:rPr>
        <w:t>e</w:t>
      </w:r>
      <w:r w:rsidR="004928DC" w:rsidRPr="009C2AD1">
        <w:rPr>
          <w:rFonts w:ascii="Avenir Book" w:hAnsi="Avenir Book"/>
          <w:color w:val="000000" w:themeColor="text1"/>
        </w:rPr>
        <w:t xml:space="preserve">ducator </w:t>
      </w:r>
      <w:r w:rsidR="00490354" w:rsidRPr="009C2AD1">
        <w:rPr>
          <w:rFonts w:ascii="Avenir Book" w:hAnsi="Avenir Book"/>
          <w:color w:val="000000" w:themeColor="text1"/>
        </w:rPr>
        <w:t>p</w:t>
      </w:r>
      <w:r w:rsidR="004928DC" w:rsidRPr="009C2AD1">
        <w:rPr>
          <w:rFonts w:ascii="Avenir Book" w:hAnsi="Avenir Book"/>
          <w:color w:val="000000" w:themeColor="text1"/>
        </w:rPr>
        <w:t xml:space="preserve">reparation </w:t>
      </w:r>
      <w:r w:rsidR="00490354" w:rsidRPr="009C2AD1">
        <w:rPr>
          <w:rFonts w:ascii="Avenir Book" w:hAnsi="Avenir Book"/>
          <w:color w:val="000000" w:themeColor="text1"/>
        </w:rPr>
        <w:t>p</w:t>
      </w:r>
      <w:r w:rsidR="004928DC" w:rsidRPr="009C2AD1">
        <w:rPr>
          <w:rFonts w:ascii="Avenir Book" w:hAnsi="Avenir Book"/>
          <w:color w:val="000000" w:themeColor="text1"/>
        </w:rPr>
        <w:t>rogram</w:t>
      </w:r>
      <w:r w:rsidRPr="009C2AD1">
        <w:rPr>
          <w:rFonts w:ascii="Avenir Book" w:hAnsi="Avenir Book"/>
          <w:color w:val="000000" w:themeColor="text1"/>
        </w:rPr>
        <w:t xml:space="preserve"> area has a prescribed seq</w:t>
      </w:r>
      <w:r w:rsidR="00104B14" w:rsidRPr="009C2AD1">
        <w:rPr>
          <w:rFonts w:ascii="Avenir Book" w:hAnsi="Avenir Book"/>
          <w:color w:val="000000" w:themeColor="text1"/>
        </w:rPr>
        <w:t xml:space="preserve">uence of specialty area </w:t>
      </w:r>
      <w:r w:rsidRPr="009C2AD1">
        <w:rPr>
          <w:rFonts w:ascii="Avenir Book" w:hAnsi="Avenir Book"/>
          <w:color w:val="000000" w:themeColor="text1"/>
        </w:rPr>
        <w:t>courses designed to provide teacher candidates with the knowledge, skills, and dispositions needed to achieve subject matter competence in the chosen licensure area. Specialty area requirements are ident</w:t>
      </w:r>
      <w:r w:rsidR="00104B14" w:rsidRPr="009C2AD1">
        <w:rPr>
          <w:rFonts w:ascii="Avenir Book" w:hAnsi="Avenir Book"/>
          <w:color w:val="000000" w:themeColor="text1"/>
        </w:rPr>
        <w:t xml:space="preserve">ified in the individual program descriptions </w:t>
      </w:r>
      <w:r w:rsidRPr="009C2AD1">
        <w:rPr>
          <w:rFonts w:ascii="Avenir Book" w:hAnsi="Avenir Book"/>
          <w:color w:val="000000" w:themeColor="text1"/>
        </w:rPr>
        <w:t xml:space="preserve">in the </w:t>
      </w:r>
      <w:r w:rsidR="00B747A3" w:rsidRPr="009C2AD1">
        <w:rPr>
          <w:rFonts w:ascii="Avenir Book" w:hAnsi="Avenir Book"/>
          <w:color w:val="000000" w:themeColor="text1"/>
        </w:rPr>
        <w:t xml:space="preserve">appropriate departments’ </w:t>
      </w:r>
      <w:r w:rsidRPr="009C2AD1">
        <w:rPr>
          <w:rFonts w:ascii="Avenir Book" w:hAnsi="Avenir Book"/>
          <w:color w:val="000000" w:themeColor="text1"/>
        </w:rPr>
        <w:t>section</w:t>
      </w:r>
      <w:r w:rsidR="00B747A3" w:rsidRPr="009C2AD1">
        <w:rPr>
          <w:rFonts w:ascii="Avenir Book" w:hAnsi="Avenir Book"/>
          <w:color w:val="000000" w:themeColor="text1"/>
        </w:rPr>
        <w:t>s</w:t>
      </w:r>
      <w:r w:rsidRPr="009C2AD1">
        <w:rPr>
          <w:rFonts w:ascii="Avenir Book" w:hAnsi="Avenir Book"/>
          <w:color w:val="000000" w:themeColor="text1"/>
        </w:rPr>
        <w:t xml:space="preserve"> of the UNCP Catalog. </w:t>
      </w:r>
    </w:p>
    <w:p w14:paraId="538BC283" w14:textId="5EA91D98" w:rsidR="00100AE3" w:rsidRPr="009C2AD1" w:rsidRDefault="211A0ACC" w:rsidP="002F661C">
      <w:pPr>
        <w:pStyle w:val="Heading2"/>
        <w:rPr>
          <w:color w:val="000000" w:themeColor="text1"/>
        </w:rPr>
      </w:pPr>
      <w:bookmarkStart w:id="30" w:name="_Toc50118478"/>
      <w:r w:rsidRPr="009C2AD1">
        <w:rPr>
          <w:color w:val="000000" w:themeColor="text1"/>
        </w:rPr>
        <w:t xml:space="preserve">Professional Studies </w:t>
      </w:r>
      <w:r w:rsidR="00575663" w:rsidRPr="009C2AD1">
        <w:rPr>
          <w:color w:val="000000" w:themeColor="text1"/>
        </w:rPr>
        <w:t>Educator preparation</w:t>
      </w:r>
      <w:r w:rsidRPr="009C2AD1">
        <w:rPr>
          <w:color w:val="000000" w:themeColor="text1"/>
        </w:rPr>
        <w:t xml:space="preserve"> Curriculum Component (</w:t>
      </w:r>
      <w:r w:rsidR="00B747A3" w:rsidRPr="009C2AD1">
        <w:rPr>
          <w:color w:val="000000" w:themeColor="text1"/>
        </w:rPr>
        <w:t xml:space="preserve">all </w:t>
      </w:r>
      <w:r w:rsidRPr="009C2AD1">
        <w:rPr>
          <w:color w:val="000000" w:themeColor="text1"/>
        </w:rPr>
        <w:t>ITP)</w:t>
      </w:r>
      <w:bookmarkEnd w:id="30"/>
    </w:p>
    <w:p w14:paraId="4E9CBD90" w14:textId="3BF85C82" w:rsidR="00100AE3"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The professional studies component of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is designed to provide the teacher candidate, in part, with the theoretical foundations of practice. The component includes study of the historical, social, political, economic, and philosophical foundations of education; human growth and development; diverse, exceptional, and at-risk learners; learning theory and learning environments; and literacy. The </w:t>
      </w:r>
      <w:r w:rsidR="00B747A3" w:rsidRPr="009C2AD1">
        <w:rPr>
          <w:rFonts w:ascii="Avenir Book" w:hAnsi="Avenir Book"/>
          <w:color w:val="000000" w:themeColor="text1"/>
        </w:rPr>
        <w:t xml:space="preserve">undergraduate </w:t>
      </w:r>
      <w:r w:rsidRPr="009C2AD1">
        <w:rPr>
          <w:rFonts w:ascii="Avenir Book" w:hAnsi="Avenir Book"/>
          <w:color w:val="000000" w:themeColor="text1"/>
        </w:rPr>
        <w:t>development courses and the literacy courses are age-</w:t>
      </w:r>
      <w:r w:rsidR="00B747A3" w:rsidRPr="009C2AD1">
        <w:rPr>
          <w:rFonts w:ascii="Avenir Book" w:hAnsi="Avenir Book"/>
          <w:color w:val="000000" w:themeColor="text1"/>
        </w:rPr>
        <w:t>focused, while the MAT courses are broader in focus</w:t>
      </w:r>
      <w:r w:rsidRPr="009C2AD1">
        <w:rPr>
          <w:rFonts w:ascii="Avenir Book" w:hAnsi="Avenir Book"/>
          <w:color w:val="000000" w:themeColor="text1"/>
        </w:rPr>
        <w:t>.</w:t>
      </w:r>
      <w:r w:rsidR="001D77F4" w:rsidRPr="009C2AD1">
        <w:rPr>
          <w:rFonts w:ascii="Avenir Book" w:hAnsi="Avenir Book"/>
          <w:color w:val="000000" w:themeColor="text1"/>
        </w:rPr>
        <w:t xml:space="preserve"> </w:t>
      </w:r>
    </w:p>
    <w:p w14:paraId="05685185" w14:textId="4B688EF4" w:rsidR="00100AE3" w:rsidRPr="009C2AD1" w:rsidRDefault="00100AE3" w:rsidP="002F661C">
      <w:pPr>
        <w:pStyle w:val="Heading2"/>
        <w:rPr>
          <w:color w:val="000000" w:themeColor="text1"/>
        </w:rPr>
      </w:pPr>
      <w:bookmarkStart w:id="31" w:name="_Toc50118479"/>
      <w:r w:rsidRPr="009C2AD1">
        <w:rPr>
          <w:color w:val="000000" w:themeColor="text1"/>
        </w:rPr>
        <w:t>Content Pedagogy Curriculum Component</w:t>
      </w:r>
      <w:r w:rsidR="00452804" w:rsidRPr="009C2AD1">
        <w:rPr>
          <w:color w:val="000000" w:themeColor="text1"/>
        </w:rPr>
        <w:t xml:space="preserve"> (</w:t>
      </w:r>
      <w:r w:rsidR="001F3855" w:rsidRPr="009C2AD1">
        <w:rPr>
          <w:color w:val="000000" w:themeColor="text1"/>
        </w:rPr>
        <w:t xml:space="preserve">all </w:t>
      </w:r>
      <w:r w:rsidR="00452804" w:rsidRPr="009C2AD1">
        <w:rPr>
          <w:color w:val="000000" w:themeColor="text1"/>
        </w:rPr>
        <w:t>ITP, ADV)</w:t>
      </w:r>
      <w:bookmarkEnd w:id="31"/>
    </w:p>
    <w:p w14:paraId="0E0BFC37" w14:textId="0D54121A" w:rsidR="00100AE3"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The content pedagogy component of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is designed to help the teacher candidate learn how to teach content to public school students at the age and grade level of the respective licensure area. </w:t>
      </w:r>
      <w:r w:rsidR="00BF357C" w:rsidRPr="009C2AD1">
        <w:rPr>
          <w:rFonts w:ascii="Avenir Book" w:hAnsi="Avenir Book"/>
          <w:color w:val="000000" w:themeColor="text1"/>
        </w:rPr>
        <w:t>An understanding of p</w:t>
      </w:r>
      <w:r w:rsidRPr="009C2AD1">
        <w:rPr>
          <w:rFonts w:ascii="Avenir Book" w:hAnsi="Avenir Book"/>
          <w:color w:val="000000" w:themeColor="text1"/>
        </w:rPr>
        <w:t>edagogy</w:t>
      </w:r>
      <w:r w:rsidR="00BF357C" w:rsidRPr="009C2AD1">
        <w:rPr>
          <w:rFonts w:ascii="Avenir Book" w:hAnsi="Avenir Book"/>
          <w:color w:val="000000" w:themeColor="text1"/>
        </w:rPr>
        <w:t xml:space="preserve"> and </w:t>
      </w:r>
      <w:r w:rsidRPr="009C2AD1">
        <w:rPr>
          <w:rFonts w:ascii="Avenir Book" w:hAnsi="Avenir Book"/>
          <w:color w:val="000000" w:themeColor="text1"/>
        </w:rPr>
        <w:t xml:space="preserve">methods helps </w:t>
      </w:r>
      <w:r w:rsidR="001B5C9C" w:rsidRPr="009C2AD1">
        <w:rPr>
          <w:rFonts w:ascii="Avenir Book" w:hAnsi="Avenir Book"/>
          <w:color w:val="000000" w:themeColor="text1"/>
        </w:rPr>
        <w:t xml:space="preserve">each </w:t>
      </w:r>
      <w:r w:rsidRPr="009C2AD1">
        <w:rPr>
          <w:rFonts w:ascii="Avenir Book" w:hAnsi="Avenir Book"/>
          <w:color w:val="000000" w:themeColor="text1"/>
        </w:rPr>
        <w:t>candidate learn the foundations of curriculum, instruction, and evaluation as applied to decision-making during the phases of the teaching cycle—planning, teaching</w:t>
      </w:r>
      <w:r w:rsidR="00CA09F0" w:rsidRPr="009C2AD1">
        <w:rPr>
          <w:rFonts w:ascii="Avenir Book" w:hAnsi="Avenir Book"/>
          <w:color w:val="000000" w:themeColor="text1"/>
        </w:rPr>
        <w:t>,</w:t>
      </w:r>
      <w:r w:rsidRPr="009C2AD1">
        <w:rPr>
          <w:rFonts w:ascii="Avenir Book" w:hAnsi="Avenir Book"/>
          <w:color w:val="000000" w:themeColor="text1"/>
        </w:rPr>
        <w:t xml:space="preserve"> and assessment</w:t>
      </w:r>
      <w:r w:rsidR="00CA09F0" w:rsidRPr="009C2AD1">
        <w:rPr>
          <w:rFonts w:ascii="Avenir Book" w:hAnsi="Avenir Book"/>
          <w:color w:val="000000" w:themeColor="text1"/>
        </w:rPr>
        <w:t>,</w:t>
      </w:r>
      <w:r w:rsidRPr="009C2AD1">
        <w:rPr>
          <w:rFonts w:ascii="Avenir Book" w:hAnsi="Avenir Book"/>
          <w:color w:val="000000" w:themeColor="text1"/>
        </w:rPr>
        <w:t xml:space="preserve"> with reflection throughout the process. </w:t>
      </w:r>
    </w:p>
    <w:p w14:paraId="4D324BDD" w14:textId="05DEB0DE" w:rsidR="00D24F65" w:rsidRPr="009C2AD1" w:rsidRDefault="00B46559" w:rsidP="002F661C">
      <w:pPr>
        <w:pStyle w:val="Heading1"/>
        <w:rPr>
          <w:color w:val="000000" w:themeColor="text1"/>
        </w:rPr>
      </w:pPr>
      <w:bookmarkStart w:id="32" w:name="_Toc50118480"/>
      <w:r w:rsidRPr="009C2AD1">
        <w:rPr>
          <w:color w:val="000000" w:themeColor="text1"/>
        </w:rPr>
        <w:t xml:space="preserve">Comprehensive </w:t>
      </w:r>
      <w:r w:rsidR="00D24F65" w:rsidRPr="009C2AD1">
        <w:rPr>
          <w:color w:val="000000" w:themeColor="text1"/>
        </w:rPr>
        <w:t>Assessment</w:t>
      </w:r>
      <w:r w:rsidRPr="009C2AD1">
        <w:rPr>
          <w:color w:val="000000" w:themeColor="text1"/>
        </w:rPr>
        <w:t xml:space="preserve"> System</w:t>
      </w:r>
      <w:bookmarkEnd w:id="32"/>
    </w:p>
    <w:p w14:paraId="7FF4FDDB" w14:textId="3A4E67E3" w:rsidR="00412781" w:rsidRPr="009C2AD1" w:rsidRDefault="00D24F65" w:rsidP="00412781">
      <w:pPr>
        <w:rPr>
          <w:rFonts w:ascii="Avenir Book" w:hAnsi="Avenir Book"/>
          <w:color w:val="000000" w:themeColor="text1"/>
        </w:rPr>
      </w:pPr>
      <w:r w:rsidRPr="009C2AD1">
        <w:rPr>
          <w:rFonts w:ascii="Avenir Book" w:hAnsi="Avenir Book"/>
          <w:color w:val="000000" w:themeColor="text1"/>
        </w:rPr>
        <w:t xml:space="preserve">The UNCP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assessment system </w:t>
      </w:r>
      <w:r w:rsidR="00412781" w:rsidRPr="009C2AD1">
        <w:rPr>
          <w:rFonts w:ascii="Avenir Book" w:hAnsi="Avenir Book"/>
          <w:color w:val="000000" w:themeColor="text1"/>
        </w:rPr>
        <w:t>is</w:t>
      </w:r>
      <w:r w:rsidRPr="009C2AD1">
        <w:rPr>
          <w:rFonts w:ascii="Avenir Book" w:hAnsi="Avenir Book"/>
          <w:color w:val="000000" w:themeColor="text1"/>
        </w:rPr>
        <w:t xml:space="preserve"> integra</w:t>
      </w:r>
      <w:r w:rsidR="00412781" w:rsidRPr="009C2AD1">
        <w:rPr>
          <w:rFonts w:ascii="Avenir Book" w:hAnsi="Avenir Book"/>
          <w:color w:val="000000" w:themeColor="text1"/>
        </w:rPr>
        <w:t>ted and</w:t>
      </w:r>
      <w:r w:rsidRPr="009C2AD1">
        <w:rPr>
          <w:rFonts w:ascii="Avenir Book" w:hAnsi="Avenir Book"/>
          <w:color w:val="000000" w:themeColor="text1"/>
        </w:rPr>
        <w:t xml:space="preserve"> comprehensive</w:t>
      </w:r>
      <w:r w:rsidR="00412781" w:rsidRPr="009C2AD1">
        <w:rPr>
          <w:rFonts w:ascii="Avenir Book" w:hAnsi="Avenir Book"/>
          <w:color w:val="000000" w:themeColor="text1"/>
          <w:w w:val="102"/>
        </w:rPr>
        <w:t xml:space="preserve">, </w:t>
      </w:r>
      <w:r w:rsidRPr="009C2AD1">
        <w:rPr>
          <w:rFonts w:ascii="Avenir Book" w:hAnsi="Avenir Book"/>
          <w:color w:val="000000" w:themeColor="text1"/>
        </w:rPr>
        <w:t>designed to monitor the professional development of candidates in all of the unit's</w:t>
      </w:r>
      <w:r w:rsidRPr="009C2AD1">
        <w:rPr>
          <w:rFonts w:ascii="Avenir Book" w:hAnsi="Avenir Book"/>
          <w:color w:val="000000" w:themeColor="text1"/>
          <w:w w:val="111"/>
        </w:rPr>
        <w:t xml:space="preserve"> </w:t>
      </w:r>
      <w:r w:rsidRPr="009C2AD1">
        <w:rPr>
          <w:rFonts w:ascii="Avenir Book" w:hAnsi="Avenir Book"/>
          <w:color w:val="000000" w:themeColor="text1"/>
        </w:rPr>
        <w:t xml:space="preserve">programs, as well as to evaluate the quality of those programs. </w:t>
      </w:r>
      <w:r w:rsidR="00412781" w:rsidRPr="009C2AD1">
        <w:rPr>
          <w:rFonts w:ascii="Avenir Book" w:hAnsi="Avenir Book"/>
          <w:color w:val="000000" w:themeColor="text1"/>
        </w:rPr>
        <w:t>The</w:t>
      </w:r>
      <w:r w:rsidRPr="009C2AD1">
        <w:rPr>
          <w:rFonts w:ascii="Avenir Book" w:hAnsi="Avenir Book"/>
          <w:color w:val="000000" w:themeColor="text1"/>
        </w:rPr>
        <w:t xml:space="preserve"> assessment system is</w:t>
      </w:r>
      <w:r w:rsidRPr="009C2AD1">
        <w:rPr>
          <w:rFonts w:ascii="Avenir Book" w:hAnsi="Avenir Book"/>
          <w:color w:val="000000" w:themeColor="text1"/>
          <w:w w:val="105"/>
        </w:rPr>
        <w:t xml:space="preserve"> </w:t>
      </w:r>
      <w:r w:rsidRPr="009C2AD1">
        <w:rPr>
          <w:rFonts w:ascii="Avenir Book" w:hAnsi="Avenir Book"/>
          <w:color w:val="000000" w:themeColor="text1"/>
        </w:rPr>
        <w:t xml:space="preserve">multifaceted, reflects the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conceptual framework, and is informed by the NC</w:t>
      </w:r>
      <w:r w:rsidRPr="009C2AD1">
        <w:rPr>
          <w:rFonts w:ascii="Avenir Book" w:hAnsi="Avenir Book"/>
          <w:color w:val="000000" w:themeColor="text1"/>
          <w:w w:val="102"/>
        </w:rPr>
        <w:t xml:space="preserve"> Department of Public Instruction </w:t>
      </w:r>
      <w:r w:rsidRPr="009C2AD1">
        <w:rPr>
          <w:rFonts w:ascii="Avenir Book" w:hAnsi="Avenir Book"/>
          <w:color w:val="000000" w:themeColor="text1"/>
        </w:rPr>
        <w:t>Program Approval Standards</w:t>
      </w:r>
      <w:r w:rsidR="00E34907" w:rsidRPr="009C2AD1">
        <w:rPr>
          <w:rFonts w:ascii="Avenir Book" w:hAnsi="Avenir Book"/>
          <w:color w:val="000000" w:themeColor="text1"/>
        </w:rPr>
        <w:t>, inTASC standards,</w:t>
      </w:r>
      <w:r w:rsidRPr="009C2AD1">
        <w:rPr>
          <w:rFonts w:ascii="Avenir Book" w:hAnsi="Avenir Book"/>
          <w:color w:val="000000" w:themeColor="text1"/>
        </w:rPr>
        <w:t xml:space="preserve"> and NCATE</w:t>
      </w:r>
      <w:r w:rsidR="00367F88" w:rsidRPr="009C2AD1">
        <w:rPr>
          <w:rFonts w:ascii="Avenir Book" w:hAnsi="Avenir Book"/>
          <w:color w:val="000000" w:themeColor="text1"/>
        </w:rPr>
        <w:t>/CAEP</w:t>
      </w:r>
      <w:r w:rsidRPr="009C2AD1">
        <w:rPr>
          <w:rFonts w:ascii="Avenir Book" w:hAnsi="Avenir Book"/>
          <w:color w:val="000000" w:themeColor="text1"/>
        </w:rPr>
        <w:t xml:space="preserve"> standards, as well as by institutional and state/professional standards for candidates</w:t>
      </w:r>
      <w:r w:rsidR="00AA7CCA" w:rsidRPr="009C2AD1">
        <w:rPr>
          <w:rFonts w:ascii="Avenir Book" w:hAnsi="Avenir Book"/>
          <w:color w:val="000000" w:themeColor="text1"/>
        </w:rPr>
        <w:t xml:space="preserve"> (such as ISLLC/PSEL for school administration students)</w:t>
      </w:r>
      <w:r w:rsidRPr="009C2AD1">
        <w:rPr>
          <w:rFonts w:ascii="Avenir Book" w:hAnsi="Avenir Book"/>
          <w:color w:val="000000" w:themeColor="text1"/>
        </w:rPr>
        <w:t xml:space="preserve">. </w:t>
      </w:r>
    </w:p>
    <w:p w14:paraId="5EB6D6A8" w14:textId="6CF4434F" w:rsidR="00C350B1" w:rsidRPr="009C2AD1" w:rsidRDefault="00D24F65" w:rsidP="003C546B">
      <w:pPr>
        <w:rPr>
          <w:rFonts w:ascii="Avenir Book" w:hAnsi="Avenir Book"/>
          <w:color w:val="000000" w:themeColor="text1"/>
        </w:rPr>
      </w:pPr>
      <w:r w:rsidRPr="009C2AD1">
        <w:rPr>
          <w:rFonts w:ascii="Avenir Book" w:hAnsi="Avenir Book"/>
          <w:color w:val="000000" w:themeColor="text1"/>
        </w:rPr>
        <w:t xml:space="preserve">Data generated </w:t>
      </w:r>
      <w:r w:rsidR="007645DF" w:rsidRPr="009C2AD1">
        <w:rPr>
          <w:rFonts w:ascii="Avenir Book" w:hAnsi="Avenir Book"/>
          <w:color w:val="000000" w:themeColor="text1"/>
        </w:rPr>
        <w:t xml:space="preserve">by </w:t>
      </w:r>
      <w:r w:rsidRPr="009C2AD1">
        <w:rPr>
          <w:rFonts w:ascii="Avenir Book" w:hAnsi="Avenir Book"/>
          <w:color w:val="000000" w:themeColor="text1"/>
        </w:rPr>
        <w:t>and processed through the</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comprehensive assessment system </w:t>
      </w:r>
      <w:r w:rsidR="007645DF" w:rsidRPr="009C2AD1">
        <w:rPr>
          <w:rFonts w:ascii="Avenir Book" w:hAnsi="Avenir Book"/>
          <w:color w:val="000000" w:themeColor="text1"/>
        </w:rPr>
        <w:t xml:space="preserve">is </w:t>
      </w:r>
      <w:r w:rsidRPr="009C2AD1">
        <w:rPr>
          <w:rFonts w:ascii="Avenir Book" w:hAnsi="Avenir Book"/>
          <w:color w:val="000000" w:themeColor="text1"/>
        </w:rPr>
        <w:t>used to evaluate candidate performance, as well as to</w:t>
      </w:r>
      <w:r w:rsidRPr="009C2AD1">
        <w:rPr>
          <w:rFonts w:ascii="Avenir Book" w:hAnsi="Avenir Book"/>
          <w:color w:val="000000" w:themeColor="text1"/>
          <w:w w:val="106"/>
        </w:rPr>
        <w:t xml:space="preserve"> </w:t>
      </w:r>
      <w:r w:rsidRPr="009C2AD1">
        <w:rPr>
          <w:rFonts w:ascii="Avenir Book" w:hAnsi="Avenir Book"/>
          <w:color w:val="000000" w:themeColor="text1"/>
        </w:rPr>
        <w:t xml:space="preserve">evaluate and improve the unit, its programs, courses within programs, and field/clinical experiences. </w:t>
      </w:r>
      <w:r w:rsidR="007645DF" w:rsidRPr="009C2AD1">
        <w:rPr>
          <w:rFonts w:ascii="Avenir Book" w:hAnsi="Avenir Book"/>
          <w:color w:val="000000" w:themeColor="text1"/>
        </w:rPr>
        <w:t xml:space="preserve">Data is collected from multiple stakeholders including students, faculty, supervisors, employers of graduates, and members of the professional community in UNC Pembroke’s service region. </w:t>
      </w:r>
      <w:r w:rsidRPr="009C2AD1">
        <w:rPr>
          <w:rFonts w:ascii="Avenir Book" w:hAnsi="Avenir Book"/>
          <w:color w:val="000000" w:themeColor="text1"/>
        </w:rPr>
        <w:t>The assessment system is designed both to guide improvements in all facets of the</w:t>
      </w:r>
      <w:r w:rsidRPr="009C2AD1">
        <w:rPr>
          <w:rFonts w:ascii="Avenir Book" w:hAnsi="Avenir Book"/>
          <w:color w:val="000000" w:themeColor="text1"/>
          <w:w w:val="105"/>
        </w:rPr>
        <w:t xml:space="preserv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and to ensure that the program is flexible and responsive to needed</w:t>
      </w:r>
      <w:r w:rsidRPr="009C2AD1">
        <w:rPr>
          <w:rFonts w:ascii="Avenir Book" w:hAnsi="Avenir Book"/>
          <w:color w:val="000000" w:themeColor="text1"/>
          <w:w w:val="103"/>
        </w:rPr>
        <w:t xml:space="preserve"> </w:t>
      </w:r>
      <w:r w:rsidRPr="009C2AD1">
        <w:rPr>
          <w:rFonts w:ascii="Avenir Book" w:hAnsi="Avenir Book"/>
          <w:color w:val="000000" w:themeColor="text1"/>
        </w:rPr>
        <w:t>change.</w:t>
      </w:r>
    </w:p>
    <w:p w14:paraId="201DF44F" w14:textId="2A1F855A" w:rsidR="000C1651" w:rsidRPr="007914DA" w:rsidRDefault="00826155" w:rsidP="007914DA">
      <w:pPr>
        <w:pStyle w:val="Heading2"/>
        <w:rPr>
          <w:color w:val="000000" w:themeColor="text1"/>
        </w:rPr>
      </w:pPr>
      <w:bookmarkStart w:id="33" w:name="_Toc50118481"/>
      <w:r w:rsidRPr="007914DA">
        <w:rPr>
          <w:color w:val="000000" w:themeColor="text1"/>
          <w:w w:val="105"/>
        </w:rPr>
        <w:t xml:space="preserve">Teacher </w:t>
      </w:r>
      <w:r w:rsidR="000C1651" w:rsidRPr="007914DA">
        <w:rPr>
          <w:color w:val="000000" w:themeColor="text1"/>
          <w:w w:val="105"/>
        </w:rPr>
        <w:t>Candidate Assessment System</w:t>
      </w:r>
      <w:bookmarkEnd w:id="33"/>
    </w:p>
    <w:p w14:paraId="781C8646" w14:textId="111BED57" w:rsidR="00100AE3" w:rsidRPr="009C2AD1" w:rsidRDefault="00076EDF" w:rsidP="00412781">
      <w:pPr>
        <w:rPr>
          <w:rFonts w:ascii="Avenir Book" w:hAnsi="Avenir Book"/>
          <w:color w:val="000000" w:themeColor="text1"/>
        </w:rPr>
      </w:pPr>
      <w:r w:rsidRPr="009C2AD1">
        <w:rPr>
          <w:rFonts w:ascii="Avenir Book" w:hAnsi="Avenir Book"/>
          <w:color w:val="000000" w:themeColor="text1"/>
        </w:rPr>
        <w:t xml:space="preserve">Within the unit's comprehensive assessment system, the </w:t>
      </w:r>
      <w:r w:rsidR="00826155" w:rsidRPr="009C2AD1">
        <w:rPr>
          <w:rFonts w:ascii="Avenir Book" w:hAnsi="Avenir Book"/>
          <w:color w:val="000000" w:themeColor="text1"/>
        </w:rPr>
        <w:t xml:space="preserve">teacher </w:t>
      </w:r>
      <w:r w:rsidRPr="009C2AD1">
        <w:rPr>
          <w:rFonts w:ascii="Avenir Book" w:hAnsi="Avenir Book"/>
          <w:color w:val="000000" w:themeColor="text1"/>
        </w:rPr>
        <w:t>candidate assessment system is based</w:t>
      </w:r>
      <w:r w:rsidRPr="009C2AD1">
        <w:rPr>
          <w:rFonts w:ascii="Avenir Book" w:hAnsi="Avenir Book"/>
          <w:color w:val="000000" w:themeColor="text1"/>
          <w:w w:val="102"/>
        </w:rPr>
        <w:t xml:space="preserve"> </w:t>
      </w:r>
      <w:r w:rsidRPr="009C2AD1">
        <w:rPr>
          <w:rFonts w:ascii="Avenir Book" w:hAnsi="Avenir Book"/>
          <w:color w:val="000000" w:themeColor="text1"/>
        </w:rPr>
        <w:t>on the sets of standards referenced above and is aligned with each program's</w:t>
      </w:r>
      <w:r w:rsidRPr="009C2AD1">
        <w:rPr>
          <w:rFonts w:ascii="Avenir Book" w:hAnsi="Avenir Book"/>
          <w:color w:val="000000" w:themeColor="text1"/>
          <w:w w:val="106"/>
        </w:rPr>
        <w:t xml:space="preserve"> </w:t>
      </w:r>
      <w:r w:rsidRPr="009C2AD1">
        <w:rPr>
          <w:rFonts w:ascii="Avenir Book" w:hAnsi="Avenir Book"/>
          <w:color w:val="000000" w:themeColor="text1"/>
        </w:rPr>
        <w:t xml:space="preserve">curriculum. </w:t>
      </w:r>
      <w:r w:rsidR="00826155" w:rsidRPr="009C2AD1">
        <w:rPr>
          <w:rFonts w:ascii="Avenir Book" w:hAnsi="Avenir Book"/>
          <w:color w:val="000000" w:themeColor="text1"/>
        </w:rPr>
        <w:t>Teacher c</w:t>
      </w:r>
      <w:r w:rsidRPr="009C2AD1">
        <w:rPr>
          <w:rFonts w:ascii="Avenir Book" w:hAnsi="Avenir Book"/>
          <w:color w:val="000000" w:themeColor="text1"/>
        </w:rPr>
        <w:t>andidates' progress is tracked through a series of benchmarks, or key assessment</w:t>
      </w:r>
      <w:r w:rsidR="00CD4F0C" w:rsidRPr="009C2AD1">
        <w:rPr>
          <w:rFonts w:ascii="Avenir Book" w:hAnsi="Avenir Book"/>
          <w:color w:val="000000" w:themeColor="text1"/>
        </w:rPr>
        <w:t xml:space="preserve"> transition</w:t>
      </w:r>
      <w:r w:rsidRPr="009C2AD1">
        <w:rPr>
          <w:rFonts w:ascii="Avenir Book" w:hAnsi="Avenir Book"/>
          <w:color w:val="000000" w:themeColor="text1"/>
          <w:w w:val="103"/>
        </w:rPr>
        <w:t xml:space="preserve"> </w:t>
      </w:r>
      <w:r w:rsidRPr="009C2AD1">
        <w:rPr>
          <w:rFonts w:ascii="Avenir Book" w:hAnsi="Avenir Book"/>
          <w:color w:val="000000" w:themeColor="text1"/>
        </w:rPr>
        <w:t>points, which reflect the conceptual framework themes</w:t>
      </w:r>
      <w:r w:rsidR="0074223D" w:rsidRPr="009C2AD1">
        <w:rPr>
          <w:rFonts w:ascii="Avenir Book" w:hAnsi="Avenir Book"/>
          <w:color w:val="000000" w:themeColor="text1"/>
        </w:rPr>
        <w:t>,</w:t>
      </w:r>
      <w:r w:rsidRPr="009C2AD1">
        <w:rPr>
          <w:rFonts w:ascii="Avenir Book" w:hAnsi="Avenir Book"/>
          <w:color w:val="000000" w:themeColor="text1"/>
        </w:rPr>
        <w:t xml:space="preserve"> Commitment, Collaboration, and</w:t>
      </w:r>
      <w:r w:rsidRPr="009C2AD1">
        <w:rPr>
          <w:rFonts w:ascii="Avenir Book" w:hAnsi="Avenir Book"/>
          <w:color w:val="000000" w:themeColor="text1"/>
          <w:w w:val="101"/>
        </w:rPr>
        <w:t xml:space="preserve"> </w:t>
      </w:r>
      <w:r w:rsidRPr="009C2AD1">
        <w:rPr>
          <w:rFonts w:ascii="Avenir Book" w:hAnsi="Avenir Book"/>
          <w:color w:val="000000" w:themeColor="text1"/>
        </w:rPr>
        <w:t>Competence</w:t>
      </w:r>
      <w:r w:rsidR="0074223D" w:rsidRPr="009C2AD1">
        <w:rPr>
          <w:rFonts w:ascii="Avenir Book" w:hAnsi="Avenir Book"/>
          <w:color w:val="000000" w:themeColor="text1"/>
        </w:rPr>
        <w:t xml:space="preserve">, </w:t>
      </w:r>
      <w:r w:rsidR="00B366C8" w:rsidRPr="009C2AD1">
        <w:rPr>
          <w:rFonts w:ascii="Avenir Book" w:hAnsi="Avenir Book"/>
          <w:color w:val="000000" w:themeColor="text1"/>
        </w:rPr>
        <w:t>in alignment</w:t>
      </w:r>
      <w:r w:rsidRPr="009C2AD1">
        <w:rPr>
          <w:rFonts w:ascii="Avenir Book" w:hAnsi="Avenir Book"/>
          <w:color w:val="000000" w:themeColor="text1"/>
        </w:rPr>
        <w:t xml:space="preserve"> with applicable standards. Multiple assessments, both formative</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and summative, are </w:t>
      </w:r>
      <w:r w:rsidR="00B07C03" w:rsidRPr="009C2AD1">
        <w:rPr>
          <w:rFonts w:ascii="Avenir Book" w:hAnsi="Avenir Book"/>
          <w:color w:val="000000" w:themeColor="text1"/>
        </w:rPr>
        <w:t>used</w:t>
      </w:r>
      <w:r w:rsidRPr="009C2AD1">
        <w:rPr>
          <w:rFonts w:ascii="Avenir Book" w:hAnsi="Avenir Book"/>
          <w:color w:val="000000" w:themeColor="text1"/>
        </w:rPr>
        <w:t xml:space="preserve"> at multiple points during </w:t>
      </w:r>
      <w:r w:rsidR="00826155" w:rsidRPr="009C2AD1">
        <w:rPr>
          <w:rFonts w:ascii="Avenir Book" w:hAnsi="Avenir Book"/>
          <w:color w:val="000000" w:themeColor="text1"/>
        </w:rPr>
        <w:t xml:space="preserve">teacher </w:t>
      </w:r>
      <w:r w:rsidRPr="009C2AD1">
        <w:rPr>
          <w:rFonts w:ascii="Avenir Book" w:hAnsi="Avenir Book"/>
          <w:color w:val="000000" w:themeColor="text1"/>
        </w:rPr>
        <w:t>candidates' progression through</w:t>
      </w:r>
      <w:r w:rsidR="007C0281" w:rsidRPr="009C2AD1">
        <w:rPr>
          <w:rFonts w:ascii="Avenir Book" w:hAnsi="Avenir Book"/>
          <w:color w:val="000000" w:themeColor="text1"/>
        </w:rPr>
        <w:t>out</w:t>
      </w:r>
      <w:r w:rsidRPr="009C2AD1">
        <w:rPr>
          <w:rFonts w:ascii="Avenir Book" w:hAnsi="Avenir Book"/>
          <w:color w:val="000000" w:themeColor="text1"/>
        </w:rPr>
        <w:t xml:space="preserve"> their</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programs of study, and data is gathered from multiple perspectives </w:t>
      </w:r>
      <w:r w:rsidR="00367F88" w:rsidRPr="009C2AD1">
        <w:rPr>
          <w:rFonts w:ascii="Avenir Book" w:hAnsi="Avenir Book"/>
          <w:color w:val="000000" w:themeColor="text1"/>
        </w:rPr>
        <w:t>representing both</w:t>
      </w:r>
      <w:r w:rsidRPr="009C2AD1">
        <w:rPr>
          <w:rFonts w:ascii="Avenir Book" w:hAnsi="Avenir Book"/>
          <w:color w:val="000000" w:themeColor="text1"/>
        </w:rPr>
        <w:t xml:space="preserve"> internal and</w:t>
      </w:r>
      <w:r w:rsidRPr="009C2AD1">
        <w:rPr>
          <w:rFonts w:ascii="Avenir Book" w:hAnsi="Avenir Book"/>
          <w:color w:val="000000" w:themeColor="text1"/>
          <w:w w:val="103"/>
        </w:rPr>
        <w:t xml:space="preserve"> </w:t>
      </w:r>
      <w:r w:rsidRPr="009C2AD1">
        <w:rPr>
          <w:rFonts w:ascii="Avenir Book" w:hAnsi="Avenir Book"/>
          <w:color w:val="000000" w:themeColor="text1"/>
        </w:rPr>
        <w:t>external sources. Data are regularly and systematically collected, compiled, summarized,</w:t>
      </w:r>
      <w:r w:rsidRPr="009C2AD1">
        <w:rPr>
          <w:rFonts w:ascii="Avenir Book" w:hAnsi="Avenir Book"/>
          <w:color w:val="000000" w:themeColor="text1"/>
          <w:w w:val="101"/>
        </w:rPr>
        <w:t xml:space="preserve"> </w:t>
      </w:r>
      <w:r w:rsidRPr="009C2AD1">
        <w:rPr>
          <w:rFonts w:ascii="Avenir Book" w:hAnsi="Avenir Book"/>
          <w:color w:val="000000" w:themeColor="text1"/>
        </w:rPr>
        <w:t>analyzed, and reported for the purpose of improving candidate performance. The results of</w:t>
      </w:r>
      <w:r w:rsidRPr="009C2AD1">
        <w:rPr>
          <w:rFonts w:ascii="Avenir Book" w:hAnsi="Avenir Book"/>
          <w:color w:val="000000" w:themeColor="text1"/>
          <w:w w:val="106"/>
        </w:rPr>
        <w:t xml:space="preserve"> </w:t>
      </w:r>
      <w:r w:rsidR="00826155" w:rsidRPr="009C2AD1">
        <w:rPr>
          <w:rFonts w:ascii="Avenir Book" w:hAnsi="Avenir Book"/>
          <w:color w:val="000000" w:themeColor="text1"/>
          <w:w w:val="106"/>
        </w:rPr>
        <w:t xml:space="preserve">teacher </w:t>
      </w:r>
      <w:r w:rsidRPr="009C2AD1">
        <w:rPr>
          <w:rFonts w:ascii="Avenir Book" w:hAnsi="Avenir Book"/>
          <w:color w:val="000000" w:themeColor="text1"/>
        </w:rPr>
        <w:t xml:space="preserve">candidate assessment </w:t>
      </w:r>
      <w:r w:rsidR="00367F88" w:rsidRPr="009C2AD1">
        <w:rPr>
          <w:rFonts w:ascii="Avenir Book" w:hAnsi="Avenir Book"/>
          <w:color w:val="000000" w:themeColor="text1"/>
        </w:rPr>
        <w:t>inform the</w:t>
      </w:r>
      <w:r w:rsidRPr="009C2AD1">
        <w:rPr>
          <w:rFonts w:ascii="Avenir Book" w:hAnsi="Avenir Book"/>
          <w:color w:val="000000" w:themeColor="text1"/>
        </w:rPr>
        <w:t xml:space="preserve"> </w:t>
      </w:r>
      <w:r w:rsidR="00104B14" w:rsidRPr="009C2AD1">
        <w:rPr>
          <w:rFonts w:ascii="Avenir Book" w:hAnsi="Avenir Book"/>
          <w:color w:val="000000" w:themeColor="text1"/>
        </w:rPr>
        <w:t xml:space="preserve">program </w:t>
      </w:r>
      <w:r w:rsidRPr="009C2AD1">
        <w:rPr>
          <w:rFonts w:ascii="Avenir Book" w:hAnsi="Avenir Book"/>
          <w:color w:val="000000" w:themeColor="text1"/>
        </w:rPr>
        <w:t>evaluation system, which uses data from varied sources to</w:t>
      </w:r>
      <w:r w:rsidRPr="009C2AD1">
        <w:rPr>
          <w:rFonts w:ascii="Avenir Book" w:hAnsi="Avenir Book"/>
          <w:color w:val="000000" w:themeColor="text1"/>
          <w:w w:val="109"/>
        </w:rPr>
        <w:t xml:space="preserve"> </w:t>
      </w:r>
      <w:r w:rsidRPr="009C2AD1">
        <w:rPr>
          <w:rFonts w:ascii="Avenir Book" w:hAnsi="Avenir Book"/>
          <w:color w:val="000000" w:themeColor="text1"/>
        </w:rPr>
        <w:t xml:space="preserve">evaluate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and its operations.</w:t>
      </w:r>
    </w:p>
    <w:p w14:paraId="38C14DA5" w14:textId="1388990E" w:rsidR="002030CF" w:rsidRPr="009C2AD1" w:rsidRDefault="00100AE3" w:rsidP="00412781">
      <w:pPr>
        <w:rPr>
          <w:rFonts w:ascii="Avenir Book" w:hAnsi="Avenir Book"/>
          <w:color w:val="000000" w:themeColor="text1"/>
        </w:rPr>
      </w:pPr>
      <w:r w:rsidRPr="009C2AD1">
        <w:rPr>
          <w:rFonts w:ascii="Avenir Book" w:hAnsi="Avenir Book"/>
          <w:color w:val="000000" w:themeColor="text1"/>
        </w:rPr>
        <w:t xml:space="preserve">UNCP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faculty and administrators are committed to quality education for all children and youth in southeastern North Carolina.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is designed to nurture committed, collaborative, and competent communities of public</w:t>
      </w:r>
      <w:r w:rsidR="00A2413F" w:rsidRPr="009C2AD1">
        <w:rPr>
          <w:rFonts w:ascii="Avenir Book" w:hAnsi="Avenir Book"/>
          <w:color w:val="000000" w:themeColor="text1"/>
        </w:rPr>
        <w:t>-</w:t>
      </w:r>
      <w:r w:rsidRPr="009C2AD1">
        <w:rPr>
          <w:rFonts w:ascii="Avenir Book" w:hAnsi="Avenir Book"/>
          <w:color w:val="000000" w:themeColor="text1"/>
        </w:rPr>
        <w:t xml:space="preserve">school professionals who dedicate themselves to the education and welfare of all students. Part of the quality assurance we offer to the public schools that employ UNCP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graduates is that they are knowledgeable, capable and caring. Thus, teacher candidate</w:t>
      </w:r>
      <w:r w:rsidR="00C82620" w:rsidRPr="009C2AD1">
        <w:rPr>
          <w:rFonts w:ascii="Avenir Book" w:hAnsi="Avenir Book"/>
          <w:color w:val="000000" w:themeColor="text1"/>
        </w:rPr>
        <w:t>s’</w:t>
      </w:r>
      <w:r w:rsidRPr="009C2AD1">
        <w:rPr>
          <w:rFonts w:ascii="Avenir Book" w:hAnsi="Avenir Book"/>
          <w:color w:val="000000" w:themeColor="text1"/>
        </w:rPr>
        <w:t xml:space="preserve"> professional development is monitored closely from the point of program entry to the point of program exit for several reasons: 1) to sustain high standards for academic performance, 2) to design interventions in a teacher candidate's professional development when there is a problem; 3) to provide additional support or assistance when needed, 4) to provide feedback to the teacher candidate on his or her progress; and 5) to assure the </w:t>
      </w:r>
      <w:r w:rsidR="00826155" w:rsidRPr="009C2AD1">
        <w:rPr>
          <w:rFonts w:ascii="Avenir Book" w:hAnsi="Avenir Book"/>
          <w:color w:val="000000" w:themeColor="text1"/>
        </w:rPr>
        <w:t xml:space="preserve">teacher </w:t>
      </w:r>
      <w:r w:rsidRPr="009C2AD1">
        <w:rPr>
          <w:rFonts w:ascii="Avenir Book" w:hAnsi="Avenir Book"/>
          <w:color w:val="000000" w:themeColor="text1"/>
        </w:rPr>
        <w:t xml:space="preserve">candidate and the </w:t>
      </w:r>
      <w:r w:rsidR="00C82620" w:rsidRPr="009C2AD1">
        <w:rPr>
          <w:rFonts w:ascii="Avenir Book" w:hAnsi="Avenir Book"/>
          <w:color w:val="000000" w:themeColor="text1"/>
        </w:rPr>
        <w:t>educator preparation</w:t>
      </w:r>
      <w:r w:rsidRPr="009C2AD1">
        <w:rPr>
          <w:rFonts w:ascii="Avenir Book" w:hAnsi="Avenir Book"/>
          <w:color w:val="000000" w:themeColor="text1"/>
        </w:rPr>
        <w:t xml:space="preserve"> faculty that the</w:t>
      </w:r>
      <w:r w:rsidR="00826155" w:rsidRPr="009C2AD1">
        <w:rPr>
          <w:rFonts w:ascii="Avenir Book" w:hAnsi="Avenir Book"/>
          <w:color w:val="000000" w:themeColor="text1"/>
        </w:rPr>
        <w:t xml:space="preserve"> teacher</w:t>
      </w:r>
      <w:r w:rsidRPr="009C2AD1">
        <w:rPr>
          <w:rFonts w:ascii="Avenir Book" w:hAnsi="Avenir Book"/>
          <w:color w:val="000000" w:themeColor="text1"/>
        </w:rPr>
        <w:t xml:space="preserve"> candidate is prepared for success in the next phase of the professional development process and, ultimately, prepared for transition into the induction phase of the professional career.</w:t>
      </w:r>
    </w:p>
    <w:p w14:paraId="6ACC849C" w14:textId="7A64793C" w:rsidR="00043F75" w:rsidRPr="009C2AD1" w:rsidRDefault="00100AE3" w:rsidP="00412781">
      <w:pPr>
        <w:rPr>
          <w:rFonts w:ascii="Avenir Book" w:hAnsi="Avenir Book"/>
          <w:color w:val="000000" w:themeColor="text1"/>
        </w:rPr>
      </w:pPr>
      <w:r w:rsidRPr="009C2AD1">
        <w:rPr>
          <w:rFonts w:ascii="Avenir Book" w:hAnsi="Avenir Book"/>
          <w:color w:val="000000" w:themeColor="text1"/>
        </w:rPr>
        <w:t xml:space="preserve">Our system for monitoring teacher candidate performance employs multiple assessment measures generated from multiple points of view through multiple instruments and strategies at multiple points in your progression through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Teacher candidate</w:t>
      </w:r>
      <w:r w:rsidR="00F670A4" w:rsidRPr="009C2AD1">
        <w:rPr>
          <w:rFonts w:ascii="Avenir Book" w:hAnsi="Avenir Book"/>
          <w:color w:val="000000" w:themeColor="text1"/>
        </w:rPr>
        <w:t>s’</w:t>
      </w:r>
      <w:r w:rsidRPr="009C2AD1">
        <w:rPr>
          <w:rFonts w:ascii="Avenir Book" w:hAnsi="Avenir Book"/>
          <w:color w:val="000000" w:themeColor="text1"/>
        </w:rPr>
        <w:t xml:space="preserve"> progress is monitored continuously by program coordinators</w:t>
      </w:r>
      <w:r w:rsidR="00F670A4" w:rsidRPr="009C2AD1">
        <w:rPr>
          <w:rFonts w:ascii="Avenir Book" w:hAnsi="Avenir Book"/>
          <w:color w:val="000000" w:themeColor="text1"/>
        </w:rPr>
        <w:t xml:space="preserve"> and directors</w:t>
      </w:r>
      <w:r w:rsidRPr="009C2AD1">
        <w:rPr>
          <w:rFonts w:ascii="Avenir Book" w:hAnsi="Avenir Book"/>
          <w:color w:val="000000" w:themeColor="text1"/>
        </w:rPr>
        <w:t xml:space="preserve">, advisors, </w:t>
      </w:r>
      <w:r w:rsidR="006B2946" w:rsidRPr="009C2AD1">
        <w:rPr>
          <w:rFonts w:ascii="Avenir Book" w:hAnsi="Avenir Book"/>
          <w:color w:val="000000" w:themeColor="text1"/>
        </w:rPr>
        <w:t>school based teacher educators</w:t>
      </w:r>
      <w:r w:rsidR="00F670A4" w:rsidRPr="009C2AD1">
        <w:rPr>
          <w:rFonts w:ascii="Avenir Book" w:hAnsi="Avenir Book"/>
          <w:color w:val="000000" w:themeColor="text1"/>
        </w:rPr>
        <w:t>,</w:t>
      </w:r>
      <w:r w:rsidR="006B2946" w:rsidRPr="009C2AD1">
        <w:rPr>
          <w:rFonts w:ascii="Avenir Book" w:hAnsi="Avenir Book"/>
          <w:color w:val="000000" w:themeColor="text1"/>
        </w:rPr>
        <w:t xml:space="preserve"> and university based teacher educators</w:t>
      </w:r>
      <w:r w:rsidRPr="009C2AD1">
        <w:rPr>
          <w:rFonts w:ascii="Avenir Book" w:hAnsi="Avenir Book"/>
          <w:color w:val="000000" w:themeColor="text1"/>
        </w:rPr>
        <w:t>. Action plans are developed for teacher candidates whose performance at any point in the program is not meeting expectations.</w:t>
      </w:r>
    </w:p>
    <w:p w14:paraId="4308546D" w14:textId="0540FF82" w:rsidR="00E701B8" w:rsidRPr="009C2AD1" w:rsidRDefault="001F3855" w:rsidP="002F661C">
      <w:pPr>
        <w:pStyle w:val="Heading3"/>
        <w:rPr>
          <w:color w:val="000000" w:themeColor="text1"/>
        </w:rPr>
      </w:pPr>
      <w:bookmarkStart w:id="34" w:name="_Toc50118482"/>
      <w:r w:rsidRPr="009C2AD1">
        <w:rPr>
          <w:color w:val="000000" w:themeColor="text1"/>
        </w:rPr>
        <w:t xml:space="preserve">Ensuring </w:t>
      </w:r>
      <w:r w:rsidR="00104B14" w:rsidRPr="009C2AD1">
        <w:rPr>
          <w:color w:val="000000" w:themeColor="text1"/>
        </w:rPr>
        <w:t>Fairness, Accuracy, Consistency, and Freedom from Bias</w:t>
      </w:r>
      <w:bookmarkEnd w:id="34"/>
    </w:p>
    <w:p w14:paraId="3B84F547" w14:textId="7B8BFA1D" w:rsidR="00E701B8" w:rsidRPr="009C2AD1" w:rsidRDefault="00E701B8" w:rsidP="00E701B8">
      <w:pPr>
        <w:rPr>
          <w:rFonts w:ascii="Avenir Book" w:hAnsi="Avenir Book"/>
          <w:color w:val="000000" w:themeColor="text1"/>
        </w:rPr>
      </w:pPr>
      <w:r w:rsidRPr="009C2AD1">
        <w:rPr>
          <w:rFonts w:ascii="Avenir Book" w:hAnsi="Avenir Book"/>
          <w:color w:val="000000" w:themeColor="text1"/>
        </w:rPr>
        <w:t xml:space="preserve">The UNC Pembroke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ensures the fairness, accuracy, consistency, and freedom from bias of its key assessments through many checks and balances.</w:t>
      </w:r>
    </w:p>
    <w:p w14:paraId="7AE8D3D7" w14:textId="6244634D" w:rsidR="00E701B8" w:rsidRPr="009C2AD1" w:rsidRDefault="002A6179" w:rsidP="211A0ACC">
      <w:pPr>
        <w:numPr>
          <w:ilvl w:val="0"/>
          <w:numId w:val="2"/>
        </w:numPr>
        <w:rPr>
          <w:rFonts w:ascii="Avenir Book" w:hAnsi="Avenir Book"/>
          <w:color w:val="000000" w:themeColor="text1"/>
        </w:rPr>
      </w:pPr>
      <w:r w:rsidRPr="009C2AD1">
        <w:rPr>
          <w:rFonts w:ascii="Avenir Book" w:hAnsi="Avenir Book"/>
          <w:color w:val="000000" w:themeColor="text1"/>
        </w:rPr>
        <w:t>Prior to and d</w:t>
      </w:r>
      <w:r w:rsidR="211A0ACC" w:rsidRPr="009C2AD1">
        <w:rPr>
          <w:rFonts w:ascii="Avenir Book" w:hAnsi="Avenir Book"/>
          <w:color w:val="000000" w:themeColor="text1"/>
        </w:rPr>
        <w:t xml:space="preserve">uring the interview for ITP </w:t>
      </w:r>
      <w:r w:rsidR="00575663" w:rsidRPr="009C2AD1">
        <w:rPr>
          <w:rFonts w:ascii="Avenir Book" w:hAnsi="Avenir Book"/>
          <w:color w:val="000000" w:themeColor="text1"/>
        </w:rPr>
        <w:t xml:space="preserve">Educator </w:t>
      </w:r>
      <w:r w:rsidR="00791572" w:rsidRPr="009C2AD1">
        <w:rPr>
          <w:rFonts w:ascii="Avenir Book" w:hAnsi="Avenir Book"/>
          <w:color w:val="000000" w:themeColor="text1"/>
        </w:rPr>
        <w:t>P</w:t>
      </w:r>
      <w:r w:rsidR="00575663" w:rsidRPr="009C2AD1">
        <w:rPr>
          <w:rFonts w:ascii="Avenir Book" w:hAnsi="Avenir Book"/>
          <w:color w:val="000000" w:themeColor="text1"/>
        </w:rPr>
        <w:t>reparation</w:t>
      </w:r>
      <w:r w:rsidR="00791572" w:rsidRPr="009C2AD1">
        <w:rPr>
          <w:rFonts w:ascii="Avenir Book" w:hAnsi="Avenir Book"/>
          <w:color w:val="000000" w:themeColor="text1"/>
        </w:rPr>
        <w:t xml:space="preserve"> Program</w:t>
      </w:r>
      <w:r w:rsidR="211A0ACC" w:rsidRPr="009C2AD1">
        <w:rPr>
          <w:rFonts w:ascii="Avenir Book" w:hAnsi="Avenir Book"/>
          <w:color w:val="000000" w:themeColor="text1"/>
        </w:rPr>
        <w:t xml:space="preserve"> Admission, all teacher candidate dispositions are evaluated by at least 2 faculty members. One is typically the program coordinator and the other a faculty member in the student’s program. The two faculty members conducting the interview must both agree to at least a “satisfactory” rating of the candidate. </w:t>
      </w:r>
    </w:p>
    <w:p w14:paraId="7F45CFA7" w14:textId="74A27183" w:rsidR="00E701B8" w:rsidRPr="009C2AD1" w:rsidRDefault="466B080F" w:rsidP="466B080F">
      <w:pPr>
        <w:numPr>
          <w:ilvl w:val="0"/>
          <w:numId w:val="2"/>
        </w:numPr>
        <w:rPr>
          <w:rFonts w:ascii="Avenir Book" w:hAnsi="Avenir Book"/>
          <w:color w:val="000000" w:themeColor="text1"/>
        </w:rPr>
      </w:pPr>
      <w:r w:rsidRPr="009C2AD1">
        <w:rPr>
          <w:rFonts w:ascii="Avenir Book" w:hAnsi="Avenir Book"/>
          <w:color w:val="000000" w:themeColor="text1"/>
        </w:rPr>
        <w:t>Teacher candidates are provided an appeal process that they may follow if they feel they have been unfairly evaluated during the</w:t>
      </w:r>
      <w:r w:rsidR="006F04C9" w:rsidRPr="009C2AD1">
        <w:rPr>
          <w:rFonts w:ascii="Avenir Book" w:hAnsi="Avenir Book"/>
          <w:color w:val="000000" w:themeColor="text1"/>
        </w:rPr>
        <w:t>ir progress in their program</w:t>
      </w:r>
      <w:r w:rsidRPr="009C2AD1">
        <w:rPr>
          <w:rFonts w:ascii="Avenir Book" w:hAnsi="Avenir Book"/>
          <w:color w:val="000000" w:themeColor="text1"/>
        </w:rPr>
        <w:t>; the Hearing Appeals Board includes a student member and a public</w:t>
      </w:r>
      <w:r w:rsidR="00C215BE" w:rsidRPr="009C2AD1">
        <w:rPr>
          <w:rFonts w:ascii="Avenir Book" w:hAnsi="Avenir Book"/>
          <w:color w:val="000000" w:themeColor="text1"/>
        </w:rPr>
        <w:t>-</w:t>
      </w:r>
      <w:r w:rsidRPr="009C2AD1">
        <w:rPr>
          <w:rFonts w:ascii="Avenir Book" w:hAnsi="Avenir Book"/>
          <w:color w:val="000000" w:themeColor="text1"/>
        </w:rPr>
        <w:t xml:space="preserve">school partner, to ensure varied perspectives, and a further appeal to the entire TEC is available following </w:t>
      </w:r>
      <w:r w:rsidR="006F04C9" w:rsidRPr="009C2AD1">
        <w:rPr>
          <w:rFonts w:ascii="Avenir Book" w:hAnsi="Avenir Book"/>
          <w:color w:val="000000" w:themeColor="text1"/>
        </w:rPr>
        <w:t xml:space="preserve">a </w:t>
      </w:r>
      <w:r w:rsidRPr="009C2AD1">
        <w:rPr>
          <w:rFonts w:ascii="Avenir Book" w:hAnsi="Avenir Book"/>
          <w:color w:val="000000" w:themeColor="text1"/>
        </w:rPr>
        <w:t>decision of the Hearing Appeals Board.</w:t>
      </w:r>
    </w:p>
    <w:p w14:paraId="559B2894" w14:textId="436982BF" w:rsidR="00452804" w:rsidRPr="009C2AD1" w:rsidRDefault="00826155" w:rsidP="002A485B">
      <w:pPr>
        <w:numPr>
          <w:ilvl w:val="0"/>
          <w:numId w:val="2"/>
        </w:numPr>
        <w:rPr>
          <w:rFonts w:ascii="Avenir Book" w:hAnsi="Avenir Book"/>
          <w:color w:val="000000" w:themeColor="text1"/>
        </w:rPr>
      </w:pPr>
      <w:r w:rsidRPr="009C2AD1">
        <w:rPr>
          <w:rFonts w:ascii="Avenir Book" w:hAnsi="Avenir Book"/>
          <w:color w:val="000000" w:themeColor="text1"/>
        </w:rPr>
        <w:t>Teacher c</w:t>
      </w:r>
      <w:r w:rsidR="00E701B8" w:rsidRPr="009C2AD1">
        <w:rPr>
          <w:rFonts w:ascii="Avenir Book" w:hAnsi="Avenir Book"/>
          <w:color w:val="000000" w:themeColor="text1"/>
        </w:rPr>
        <w:t xml:space="preserve">andidates may be provided a remediation plan and repeat the </w:t>
      </w:r>
      <w:r w:rsidR="00104B14" w:rsidRPr="009C2AD1">
        <w:rPr>
          <w:rFonts w:ascii="Avenir Book" w:hAnsi="Avenir Book"/>
          <w:color w:val="000000" w:themeColor="text1"/>
        </w:rPr>
        <w:t xml:space="preserve">assessments </w:t>
      </w:r>
      <w:r w:rsidR="00E701B8" w:rsidRPr="009C2AD1">
        <w:rPr>
          <w:rFonts w:ascii="Avenir Book" w:hAnsi="Avenir Book"/>
          <w:color w:val="000000" w:themeColor="text1"/>
        </w:rPr>
        <w:t>following the completion of the remediation plan to allow for professional growth in areas of low performance.</w:t>
      </w:r>
    </w:p>
    <w:p w14:paraId="602C2C4F" w14:textId="1CE0BF22" w:rsidR="00E701B8" w:rsidRPr="009C2AD1" w:rsidRDefault="66002C5C" w:rsidP="66002C5C">
      <w:pPr>
        <w:numPr>
          <w:ilvl w:val="0"/>
          <w:numId w:val="2"/>
        </w:numPr>
        <w:rPr>
          <w:rFonts w:ascii="Avenir Book" w:hAnsi="Avenir Book"/>
          <w:color w:val="000000" w:themeColor="text1"/>
        </w:rPr>
      </w:pPr>
      <w:r w:rsidRPr="009C2AD1">
        <w:rPr>
          <w:rFonts w:ascii="Avenir Book" w:hAnsi="Avenir Book"/>
          <w:color w:val="000000" w:themeColor="text1"/>
        </w:rPr>
        <w:t>During the interview for the Professional Semester (ITP Clinical Internship), all teacher candidate dispositions are evaluated by university</w:t>
      </w:r>
      <w:r w:rsidR="006F04C9" w:rsidRPr="009C2AD1">
        <w:rPr>
          <w:rFonts w:ascii="Avenir Book" w:hAnsi="Avenir Book"/>
          <w:color w:val="000000" w:themeColor="text1"/>
        </w:rPr>
        <w:t>-</w:t>
      </w:r>
      <w:r w:rsidRPr="009C2AD1">
        <w:rPr>
          <w:rFonts w:ascii="Avenir Book" w:hAnsi="Avenir Book"/>
          <w:color w:val="000000" w:themeColor="text1"/>
        </w:rPr>
        <w:t>based teacher educators with input from the school based educator.</w:t>
      </w:r>
      <w:r w:rsidR="001D77F4" w:rsidRPr="009C2AD1">
        <w:rPr>
          <w:rFonts w:ascii="Avenir Book" w:hAnsi="Avenir Book"/>
          <w:color w:val="000000" w:themeColor="text1"/>
        </w:rPr>
        <w:t xml:space="preserve"> </w:t>
      </w:r>
      <w:r w:rsidRPr="009C2AD1">
        <w:rPr>
          <w:rFonts w:ascii="Avenir Book" w:hAnsi="Avenir Book"/>
          <w:color w:val="000000" w:themeColor="text1"/>
        </w:rPr>
        <w:t>During the internship, collaboration and on-going communication between the teacher candidate, the university</w:t>
      </w:r>
      <w:r w:rsidR="006F04C9" w:rsidRPr="009C2AD1">
        <w:rPr>
          <w:rFonts w:ascii="Avenir Book" w:hAnsi="Avenir Book"/>
          <w:color w:val="000000" w:themeColor="text1"/>
        </w:rPr>
        <w:t>-</w:t>
      </w:r>
      <w:r w:rsidRPr="009C2AD1">
        <w:rPr>
          <w:rFonts w:ascii="Avenir Book" w:hAnsi="Avenir Book"/>
          <w:color w:val="000000" w:themeColor="text1"/>
        </w:rPr>
        <w:t>based teacher educator, and the school based teacher educator is emphasized.</w:t>
      </w:r>
    </w:p>
    <w:p w14:paraId="122D073F" w14:textId="5010487F" w:rsidR="00E701B8" w:rsidRPr="009C2AD1" w:rsidRDefault="379D0B95" w:rsidP="379D0B95">
      <w:pPr>
        <w:numPr>
          <w:ilvl w:val="0"/>
          <w:numId w:val="2"/>
        </w:numPr>
        <w:rPr>
          <w:rFonts w:ascii="Avenir Book" w:hAnsi="Avenir Book"/>
          <w:color w:val="000000" w:themeColor="text1"/>
        </w:rPr>
      </w:pPr>
      <w:r w:rsidRPr="009C2AD1">
        <w:rPr>
          <w:rFonts w:ascii="Avenir Book" w:hAnsi="Avenir Book"/>
          <w:color w:val="000000" w:themeColor="text1"/>
        </w:rPr>
        <w:t>University</w:t>
      </w:r>
      <w:r w:rsidR="002A6179" w:rsidRPr="009C2AD1">
        <w:rPr>
          <w:rFonts w:ascii="Avenir Book" w:hAnsi="Avenir Book"/>
          <w:color w:val="000000" w:themeColor="text1"/>
        </w:rPr>
        <w:t>-</w:t>
      </w:r>
      <w:r w:rsidRPr="009C2AD1">
        <w:rPr>
          <w:rFonts w:ascii="Avenir Book" w:hAnsi="Avenir Book"/>
          <w:color w:val="000000" w:themeColor="text1"/>
        </w:rPr>
        <w:t xml:space="preserve">based teacher educators evaluate teacher candidate performance using rubrics adopted by </w:t>
      </w:r>
      <w:r w:rsidR="00C4222C" w:rsidRPr="009C2AD1">
        <w:rPr>
          <w:rFonts w:ascii="Avenir Book" w:hAnsi="Avenir Book"/>
          <w:color w:val="000000" w:themeColor="text1"/>
        </w:rPr>
        <w:t xml:space="preserve">the </w:t>
      </w:r>
      <w:r w:rsidRPr="009C2AD1">
        <w:rPr>
          <w:rFonts w:ascii="Avenir Book" w:hAnsi="Avenir Book"/>
          <w:color w:val="000000" w:themeColor="text1"/>
        </w:rPr>
        <w:t xml:space="preserve">TEC. Teacher candidates are able to view the rubrics in Taskstream prior to submitting assignments. Therefore, they are able to </w:t>
      </w:r>
      <w:r w:rsidR="00F942FA" w:rsidRPr="009C2AD1">
        <w:rPr>
          <w:rFonts w:ascii="Avenir Book" w:hAnsi="Avenir Book"/>
          <w:color w:val="000000" w:themeColor="text1"/>
        </w:rPr>
        <w:t>consider</w:t>
      </w:r>
      <w:r w:rsidR="0087128D" w:rsidRPr="009C2AD1">
        <w:rPr>
          <w:rFonts w:ascii="Avenir Book" w:hAnsi="Avenir Book"/>
          <w:color w:val="000000" w:themeColor="text1"/>
        </w:rPr>
        <w:t xml:space="preserve"> </w:t>
      </w:r>
      <w:r w:rsidRPr="009C2AD1">
        <w:rPr>
          <w:rFonts w:ascii="Avenir Book" w:hAnsi="Avenir Book"/>
          <w:color w:val="000000" w:themeColor="text1"/>
        </w:rPr>
        <w:t>in advance how they will be evaluated. Teacher candidates receive opportunities to revise and resubmit materials to demonstrate achieved proficiency.</w:t>
      </w:r>
    </w:p>
    <w:p w14:paraId="777C3A88" w14:textId="1BBA0C9A" w:rsidR="00CD4F0C" w:rsidRPr="009C2AD1" w:rsidRDefault="00E701B8" w:rsidP="002A485B">
      <w:pPr>
        <w:numPr>
          <w:ilvl w:val="0"/>
          <w:numId w:val="2"/>
        </w:numPr>
        <w:rPr>
          <w:rFonts w:ascii="Avenir Book" w:hAnsi="Avenir Book"/>
          <w:color w:val="000000" w:themeColor="text1"/>
        </w:rPr>
      </w:pPr>
      <w:r w:rsidRPr="009C2AD1">
        <w:rPr>
          <w:rFonts w:ascii="Avenir Book" w:hAnsi="Avenir Book"/>
          <w:color w:val="000000" w:themeColor="text1"/>
        </w:rPr>
        <w:t xml:space="preserve">Action plans are developed by the </w:t>
      </w:r>
      <w:r w:rsidR="00B832E7" w:rsidRPr="009C2AD1">
        <w:rPr>
          <w:rFonts w:ascii="Avenir Book" w:hAnsi="Avenir Book"/>
          <w:color w:val="000000" w:themeColor="text1"/>
        </w:rPr>
        <w:t>university</w:t>
      </w:r>
      <w:r w:rsidR="00C071EF" w:rsidRPr="009C2AD1">
        <w:rPr>
          <w:rFonts w:ascii="Avenir Book" w:hAnsi="Avenir Book"/>
          <w:color w:val="000000" w:themeColor="text1"/>
        </w:rPr>
        <w:t>-</w:t>
      </w:r>
      <w:r w:rsidR="00B832E7" w:rsidRPr="009C2AD1">
        <w:rPr>
          <w:rFonts w:ascii="Avenir Book" w:hAnsi="Avenir Book"/>
          <w:color w:val="000000" w:themeColor="text1"/>
        </w:rPr>
        <w:t xml:space="preserve"> and school</w:t>
      </w:r>
      <w:r w:rsidR="00795E7B" w:rsidRPr="009C2AD1">
        <w:rPr>
          <w:rFonts w:ascii="Avenir Book" w:hAnsi="Avenir Book"/>
          <w:color w:val="000000" w:themeColor="text1"/>
        </w:rPr>
        <w:t>-</w:t>
      </w:r>
      <w:r w:rsidR="00B832E7" w:rsidRPr="009C2AD1">
        <w:rPr>
          <w:rFonts w:ascii="Avenir Book" w:hAnsi="Avenir Book"/>
          <w:color w:val="000000" w:themeColor="text1"/>
        </w:rPr>
        <w:t>based teacher educators</w:t>
      </w:r>
      <w:r w:rsidRPr="009C2AD1">
        <w:rPr>
          <w:rFonts w:ascii="Avenir Book" w:hAnsi="Avenir Book"/>
          <w:color w:val="000000" w:themeColor="text1"/>
        </w:rPr>
        <w:t xml:space="preserve"> at any point as required, to help</w:t>
      </w:r>
      <w:r w:rsidR="00826155" w:rsidRPr="009C2AD1">
        <w:rPr>
          <w:rFonts w:ascii="Avenir Book" w:hAnsi="Avenir Book"/>
          <w:color w:val="000000" w:themeColor="text1"/>
        </w:rPr>
        <w:t xml:space="preserve"> teacher</w:t>
      </w:r>
      <w:r w:rsidRPr="009C2AD1">
        <w:rPr>
          <w:rFonts w:ascii="Avenir Book" w:hAnsi="Avenir Book"/>
          <w:color w:val="000000" w:themeColor="text1"/>
        </w:rPr>
        <w:t xml:space="preserve"> candidates improve their performance in areas needing remediation. </w:t>
      </w:r>
    </w:p>
    <w:p w14:paraId="770ABE16" w14:textId="77777777" w:rsidR="00BA7C53" w:rsidRPr="009C2AD1" w:rsidRDefault="00BA7C53">
      <w:pPr>
        <w:rPr>
          <w:rFonts w:ascii="Avenir Book" w:eastAsiaTheme="majorEastAsia" w:hAnsi="Avenir Book" w:cstheme="majorBidi"/>
          <w:b/>
          <w:bCs/>
          <w:color w:val="000000" w:themeColor="text1"/>
          <w:sz w:val="26"/>
          <w:szCs w:val="26"/>
        </w:rPr>
      </w:pPr>
      <w:r w:rsidRPr="009C2AD1">
        <w:rPr>
          <w:rFonts w:ascii="Avenir Book" w:hAnsi="Avenir Book"/>
          <w:color w:val="000000" w:themeColor="text1"/>
        </w:rPr>
        <w:br w:type="page"/>
      </w:r>
    </w:p>
    <w:p w14:paraId="182ED707" w14:textId="25C16FBE" w:rsidR="00BA7C53" w:rsidRPr="009C2AD1" w:rsidRDefault="00861325" w:rsidP="002F661C">
      <w:pPr>
        <w:pStyle w:val="Heading3"/>
        <w:rPr>
          <w:color w:val="000000" w:themeColor="text1"/>
        </w:rPr>
      </w:pPr>
      <w:bookmarkStart w:id="35" w:name="_Toc50118483"/>
      <w:r w:rsidRPr="009C2AD1">
        <w:rPr>
          <w:color w:val="000000" w:themeColor="text1"/>
        </w:rPr>
        <w:t>Assessment</w:t>
      </w:r>
      <w:r w:rsidR="00BA7C53" w:rsidRPr="009C2AD1">
        <w:rPr>
          <w:color w:val="000000" w:themeColor="text1"/>
        </w:rPr>
        <w:t xml:space="preserve"> at Key Transition Points</w:t>
      </w:r>
      <w:r w:rsidR="002E3DED" w:rsidRPr="009C2AD1">
        <w:rPr>
          <w:color w:val="000000" w:themeColor="text1"/>
        </w:rPr>
        <w:t xml:space="preserve"> by Level</w:t>
      </w:r>
      <w:bookmarkEnd w:id="35"/>
    </w:p>
    <w:p w14:paraId="44441F45" w14:textId="35923A6F" w:rsidR="00861325" w:rsidRPr="009C2AD1" w:rsidRDefault="00B832E7" w:rsidP="00861325">
      <w:pPr>
        <w:rPr>
          <w:rFonts w:ascii="Avenir Book" w:hAnsi="Avenir Book"/>
          <w:color w:val="000000" w:themeColor="text1"/>
        </w:rPr>
      </w:pPr>
      <w:r w:rsidRPr="009C2AD1">
        <w:rPr>
          <w:rFonts w:ascii="Avenir Book" w:hAnsi="Avenir Book"/>
          <w:color w:val="000000" w:themeColor="text1"/>
        </w:rPr>
        <w:t>Teacher c</w:t>
      </w:r>
      <w:r w:rsidR="00656F44" w:rsidRPr="009C2AD1">
        <w:rPr>
          <w:rFonts w:ascii="Avenir Book" w:hAnsi="Avenir Book"/>
          <w:color w:val="000000" w:themeColor="text1"/>
        </w:rPr>
        <w:t>andidate progression is monitored at key transition points called checkpoints. Checkpoints vary by level and are described below. The checkpoints occur at the following transition points: program entry, advanced practitioner assignments, field-based requirements, a</w:t>
      </w:r>
      <w:r w:rsidRPr="009C2AD1">
        <w:rPr>
          <w:rFonts w:ascii="Avenir Book" w:hAnsi="Avenir Book"/>
          <w:color w:val="000000" w:themeColor="text1"/>
        </w:rPr>
        <w:t>nd exit from the program.</w:t>
      </w:r>
      <w:r w:rsidR="001D77F4" w:rsidRPr="009C2AD1">
        <w:rPr>
          <w:rFonts w:ascii="Avenir Book" w:hAnsi="Avenir Book"/>
          <w:color w:val="000000" w:themeColor="text1"/>
        </w:rPr>
        <w:t xml:space="preserve"> </w:t>
      </w:r>
      <w:r w:rsidRPr="009C2AD1">
        <w:rPr>
          <w:rFonts w:ascii="Avenir Book" w:hAnsi="Avenir Book"/>
          <w:color w:val="000000" w:themeColor="text1"/>
        </w:rPr>
        <w:t>MAT teacher c</w:t>
      </w:r>
      <w:r w:rsidR="00656F44" w:rsidRPr="009C2AD1">
        <w:rPr>
          <w:rFonts w:ascii="Avenir Book" w:hAnsi="Avenir Book"/>
          <w:color w:val="000000" w:themeColor="text1"/>
        </w:rPr>
        <w:t>andidates c</w:t>
      </w:r>
      <w:r w:rsidR="006E6733" w:rsidRPr="009C2AD1">
        <w:rPr>
          <w:rFonts w:ascii="Avenir Book" w:hAnsi="Avenir Book"/>
          <w:color w:val="000000" w:themeColor="text1"/>
        </w:rPr>
        <w:t>omplete ITP checkpoints during their program.</w:t>
      </w:r>
      <w:r w:rsidR="00656F44" w:rsidRPr="009C2AD1">
        <w:rPr>
          <w:rFonts w:ascii="Avenir Book" w:hAnsi="Avenir Book"/>
          <w:color w:val="000000" w:themeColor="text1"/>
        </w:rPr>
        <w:t xml:space="preserve"> </w:t>
      </w:r>
    </w:p>
    <w:p w14:paraId="603F5CB3" w14:textId="1E5D0BFE" w:rsidR="002E3DED" w:rsidRPr="009C2AD1" w:rsidRDefault="00861325" w:rsidP="002F661C">
      <w:pPr>
        <w:pStyle w:val="Heading4"/>
        <w:rPr>
          <w:color w:val="000000" w:themeColor="text1"/>
        </w:rPr>
      </w:pPr>
      <w:r w:rsidRPr="009C2AD1">
        <w:rPr>
          <w:color w:val="000000" w:themeColor="text1"/>
        </w:rPr>
        <w:t>Initial Teaching Licensure Programs (ITP)</w:t>
      </w:r>
    </w:p>
    <w:tbl>
      <w:tblPr>
        <w:tblStyle w:val="TableGrid"/>
        <w:tblW w:w="0" w:type="auto"/>
        <w:tblInd w:w="108" w:type="dxa"/>
        <w:tblLook w:val="04A0" w:firstRow="1" w:lastRow="0" w:firstColumn="1" w:lastColumn="0" w:noHBand="0" w:noVBand="1"/>
      </w:tblPr>
      <w:tblGrid>
        <w:gridCol w:w="2520"/>
        <w:gridCol w:w="6474"/>
      </w:tblGrid>
      <w:tr w:rsidR="009C2AD1" w:rsidRPr="009C2AD1" w14:paraId="7D04C208" w14:textId="77777777" w:rsidTr="708E4AAF">
        <w:tc>
          <w:tcPr>
            <w:tcW w:w="8994" w:type="dxa"/>
            <w:gridSpan w:val="2"/>
          </w:tcPr>
          <w:p w14:paraId="76282448" w14:textId="6E7F7CC2" w:rsidR="00BA7C53" w:rsidRPr="009C2AD1" w:rsidRDefault="418AC412" w:rsidP="418AC412">
            <w:pPr>
              <w:spacing w:after="0"/>
              <w:rPr>
                <w:rFonts w:ascii="Avenir Book" w:hAnsi="Avenir Book"/>
                <w:b/>
                <w:bCs/>
                <w:color w:val="000000" w:themeColor="text1"/>
              </w:rPr>
            </w:pPr>
            <w:r w:rsidRPr="009C2AD1">
              <w:rPr>
                <w:rFonts w:ascii="Avenir Book" w:hAnsi="Avenir Book"/>
                <w:b/>
                <w:bCs/>
                <w:color w:val="000000" w:themeColor="text1"/>
              </w:rPr>
              <w:t>Assessment and Monitoring Process for Individual Teacher Candidates (ITP)</w:t>
            </w:r>
          </w:p>
        </w:tc>
      </w:tr>
      <w:tr w:rsidR="009C2AD1" w:rsidRPr="009C2AD1" w14:paraId="3A6C5083" w14:textId="77777777" w:rsidTr="708E4AAF">
        <w:tc>
          <w:tcPr>
            <w:tcW w:w="2520" w:type="dxa"/>
          </w:tcPr>
          <w:p w14:paraId="3A94B20E" w14:textId="6AC42BBC" w:rsidR="00BA7C53" w:rsidRPr="009C2AD1" w:rsidRDefault="00BA7C53" w:rsidP="006561B7">
            <w:pPr>
              <w:spacing w:after="0"/>
              <w:rPr>
                <w:rFonts w:ascii="Avenir Book" w:hAnsi="Avenir Book"/>
                <w:b/>
                <w:color w:val="000000" w:themeColor="text1"/>
              </w:rPr>
            </w:pPr>
            <w:r w:rsidRPr="009C2AD1">
              <w:rPr>
                <w:rFonts w:ascii="Avenir Book" w:hAnsi="Avenir Book"/>
                <w:b/>
                <w:color w:val="000000" w:themeColor="text1"/>
              </w:rPr>
              <w:t>Checkpoint</w:t>
            </w:r>
            <w:r w:rsidR="00F13788" w:rsidRPr="009C2AD1">
              <w:rPr>
                <w:rFonts w:ascii="Avenir Book" w:hAnsi="Avenir Book"/>
                <w:b/>
                <w:color w:val="000000" w:themeColor="text1"/>
              </w:rPr>
              <w:t>s</w:t>
            </w:r>
          </w:p>
        </w:tc>
        <w:tc>
          <w:tcPr>
            <w:tcW w:w="6474" w:type="dxa"/>
          </w:tcPr>
          <w:p w14:paraId="757F9461" w14:textId="77777777" w:rsidR="00BA7C53" w:rsidRPr="009C2AD1" w:rsidRDefault="00BA7C53" w:rsidP="006561B7">
            <w:pPr>
              <w:spacing w:after="0"/>
              <w:rPr>
                <w:rFonts w:ascii="Avenir Book" w:hAnsi="Avenir Book"/>
                <w:b/>
                <w:color w:val="000000" w:themeColor="text1"/>
              </w:rPr>
            </w:pPr>
            <w:r w:rsidRPr="009C2AD1">
              <w:rPr>
                <w:rFonts w:ascii="Avenir Book" w:hAnsi="Avenir Book"/>
                <w:b/>
                <w:color w:val="000000" w:themeColor="text1"/>
              </w:rPr>
              <w:t>Components</w:t>
            </w:r>
          </w:p>
        </w:tc>
      </w:tr>
      <w:tr w:rsidR="009C2AD1" w:rsidRPr="009C2AD1" w14:paraId="308369CE" w14:textId="77777777" w:rsidTr="708E4AAF">
        <w:tc>
          <w:tcPr>
            <w:tcW w:w="2520" w:type="dxa"/>
          </w:tcPr>
          <w:p w14:paraId="3BC40D98" w14:textId="5B6A6E56" w:rsidR="00BA7C53" w:rsidRPr="009C2AD1" w:rsidRDefault="00335738" w:rsidP="00F13788">
            <w:pPr>
              <w:rPr>
                <w:rFonts w:ascii="Avenir Book" w:hAnsi="Avenir Book"/>
                <w:color w:val="000000" w:themeColor="text1"/>
              </w:rPr>
            </w:pPr>
            <w:r w:rsidRPr="009C2AD1">
              <w:rPr>
                <w:rFonts w:ascii="Avenir Book" w:hAnsi="Avenir Book"/>
                <w:color w:val="000000" w:themeColor="text1"/>
              </w:rPr>
              <w:t>Checkp</w:t>
            </w:r>
            <w:r w:rsidR="00BA7C53" w:rsidRPr="009C2AD1">
              <w:rPr>
                <w:rFonts w:ascii="Avenir Book" w:hAnsi="Avenir Book"/>
                <w:color w:val="000000" w:themeColor="text1"/>
              </w:rPr>
              <w:t xml:space="preserve">oint 1: Entry to </w:t>
            </w:r>
            <w:r w:rsidR="004928DC" w:rsidRPr="009C2AD1">
              <w:rPr>
                <w:rFonts w:ascii="Avenir Book" w:hAnsi="Avenir Book"/>
                <w:color w:val="000000" w:themeColor="text1"/>
              </w:rPr>
              <w:t>Educator Preparation Program</w:t>
            </w:r>
            <w:r w:rsidR="00BD175F" w:rsidRPr="009C2AD1">
              <w:rPr>
                <w:rFonts w:ascii="Avenir Book" w:hAnsi="Avenir Book"/>
                <w:color w:val="000000" w:themeColor="text1"/>
              </w:rPr>
              <w:t xml:space="preserve"> (undergraduate)</w:t>
            </w:r>
          </w:p>
          <w:p w14:paraId="133397EE" w14:textId="77777777" w:rsidR="006E6733" w:rsidRPr="009C2AD1" w:rsidRDefault="418AC412" w:rsidP="418AC412">
            <w:pPr>
              <w:rPr>
                <w:rFonts w:ascii="Avenir Book" w:hAnsi="Avenir Book"/>
                <w:color w:val="000000" w:themeColor="text1"/>
                <w:sz w:val="20"/>
                <w:szCs w:val="20"/>
              </w:rPr>
            </w:pPr>
            <w:r w:rsidRPr="009C2AD1">
              <w:rPr>
                <w:rFonts w:ascii="Avenir Book" w:hAnsi="Avenir Book"/>
                <w:color w:val="000000" w:themeColor="text1"/>
                <w:sz w:val="20"/>
                <w:szCs w:val="20"/>
              </w:rPr>
              <w:t>UBTE – University Based Teacher Educator</w:t>
            </w:r>
          </w:p>
          <w:p w14:paraId="122B8D1F" w14:textId="77777777" w:rsidR="006E6733" w:rsidRPr="009C2AD1" w:rsidRDefault="66002C5C" w:rsidP="66002C5C">
            <w:pPr>
              <w:rPr>
                <w:rFonts w:ascii="Avenir Book" w:hAnsi="Avenir Book"/>
                <w:color w:val="000000" w:themeColor="text1"/>
                <w:sz w:val="20"/>
                <w:szCs w:val="20"/>
              </w:rPr>
            </w:pPr>
            <w:r w:rsidRPr="009C2AD1">
              <w:rPr>
                <w:rFonts w:ascii="Avenir Book" w:hAnsi="Avenir Book"/>
                <w:color w:val="000000" w:themeColor="text1"/>
                <w:sz w:val="20"/>
                <w:szCs w:val="20"/>
              </w:rPr>
              <w:t>SBTE – School Based Teacher Educator</w:t>
            </w:r>
          </w:p>
          <w:p w14:paraId="6CD335EE" w14:textId="77777777" w:rsidR="006E6733" w:rsidRPr="009C2AD1" w:rsidRDefault="66002C5C" w:rsidP="66002C5C">
            <w:pPr>
              <w:rPr>
                <w:rFonts w:ascii="Avenir Book" w:hAnsi="Avenir Book"/>
                <w:color w:val="000000" w:themeColor="text1"/>
                <w:sz w:val="20"/>
                <w:szCs w:val="20"/>
              </w:rPr>
            </w:pPr>
            <w:r w:rsidRPr="009C2AD1">
              <w:rPr>
                <w:rFonts w:ascii="Avenir Book" w:hAnsi="Avenir Book"/>
                <w:color w:val="000000" w:themeColor="text1"/>
                <w:sz w:val="20"/>
                <w:szCs w:val="20"/>
              </w:rPr>
              <w:t>TC – Teacher Candidate</w:t>
            </w:r>
          </w:p>
          <w:p w14:paraId="13406FBD" w14:textId="77777777" w:rsidR="006E6733" w:rsidRPr="009C2AD1" w:rsidRDefault="66002C5C" w:rsidP="66002C5C">
            <w:pPr>
              <w:rPr>
                <w:rFonts w:ascii="Avenir Book" w:hAnsi="Avenir Book"/>
                <w:color w:val="000000" w:themeColor="text1"/>
                <w:sz w:val="20"/>
                <w:szCs w:val="20"/>
              </w:rPr>
            </w:pPr>
            <w:r w:rsidRPr="009C2AD1">
              <w:rPr>
                <w:rFonts w:ascii="Avenir Book" w:hAnsi="Avenir Book"/>
                <w:color w:val="000000" w:themeColor="text1"/>
                <w:sz w:val="20"/>
                <w:szCs w:val="20"/>
              </w:rPr>
              <w:t xml:space="preserve">CP - Clinical Practice </w:t>
            </w:r>
          </w:p>
          <w:p w14:paraId="576CA02A" w14:textId="77777777" w:rsidR="004009B3" w:rsidRPr="009C2AD1" w:rsidRDefault="66002C5C" w:rsidP="66002C5C">
            <w:pPr>
              <w:rPr>
                <w:rFonts w:ascii="Avenir Book" w:hAnsi="Avenir Book"/>
                <w:color w:val="000000" w:themeColor="text1"/>
                <w:sz w:val="20"/>
                <w:szCs w:val="20"/>
              </w:rPr>
            </w:pPr>
            <w:r w:rsidRPr="009C2AD1">
              <w:rPr>
                <w:rFonts w:ascii="Avenir Book" w:hAnsi="Avenir Book"/>
                <w:color w:val="000000" w:themeColor="text1"/>
                <w:sz w:val="20"/>
                <w:szCs w:val="20"/>
              </w:rPr>
              <w:t>EPO – Educator Preparation Office</w:t>
            </w:r>
          </w:p>
          <w:p w14:paraId="6859946B" w14:textId="7E91C6B1" w:rsidR="004009B3" w:rsidRPr="009C2AD1" w:rsidRDefault="66002C5C" w:rsidP="66002C5C">
            <w:pPr>
              <w:rPr>
                <w:rFonts w:ascii="Avenir Book" w:hAnsi="Avenir Book"/>
                <w:color w:val="000000" w:themeColor="text1"/>
              </w:rPr>
            </w:pPr>
            <w:r w:rsidRPr="009C2AD1">
              <w:rPr>
                <w:rFonts w:ascii="Avenir Book" w:hAnsi="Avenir Book"/>
                <w:color w:val="000000" w:themeColor="text1"/>
                <w:sz w:val="20"/>
                <w:szCs w:val="20"/>
              </w:rPr>
              <w:t>EDA – Educator Disposition Assessment</w:t>
            </w:r>
          </w:p>
        </w:tc>
        <w:tc>
          <w:tcPr>
            <w:tcW w:w="6474" w:type="dxa"/>
          </w:tcPr>
          <w:p w14:paraId="4F9FBD1D" w14:textId="2D6F6394" w:rsidR="00BA7C53" w:rsidRPr="009C2AD1" w:rsidRDefault="006E6733" w:rsidP="00F13788">
            <w:pPr>
              <w:spacing w:after="0"/>
              <w:rPr>
                <w:rFonts w:ascii="Avenir Book" w:hAnsi="Avenir Book"/>
                <w:color w:val="000000" w:themeColor="text1"/>
              </w:rPr>
            </w:pPr>
            <w:r w:rsidRPr="009C2AD1">
              <w:rPr>
                <w:rFonts w:ascii="Avenir Book" w:hAnsi="Avenir Book"/>
                <w:color w:val="000000" w:themeColor="text1"/>
              </w:rPr>
              <w:t>Teacher Candidate must</w:t>
            </w:r>
            <w:r w:rsidR="00BA7C53" w:rsidRPr="009C2AD1">
              <w:rPr>
                <w:rFonts w:ascii="Avenir Book" w:hAnsi="Avenir Book"/>
                <w:color w:val="000000" w:themeColor="text1"/>
              </w:rPr>
              <w:t>:</w:t>
            </w:r>
          </w:p>
          <w:p w14:paraId="521EEDC3" w14:textId="1D17B495" w:rsidR="00F13788" w:rsidRPr="009C2AD1" w:rsidRDefault="466B080F"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 xml:space="preserve">Earn a cumulative 2.7 QPA on all prior coursework </w:t>
            </w:r>
            <w:r w:rsidR="00483E0B" w:rsidRPr="009C2AD1">
              <w:rPr>
                <w:rFonts w:ascii="Avenir Book" w:hAnsi="Avenir Book"/>
                <w:color w:val="000000" w:themeColor="text1"/>
              </w:rPr>
              <w:t>(state</w:t>
            </w:r>
            <w:r w:rsidR="00A24BC1" w:rsidRPr="009C2AD1">
              <w:rPr>
                <w:rFonts w:ascii="Avenir Book" w:hAnsi="Avenir Book"/>
                <w:color w:val="000000" w:themeColor="text1"/>
              </w:rPr>
              <w:t>-mandated</w:t>
            </w:r>
            <w:r w:rsidR="00483E0B" w:rsidRPr="009C2AD1">
              <w:rPr>
                <w:rFonts w:ascii="Avenir Book" w:hAnsi="Avenir Book"/>
                <w:color w:val="000000" w:themeColor="text1"/>
              </w:rPr>
              <w:t xml:space="preserve"> exception between May 4, 2020 and July 30, 2021)</w:t>
            </w:r>
            <w:r w:rsidR="0064540A" w:rsidRPr="009C2AD1">
              <w:rPr>
                <w:rFonts w:ascii="Avenir Book" w:hAnsi="Avenir Book"/>
                <w:color w:val="000000" w:themeColor="text1"/>
              </w:rPr>
              <w:t>.</w:t>
            </w:r>
            <w:r w:rsidR="00483E0B" w:rsidRPr="009C2AD1" w:rsidDel="00483E0B">
              <w:rPr>
                <w:rFonts w:ascii="Avenir Book" w:hAnsi="Avenir Book"/>
                <w:color w:val="000000" w:themeColor="text1"/>
              </w:rPr>
              <w:t xml:space="preserve"> </w:t>
            </w:r>
          </w:p>
          <w:p w14:paraId="744A7D14" w14:textId="43D16711" w:rsidR="00BA7C53" w:rsidRPr="009C2AD1" w:rsidRDefault="418AC412"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Earn a C- or better in all coursework required for program (C if course is repeated)</w:t>
            </w:r>
            <w:r w:rsidR="0064540A" w:rsidRPr="009C2AD1">
              <w:rPr>
                <w:rFonts w:ascii="Avenir Book" w:hAnsi="Avenir Book"/>
                <w:color w:val="000000" w:themeColor="text1"/>
              </w:rPr>
              <w:t>.</w:t>
            </w:r>
          </w:p>
          <w:p w14:paraId="68AD59C8" w14:textId="4EA1B7B3" w:rsidR="00BA7C53" w:rsidRPr="009C2AD1" w:rsidRDefault="418AC412"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Earn a B- or better in EDN 2100</w:t>
            </w:r>
            <w:r w:rsidR="0064540A" w:rsidRPr="009C2AD1">
              <w:rPr>
                <w:rFonts w:ascii="Avenir Book" w:hAnsi="Avenir Book"/>
                <w:color w:val="000000" w:themeColor="text1"/>
              </w:rPr>
              <w:t>.</w:t>
            </w:r>
            <w:r w:rsidRPr="009C2AD1">
              <w:rPr>
                <w:rFonts w:ascii="Avenir Book" w:hAnsi="Avenir Book"/>
                <w:color w:val="000000" w:themeColor="text1"/>
              </w:rPr>
              <w:t xml:space="preserve"> </w:t>
            </w:r>
          </w:p>
          <w:p w14:paraId="5D5A2EB0" w14:textId="69136593" w:rsidR="00BA7C53" w:rsidRPr="009C2AD1" w:rsidRDefault="00BA7C53"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 xml:space="preserve">Have no more than 9 credit hours of </w:t>
            </w:r>
            <w:r w:rsidR="00A24BC1" w:rsidRPr="009C2AD1">
              <w:rPr>
                <w:rFonts w:ascii="Avenir Book" w:hAnsi="Avenir Book"/>
                <w:color w:val="000000" w:themeColor="text1"/>
              </w:rPr>
              <w:t>G</w:t>
            </w:r>
            <w:r w:rsidRPr="009C2AD1">
              <w:rPr>
                <w:rFonts w:ascii="Avenir Book" w:hAnsi="Avenir Book"/>
                <w:color w:val="000000" w:themeColor="text1"/>
              </w:rPr>
              <w:t xml:space="preserve">eneral </w:t>
            </w:r>
            <w:r w:rsidR="00A24BC1" w:rsidRPr="009C2AD1">
              <w:rPr>
                <w:rFonts w:ascii="Avenir Book" w:hAnsi="Avenir Book"/>
                <w:color w:val="000000" w:themeColor="text1"/>
              </w:rPr>
              <w:t>E</w:t>
            </w:r>
            <w:r w:rsidRPr="009C2AD1">
              <w:rPr>
                <w:rFonts w:ascii="Avenir Book" w:hAnsi="Avenir Book"/>
                <w:color w:val="000000" w:themeColor="text1"/>
              </w:rPr>
              <w:t>ducation requirements remaining</w:t>
            </w:r>
            <w:r w:rsidR="0064540A" w:rsidRPr="009C2AD1">
              <w:rPr>
                <w:rFonts w:ascii="Avenir Book" w:hAnsi="Avenir Book"/>
                <w:color w:val="000000" w:themeColor="text1"/>
              </w:rPr>
              <w:t>.</w:t>
            </w:r>
          </w:p>
          <w:p w14:paraId="67BDF864" w14:textId="057589DC" w:rsidR="00BA7C53" w:rsidRPr="009C2AD1" w:rsidRDefault="003B4180"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 xml:space="preserve">Ask </w:t>
            </w:r>
            <w:r w:rsidR="006E6733" w:rsidRPr="009C2AD1">
              <w:rPr>
                <w:rFonts w:ascii="Avenir Book" w:hAnsi="Avenir Book"/>
                <w:color w:val="000000" w:themeColor="text1"/>
              </w:rPr>
              <w:t xml:space="preserve">2 </w:t>
            </w:r>
            <w:r w:rsidR="004009B3" w:rsidRPr="009C2AD1">
              <w:rPr>
                <w:rFonts w:ascii="Avenir Book" w:hAnsi="Avenir Book"/>
                <w:color w:val="000000" w:themeColor="text1"/>
              </w:rPr>
              <w:t>UBTE</w:t>
            </w:r>
            <w:r w:rsidR="00BA7C53" w:rsidRPr="009C2AD1">
              <w:rPr>
                <w:rFonts w:ascii="Avenir Book" w:hAnsi="Avenir Book"/>
                <w:color w:val="000000" w:themeColor="text1"/>
              </w:rPr>
              <w:t xml:space="preserve"> </w:t>
            </w:r>
            <w:r w:rsidRPr="009C2AD1">
              <w:rPr>
                <w:rFonts w:ascii="Avenir Book" w:hAnsi="Avenir Book"/>
                <w:color w:val="000000" w:themeColor="text1"/>
              </w:rPr>
              <w:t xml:space="preserve">to </w:t>
            </w:r>
            <w:r w:rsidR="00BA7C53" w:rsidRPr="009C2AD1">
              <w:rPr>
                <w:rFonts w:ascii="Avenir Book" w:hAnsi="Avenir Book"/>
                <w:color w:val="000000" w:themeColor="text1"/>
              </w:rPr>
              <w:t xml:space="preserve">complete </w:t>
            </w:r>
            <w:r w:rsidR="004009B3" w:rsidRPr="009C2AD1">
              <w:rPr>
                <w:rFonts w:ascii="Avenir Book" w:hAnsi="Avenir Book"/>
                <w:color w:val="000000" w:themeColor="text1"/>
              </w:rPr>
              <w:t>EDA</w:t>
            </w:r>
            <w:r w:rsidR="00BA7C53" w:rsidRPr="009C2AD1">
              <w:rPr>
                <w:rFonts w:ascii="Avenir Book" w:hAnsi="Avenir Book"/>
                <w:color w:val="000000" w:themeColor="text1"/>
              </w:rPr>
              <w:t xml:space="preserve"> of the </w:t>
            </w:r>
            <w:r w:rsidR="006E6733" w:rsidRPr="009C2AD1">
              <w:rPr>
                <w:rFonts w:ascii="Avenir Book" w:hAnsi="Avenir Book"/>
                <w:color w:val="000000" w:themeColor="text1"/>
              </w:rPr>
              <w:t>teacher candidate</w:t>
            </w:r>
            <w:r w:rsidR="0064540A" w:rsidRPr="009C2AD1">
              <w:rPr>
                <w:rFonts w:ascii="Avenir Book" w:hAnsi="Avenir Book"/>
                <w:color w:val="000000" w:themeColor="text1"/>
              </w:rPr>
              <w:t>.</w:t>
            </w:r>
          </w:p>
          <w:p w14:paraId="7DEF0817" w14:textId="09367366" w:rsidR="00BA7C53" w:rsidRPr="009C2AD1" w:rsidRDefault="00BA7C53"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Earn established scores on Praxis Core tests or SAT/ACT tests</w:t>
            </w:r>
            <w:r w:rsidR="00483E0B" w:rsidRPr="009C2AD1">
              <w:rPr>
                <w:rFonts w:ascii="Avenir Book" w:hAnsi="Avenir Book"/>
                <w:color w:val="000000" w:themeColor="text1"/>
              </w:rPr>
              <w:t xml:space="preserve"> (state</w:t>
            </w:r>
            <w:r w:rsidR="00A24BC1" w:rsidRPr="009C2AD1">
              <w:rPr>
                <w:rFonts w:ascii="Avenir Book" w:hAnsi="Avenir Book"/>
                <w:color w:val="000000" w:themeColor="text1"/>
              </w:rPr>
              <w:t>-mandated</w:t>
            </w:r>
            <w:r w:rsidR="00483E0B" w:rsidRPr="009C2AD1">
              <w:rPr>
                <w:rFonts w:ascii="Avenir Book" w:hAnsi="Avenir Book"/>
                <w:color w:val="000000" w:themeColor="text1"/>
              </w:rPr>
              <w:t xml:space="preserve"> exception between May 4, 2020 and July 30, 2021)</w:t>
            </w:r>
            <w:r w:rsidR="0064540A" w:rsidRPr="009C2AD1">
              <w:rPr>
                <w:rFonts w:ascii="Avenir Book" w:hAnsi="Avenir Book"/>
                <w:color w:val="000000" w:themeColor="text1"/>
              </w:rPr>
              <w:t>.</w:t>
            </w:r>
          </w:p>
          <w:p w14:paraId="56164C8C" w14:textId="07C573B6" w:rsidR="00BA7C53" w:rsidRPr="009C2AD1" w:rsidRDefault="00BA7C53"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 xml:space="preserve">Participate in an admissions interview with </w:t>
            </w:r>
            <w:r w:rsidR="004009B3" w:rsidRPr="009C2AD1">
              <w:rPr>
                <w:rFonts w:ascii="Avenir Book" w:hAnsi="Avenir Book"/>
                <w:color w:val="000000" w:themeColor="text1"/>
              </w:rPr>
              <w:t>UBTE</w:t>
            </w:r>
            <w:r w:rsidRPr="009C2AD1">
              <w:rPr>
                <w:rFonts w:ascii="Avenir Book" w:hAnsi="Avenir Book"/>
                <w:color w:val="000000" w:themeColor="text1"/>
              </w:rPr>
              <w:t>. Following the interview</w:t>
            </w:r>
            <w:r w:rsidR="0012675E" w:rsidRPr="009C2AD1">
              <w:rPr>
                <w:rFonts w:ascii="Avenir Book" w:hAnsi="Avenir Book"/>
                <w:color w:val="000000" w:themeColor="text1"/>
              </w:rPr>
              <w:t>,</w:t>
            </w:r>
            <w:r w:rsidRPr="009C2AD1">
              <w:rPr>
                <w:rFonts w:ascii="Avenir Book" w:hAnsi="Avenir Book"/>
                <w:color w:val="000000" w:themeColor="text1"/>
              </w:rPr>
              <w:t xml:space="preserve"> the </w:t>
            </w:r>
            <w:r w:rsidR="006E6733" w:rsidRPr="009C2AD1">
              <w:rPr>
                <w:rFonts w:ascii="Avenir Book" w:hAnsi="Avenir Book"/>
                <w:color w:val="000000" w:themeColor="text1"/>
              </w:rPr>
              <w:t xml:space="preserve">UBTE </w:t>
            </w:r>
            <w:r w:rsidRPr="009C2AD1">
              <w:rPr>
                <w:rFonts w:ascii="Avenir Book" w:hAnsi="Avenir Book"/>
                <w:color w:val="000000" w:themeColor="text1"/>
              </w:rPr>
              <w:t xml:space="preserve">completes the Faculty Summary and moves the application forward to the </w:t>
            </w:r>
            <w:r w:rsidR="004009B3" w:rsidRPr="009C2AD1">
              <w:rPr>
                <w:rFonts w:ascii="Avenir Book" w:hAnsi="Avenir Book"/>
                <w:color w:val="000000" w:themeColor="text1"/>
              </w:rPr>
              <w:t>EPO</w:t>
            </w:r>
            <w:r w:rsidRPr="009C2AD1">
              <w:rPr>
                <w:rFonts w:ascii="Avenir Book" w:hAnsi="Avenir Book"/>
                <w:color w:val="000000" w:themeColor="text1"/>
              </w:rPr>
              <w:t xml:space="preserve"> or creates a remediation plan for the </w:t>
            </w:r>
            <w:r w:rsidR="006E6733" w:rsidRPr="009C2AD1">
              <w:rPr>
                <w:rFonts w:ascii="Avenir Book" w:hAnsi="Avenir Book"/>
                <w:color w:val="000000" w:themeColor="text1"/>
              </w:rPr>
              <w:t>TC</w:t>
            </w:r>
            <w:r w:rsidRPr="009C2AD1">
              <w:rPr>
                <w:rFonts w:ascii="Avenir Book" w:hAnsi="Avenir Book"/>
                <w:color w:val="000000" w:themeColor="text1"/>
              </w:rPr>
              <w:t>.</w:t>
            </w:r>
          </w:p>
        </w:tc>
      </w:tr>
      <w:tr w:rsidR="009C2AD1" w:rsidRPr="009C2AD1" w14:paraId="59FA6CCE" w14:textId="77777777" w:rsidTr="708E4AAF">
        <w:tc>
          <w:tcPr>
            <w:tcW w:w="2520" w:type="dxa"/>
          </w:tcPr>
          <w:p w14:paraId="57BD3F16" w14:textId="4DDB7DD3" w:rsidR="00BD175F" w:rsidRPr="009C2AD1" w:rsidRDefault="00BD175F" w:rsidP="00BD175F">
            <w:pPr>
              <w:rPr>
                <w:rFonts w:ascii="Avenir Book" w:hAnsi="Avenir Book"/>
                <w:color w:val="000000" w:themeColor="text1"/>
              </w:rPr>
            </w:pPr>
            <w:r w:rsidRPr="009C2AD1">
              <w:rPr>
                <w:rFonts w:ascii="Avenir Book" w:hAnsi="Avenir Book"/>
                <w:color w:val="000000" w:themeColor="text1"/>
              </w:rPr>
              <w:t>Checkpoint 1: Entry to Educator Preparation Program (MAT)</w:t>
            </w:r>
          </w:p>
          <w:p w14:paraId="24184A9E" w14:textId="77777777" w:rsidR="00BD175F" w:rsidRPr="009C2AD1" w:rsidRDefault="00BD175F" w:rsidP="00F13788">
            <w:pPr>
              <w:rPr>
                <w:rFonts w:ascii="Avenir Book" w:hAnsi="Avenir Book"/>
                <w:color w:val="000000" w:themeColor="text1"/>
              </w:rPr>
            </w:pPr>
          </w:p>
        </w:tc>
        <w:tc>
          <w:tcPr>
            <w:tcW w:w="6474" w:type="dxa"/>
          </w:tcPr>
          <w:p w14:paraId="1F61412B" w14:textId="77777777" w:rsidR="00BD175F" w:rsidRPr="009C2AD1" w:rsidRDefault="00BD175F" w:rsidP="00BD175F">
            <w:pPr>
              <w:spacing w:after="0"/>
              <w:rPr>
                <w:rFonts w:ascii="Avenir Book" w:hAnsi="Avenir Book"/>
                <w:color w:val="000000" w:themeColor="text1"/>
              </w:rPr>
            </w:pPr>
            <w:r w:rsidRPr="009C2AD1">
              <w:rPr>
                <w:rFonts w:ascii="Avenir Book" w:hAnsi="Avenir Book"/>
                <w:color w:val="000000" w:themeColor="text1"/>
              </w:rPr>
              <w:t>Teacher Candidate must:</w:t>
            </w:r>
          </w:p>
          <w:p w14:paraId="710DCCE2" w14:textId="0A0C04F3" w:rsidR="00BD175F" w:rsidRPr="009C2AD1" w:rsidRDefault="00BD175F" w:rsidP="00BD175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Earn a cumulative 2.7 QPA on all undergraduate coursework</w:t>
            </w:r>
            <w:r w:rsidR="0064540A" w:rsidRPr="009C2AD1">
              <w:rPr>
                <w:rFonts w:ascii="Avenir Book" w:hAnsi="Avenir Book"/>
                <w:color w:val="000000" w:themeColor="text1"/>
              </w:rPr>
              <w:t>.</w:t>
            </w:r>
          </w:p>
          <w:p w14:paraId="1DEB29CF" w14:textId="0A2698F3" w:rsidR="00BD175F" w:rsidRPr="009C2AD1" w:rsidRDefault="00BD175F" w:rsidP="00BD175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Demonstrate dispositions through three letters of recommendation</w:t>
            </w:r>
            <w:r w:rsidR="0064540A" w:rsidRPr="009C2AD1">
              <w:rPr>
                <w:rFonts w:ascii="Avenir Book" w:hAnsi="Avenir Book"/>
                <w:color w:val="000000" w:themeColor="text1"/>
              </w:rPr>
              <w:t>.</w:t>
            </w:r>
          </w:p>
          <w:p w14:paraId="3CCF5A6A" w14:textId="05C65E60" w:rsidR="00BD175F" w:rsidRPr="009C2AD1" w:rsidRDefault="00BD175F" w:rsidP="00BD175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Complete Residency paperwork as necessary</w:t>
            </w:r>
            <w:r w:rsidR="0064540A" w:rsidRPr="009C2AD1">
              <w:rPr>
                <w:rFonts w:ascii="Avenir Book" w:hAnsi="Avenir Book"/>
                <w:color w:val="000000" w:themeColor="text1"/>
              </w:rPr>
              <w:t>.</w:t>
            </w:r>
          </w:p>
          <w:p w14:paraId="52F34712" w14:textId="261F2FEA" w:rsidR="00BD175F" w:rsidRPr="009C2AD1" w:rsidRDefault="00BD175F" w:rsidP="00C071EF">
            <w:pPr>
              <w:pStyle w:val="ListParagraph"/>
              <w:numPr>
                <w:ilvl w:val="0"/>
                <w:numId w:val="26"/>
              </w:numPr>
              <w:spacing w:after="0"/>
              <w:rPr>
                <w:rFonts w:ascii="Avenir Book" w:hAnsi="Avenir Book"/>
                <w:color w:val="000000" w:themeColor="text1"/>
              </w:rPr>
            </w:pPr>
            <w:r w:rsidRPr="009C2AD1">
              <w:rPr>
                <w:rFonts w:ascii="Avenir Book" w:hAnsi="Avenir Book"/>
                <w:color w:val="000000" w:themeColor="text1"/>
              </w:rPr>
              <w:t>Complete any other admission requirements expected by Area Director for specialty area</w:t>
            </w:r>
            <w:r w:rsidR="0064540A" w:rsidRPr="009C2AD1">
              <w:rPr>
                <w:rFonts w:ascii="Avenir Book" w:hAnsi="Avenir Book"/>
                <w:color w:val="000000" w:themeColor="text1"/>
              </w:rPr>
              <w:t>.</w:t>
            </w:r>
          </w:p>
        </w:tc>
      </w:tr>
      <w:tr w:rsidR="009C2AD1" w:rsidRPr="009C2AD1" w14:paraId="4E30EB61" w14:textId="77777777" w:rsidTr="708E4AAF">
        <w:tc>
          <w:tcPr>
            <w:tcW w:w="2520" w:type="dxa"/>
          </w:tcPr>
          <w:p w14:paraId="3C7EE099" w14:textId="272D36B0" w:rsidR="00BA7C53" w:rsidRPr="009C2AD1" w:rsidRDefault="00335738" w:rsidP="00F13788">
            <w:pPr>
              <w:rPr>
                <w:rFonts w:ascii="Avenir Book" w:hAnsi="Avenir Book"/>
                <w:color w:val="000000" w:themeColor="text1"/>
              </w:rPr>
            </w:pPr>
            <w:r w:rsidRPr="009C2AD1">
              <w:rPr>
                <w:rFonts w:ascii="Avenir Book" w:hAnsi="Avenir Book"/>
                <w:color w:val="000000" w:themeColor="text1"/>
              </w:rPr>
              <w:t>Checkp</w:t>
            </w:r>
            <w:r w:rsidR="00BA7C53" w:rsidRPr="009C2AD1">
              <w:rPr>
                <w:rFonts w:ascii="Avenir Book" w:hAnsi="Avenir Book"/>
                <w:color w:val="000000" w:themeColor="text1"/>
              </w:rPr>
              <w:t>oint 2: Prior to Clinical Practice</w:t>
            </w:r>
          </w:p>
        </w:tc>
        <w:tc>
          <w:tcPr>
            <w:tcW w:w="6474" w:type="dxa"/>
          </w:tcPr>
          <w:p w14:paraId="6A7B2279" w14:textId="58D3EFEE" w:rsidR="00BA7C53" w:rsidRPr="009C2AD1" w:rsidRDefault="006E6733" w:rsidP="00F13788">
            <w:pPr>
              <w:spacing w:after="0"/>
              <w:rPr>
                <w:rFonts w:ascii="Avenir Book" w:hAnsi="Avenir Book"/>
                <w:color w:val="000000" w:themeColor="text1"/>
              </w:rPr>
            </w:pPr>
            <w:r w:rsidRPr="009C2AD1">
              <w:rPr>
                <w:rFonts w:ascii="Avenir Book" w:hAnsi="Avenir Book"/>
                <w:color w:val="000000" w:themeColor="text1"/>
              </w:rPr>
              <w:t>Teacher Candidate must</w:t>
            </w:r>
            <w:r w:rsidR="00BA7C53" w:rsidRPr="009C2AD1">
              <w:rPr>
                <w:rFonts w:ascii="Avenir Book" w:hAnsi="Avenir Book"/>
                <w:color w:val="000000" w:themeColor="text1"/>
              </w:rPr>
              <w:t>:</w:t>
            </w:r>
          </w:p>
          <w:p w14:paraId="10E67472" w14:textId="70D8376F" w:rsidR="00BA7C53" w:rsidRPr="009C2AD1" w:rsidRDefault="003B4180" w:rsidP="00C071EF">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 xml:space="preserve">Ask </w:t>
            </w:r>
            <w:r w:rsidR="211A0ACC" w:rsidRPr="009C2AD1">
              <w:rPr>
                <w:rFonts w:ascii="Avenir Book" w:hAnsi="Avenir Book"/>
                <w:color w:val="000000" w:themeColor="text1"/>
              </w:rPr>
              <w:t xml:space="preserve">UBTE </w:t>
            </w:r>
            <w:r w:rsidRPr="009C2AD1">
              <w:rPr>
                <w:rFonts w:ascii="Avenir Book" w:hAnsi="Avenir Book"/>
                <w:color w:val="000000" w:themeColor="text1"/>
              </w:rPr>
              <w:t xml:space="preserve">to </w:t>
            </w:r>
            <w:r w:rsidR="211A0ACC" w:rsidRPr="009C2AD1">
              <w:rPr>
                <w:rFonts w:ascii="Avenir Book" w:hAnsi="Avenir Book"/>
                <w:color w:val="000000" w:themeColor="text1"/>
              </w:rPr>
              <w:t xml:space="preserve">complete two </w:t>
            </w:r>
            <w:r w:rsidR="00483E0B" w:rsidRPr="009C2AD1">
              <w:rPr>
                <w:rFonts w:ascii="Avenir Book" w:hAnsi="Avenir Book"/>
                <w:color w:val="000000" w:themeColor="text1"/>
              </w:rPr>
              <w:t xml:space="preserve">additional </w:t>
            </w:r>
            <w:r w:rsidR="211A0ACC" w:rsidRPr="009C2AD1">
              <w:rPr>
                <w:rFonts w:ascii="Avenir Book" w:hAnsi="Avenir Book"/>
                <w:color w:val="000000" w:themeColor="text1"/>
              </w:rPr>
              <w:t>dispositions assessments, one prior to a supervised CP and one after.</w:t>
            </w:r>
            <w:r w:rsidR="001D77F4" w:rsidRPr="009C2AD1">
              <w:rPr>
                <w:rFonts w:ascii="Avenir Book" w:hAnsi="Avenir Book"/>
                <w:color w:val="000000" w:themeColor="text1"/>
              </w:rPr>
              <w:t xml:space="preserve"> </w:t>
            </w:r>
          </w:p>
          <w:p w14:paraId="6FA2BD38" w14:textId="00AE7DDC" w:rsidR="006E6733" w:rsidRPr="009C2AD1" w:rsidRDefault="00BA7C53" w:rsidP="00C071EF">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 xml:space="preserve">Complete the application to </w:t>
            </w:r>
            <w:r w:rsidR="006E6733" w:rsidRPr="009C2AD1">
              <w:rPr>
                <w:rFonts w:ascii="Avenir Book" w:hAnsi="Avenir Book"/>
                <w:color w:val="000000" w:themeColor="text1"/>
              </w:rPr>
              <w:t xml:space="preserve">Clinical Internship </w:t>
            </w:r>
          </w:p>
          <w:p w14:paraId="2797F81D" w14:textId="7A6AF09D" w:rsidR="006E6733" w:rsidRPr="009C2AD1" w:rsidRDefault="005534BF" w:rsidP="00C071EF">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P</w:t>
            </w:r>
            <w:r w:rsidR="00F13788" w:rsidRPr="009C2AD1">
              <w:rPr>
                <w:rFonts w:ascii="Avenir Book" w:hAnsi="Avenir Book"/>
                <w:color w:val="000000" w:themeColor="text1"/>
              </w:rPr>
              <w:t>rovid</w:t>
            </w:r>
            <w:r w:rsidR="006E6733" w:rsidRPr="009C2AD1">
              <w:rPr>
                <w:rFonts w:ascii="Avenir Book" w:hAnsi="Avenir Book"/>
                <w:color w:val="000000" w:themeColor="text1"/>
              </w:rPr>
              <w:t>e</w:t>
            </w:r>
            <w:r w:rsidR="00F13788" w:rsidRPr="009C2AD1">
              <w:rPr>
                <w:rFonts w:ascii="Avenir Book" w:hAnsi="Avenir Book"/>
                <w:color w:val="000000" w:themeColor="text1"/>
              </w:rPr>
              <w:t xml:space="preserve"> evidence of r</w:t>
            </w:r>
            <w:r w:rsidR="006E6733" w:rsidRPr="009C2AD1">
              <w:rPr>
                <w:rFonts w:ascii="Avenir Book" w:hAnsi="Avenir Book"/>
                <w:color w:val="000000" w:themeColor="text1"/>
              </w:rPr>
              <w:t>egistration for licensure exams</w:t>
            </w:r>
            <w:r w:rsidR="00F13788" w:rsidRPr="009C2AD1">
              <w:rPr>
                <w:rFonts w:ascii="Avenir Book" w:hAnsi="Avenir Book"/>
                <w:color w:val="000000" w:themeColor="text1"/>
              </w:rPr>
              <w:t xml:space="preserve"> </w:t>
            </w:r>
          </w:p>
          <w:p w14:paraId="43A9AF72" w14:textId="0554A7DC" w:rsidR="004A5327" w:rsidRPr="009C2AD1" w:rsidRDefault="004A5327" w:rsidP="007A3BEA">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Upload r</w:t>
            </w:r>
            <w:r w:rsidR="19619727" w:rsidRPr="009C2AD1">
              <w:rPr>
                <w:rFonts w:ascii="Avenir Book" w:eastAsia="Avenir Book" w:hAnsi="Avenir Book" w:cs="Avenir Book"/>
                <w:color w:val="000000" w:themeColor="text1"/>
              </w:rPr>
              <w:t xml:space="preserve">equired forms including </w:t>
            </w:r>
          </w:p>
          <w:p w14:paraId="2E0C6EE5" w14:textId="5D6780DE"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an unofficial transcript</w:t>
            </w:r>
            <w:r w:rsidR="004A5327" w:rsidRPr="009C2AD1">
              <w:rPr>
                <w:rFonts w:ascii="Avenir Book" w:eastAsia="Avenir Book" w:hAnsi="Avenir Book" w:cs="Avenir Book"/>
                <w:color w:val="000000" w:themeColor="text1"/>
              </w:rPr>
              <w:t xml:space="preserve"> with </w:t>
            </w:r>
            <w:r w:rsidRPr="009C2AD1">
              <w:rPr>
                <w:rFonts w:ascii="Avenir Book" w:eastAsia="Avenir Book" w:hAnsi="Avenir Book" w:cs="Avenir Book"/>
                <w:color w:val="000000" w:themeColor="text1"/>
              </w:rPr>
              <w:t xml:space="preserve">GPA, </w:t>
            </w:r>
          </w:p>
          <w:p w14:paraId="5FDC177D" w14:textId="77777777"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 xml:space="preserve">DARS audit with no more than 6 hrs remaining, </w:t>
            </w:r>
          </w:p>
          <w:p w14:paraId="11E93CBB" w14:textId="77777777"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 xml:space="preserve">advisor recommendation form, </w:t>
            </w:r>
          </w:p>
          <w:p w14:paraId="0D11390F" w14:textId="77777777"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 xml:space="preserve">appeal form if needed, </w:t>
            </w:r>
          </w:p>
          <w:p w14:paraId="25F759DC" w14:textId="77777777"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 xml:space="preserve">health exam certificate, </w:t>
            </w:r>
          </w:p>
          <w:p w14:paraId="19C1E3E5" w14:textId="067785EE"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 xml:space="preserve">scanned health insurance card, </w:t>
            </w:r>
          </w:p>
          <w:p w14:paraId="3259AF2A" w14:textId="52F37C5D" w:rsidR="0064540A" w:rsidRPr="009C2AD1" w:rsidRDefault="0064540A"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evidence of liability insurance coverage,</w:t>
            </w:r>
          </w:p>
          <w:p w14:paraId="0D0FFDC6" w14:textId="77777777" w:rsidR="004A5327" w:rsidRPr="009C2AD1" w:rsidRDefault="19619727" w:rsidP="004A5327">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resume,</w:t>
            </w:r>
            <w:r w:rsidR="004A5327" w:rsidRPr="009C2AD1">
              <w:rPr>
                <w:rFonts w:ascii="Avenir Book" w:eastAsia="Avenir Book" w:hAnsi="Avenir Book" w:cs="Avenir Book"/>
                <w:color w:val="000000" w:themeColor="text1"/>
              </w:rPr>
              <w:t xml:space="preserve"> </w:t>
            </w:r>
          </w:p>
          <w:p w14:paraId="55B8B353" w14:textId="4EBB7F35" w:rsidR="00BA7C53" w:rsidRPr="009C2AD1" w:rsidRDefault="004A5327" w:rsidP="00C071EF">
            <w:pPr>
              <w:pStyle w:val="ListParagraph"/>
              <w:numPr>
                <w:ilvl w:val="1"/>
                <w:numId w:val="27"/>
              </w:numPr>
              <w:spacing w:after="0"/>
              <w:rPr>
                <w:rFonts w:ascii="Avenir Book" w:hAnsi="Avenir Book"/>
                <w:color w:val="000000" w:themeColor="text1"/>
              </w:rPr>
            </w:pPr>
            <w:r w:rsidRPr="009C2AD1">
              <w:rPr>
                <w:rFonts w:ascii="Avenir Book" w:eastAsia="Avenir Book" w:hAnsi="Avenir Book" w:cs="Avenir Book"/>
                <w:color w:val="000000" w:themeColor="text1"/>
              </w:rPr>
              <w:t>and</w:t>
            </w:r>
            <w:r w:rsidR="19619727" w:rsidRPr="009C2AD1">
              <w:rPr>
                <w:rFonts w:ascii="Avenir Book" w:eastAsia="Avenir Book" w:hAnsi="Avenir Book" w:cs="Avenir Book"/>
                <w:color w:val="000000" w:themeColor="text1"/>
              </w:rPr>
              <w:t xml:space="preserve"> FERPA form that will be reviewed by the Director of USPCP</w:t>
            </w:r>
            <w:r w:rsidR="0064540A" w:rsidRPr="009C2AD1">
              <w:rPr>
                <w:rFonts w:ascii="Avenir Book" w:eastAsia="Avenir Book" w:hAnsi="Avenir Book" w:cs="Avenir Book"/>
                <w:color w:val="000000" w:themeColor="text1"/>
              </w:rPr>
              <w:t>.</w:t>
            </w:r>
            <w:r w:rsidR="19619727" w:rsidRPr="009C2AD1">
              <w:rPr>
                <w:rFonts w:ascii="Avenir Book" w:hAnsi="Avenir Book"/>
                <w:color w:val="000000" w:themeColor="text1"/>
              </w:rPr>
              <w:t xml:space="preserve"> </w:t>
            </w:r>
          </w:p>
          <w:p w14:paraId="29C46BAB" w14:textId="6A580B6F" w:rsidR="00BA7C53" w:rsidRPr="009C2AD1" w:rsidRDefault="19619727" w:rsidP="00C071EF">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Complete an application for graduation that is reviewed by the University Registrar</w:t>
            </w:r>
            <w:r w:rsidR="0064540A" w:rsidRPr="009C2AD1">
              <w:rPr>
                <w:rFonts w:ascii="Avenir Book" w:hAnsi="Avenir Book"/>
                <w:color w:val="000000" w:themeColor="text1"/>
              </w:rPr>
              <w:t>.</w:t>
            </w:r>
          </w:p>
          <w:p w14:paraId="573337B9" w14:textId="16CF6847" w:rsidR="006E6733" w:rsidRPr="009C2AD1" w:rsidRDefault="006E6733" w:rsidP="00C071EF">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Participate in a Clinical Internship</w:t>
            </w:r>
            <w:r w:rsidR="00BA7C53" w:rsidRPr="009C2AD1">
              <w:rPr>
                <w:rFonts w:ascii="Avenir Book" w:hAnsi="Avenir Book"/>
                <w:color w:val="000000" w:themeColor="text1"/>
              </w:rPr>
              <w:t xml:space="preserve"> interview with the </w:t>
            </w:r>
            <w:r w:rsidRPr="009C2AD1">
              <w:rPr>
                <w:rFonts w:ascii="Avenir Book" w:hAnsi="Avenir Book"/>
                <w:color w:val="000000" w:themeColor="text1"/>
              </w:rPr>
              <w:t>UBTE.</w:t>
            </w:r>
          </w:p>
          <w:p w14:paraId="6F6343E7" w14:textId="787E106B" w:rsidR="00BA7C53" w:rsidRPr="009C2AD1" w:rsidRDefault="00BA7C53" w:rsidP="00C071EF">
            <w:pPr>
              <w:pStyle w:val="ListParagraph"/>
              <w:numPr>
                <w:ilvl w:val="0"/>
                <w:numId w:val="27"/>
              </w:numPr>
              <w:spacing w:after="0"/>
              <w:rPr>
                <w:rFonts w:ascii="Avenir Book" w:hAnsi="Avenir Book"/>
                <w:color w:val="000000" w:themeColor="text1"/>
              </w:rPr>
            </w:pPr>
            <w:r w:rsidRPr="009C2AD1">
              <w:rPr>
                <w:rFonts w:ascii="Avenir Book" w:hAnsi="Avenir Book"/>
                <w:color w:val="000000" w:themeColor="text1"/>
              </w:rPr>
              <w:t>Following the interview</w:t>
            </w:r>
            <w:r w:rsidR="00C071EF" w:rsidRPr="009C2AD1">
              <w:rPr>
                <w:rFonts w:ascii="Avenir Book" w:hAnsi="Avenir Book"/>
                <w:color w:val="000000" w:themeColor="text1"/>
              </w:rPr>
              <w:t xml:space="preserve">, ask </w:t>
            </w:r>
            <w:r w:rsidRPr="009C2AD1">
              <w:rPr>
                <w:rFonts w:ascii="Avenir Book" w:hAnsi="Avenir Book"/>
                <w:color w:val="000000" w:themeColor="text1"/>
              </w:rPr>
              <w:t>the</w:t>
            </w:r>
            <w:r w:rsidR="006E6733" w:rsidRPr="009C2AD1">
              <w:rPr>
                <w:rFonts w:ascii="Avenir Book" w:hAnsi="Avenir Book"/>
                <w:color w:val="000000" w:themeColor="text1"/>
              </w:rPr>
              <w:t xml:space="preserve"> UBTE</w:t>
            </w:r>
            <w:r w:rsidRPr="009C2AD1">
              <w:rPr>
                <w:rFonts w:ascii="Avenir Book" w:hAnsi="Avenir Book"/>
                <w:color w:val="000000" w:themeColor="text1"/>
              </w:rPr>
              <w:t xml:space="preserve"> </w:t>
            </w:r>
            <w:r w:rsidR="00C071EF" w:rsidRPr="009C2AD1">
              <w:rPr>
                <w:rFonts w:ascii="Avenir Book" w:hAnsi="Avenir Book"/>
                <w:color w:val="000000" w:themeColor="text1"/>
              </w:rPr>
              <w:t xml:space="preserve">to </w:t>
            </w:r>
            <w:r w:rsidRPr="009C2AD1">
              <w:rPr>
                <w:rFonts w:ascii="Avenir Book" w:hAnsi="Avenir Book"/>
                <w:color w:val="000000" w:themeColor="text1"/>
              </w:rPr>
              <w:t xml:space="preserve">complete the Faculty Summary and move the application forward to the </w:t>
            </w:r>
            <w:r w:rsidR="004009B3" w:rsidRPr="009C2AD1">
              <w:rPr>
                <w:rFonts w:ascii="Avenir Book" w:hAnsi="Avenir Book"/>
                <w:color w:val="000000" w:themeColor="text1"/>
              </w:rPr>
              <w:t>EPO</w:t>
            </w:r>
            <w:r w:rsidR="00C071EF" w:rsidRPr="009C2AD1">
              <w:rPr>
                <w:rFonts w:ascii="Avenir Book" w:hAnsi="Avenir Book"/>
                <w:color w:val="000000" w:themeColor="text1"/>
              </w:rPr>
              <w:t>,</w:t>
            </w:r>
            <w:r w:rsidRPr="009C2AD1">
              <w:rPr>
                <w:rFonts w:ascii="Avenir Book" w:hAnsi="Avenir Book"/>
                <w:color w:val="000000" w:themeColor="text1"/>
              </w:rPr>
              <w:t xml:space="preserve"> or create a remediation plan for </w:t>
            </w:r>
            <w:r w:rsidR="006E6733" w:rsidRPr="009C2AD1">
              <w:rPr>
                <w:rFonts w:ascii="Avenir Book" w:hAnsi="Avenir Book"/>
                <w:color w:val="000000" w:themeColor="text1"/>
              </w:rPr>
              <w:t>the teacher candidate.</w:t>
            </w:r>
          </w:p>
        </w:tc>
      </w:tr>
      <w:tr w:rsidR="009C2AD1" w:rsidRPr="009C2AD1" w14:paraId="16E47CCF" w14:textId="77777777" w:rsidTr="708E4AAF">
        <w:tc>
          <w:tcPr>
            <w:tcW w:w="2520" w:type="dxa"/>
          </w:tcPr>
          <w:p w14:paraId="45C2C8D2" w14:textId="2EEA13B2" w:rsidR="00BA7C53" w:rsidRPr="009C2AD1" w:rsidRDefault="00335738" w:rsidP="00F13788">
            <w:pPr>
              <w:rPr>
                <w:rFonts w:ascii="Avenir Book" w:hAnsi="Avenir Book"/>
                <w:color w:val="000000" w:themeColor="text1"/>
              </w:rPr>
            </w:pPr>
            <w:r w:rsidRPr="009C2AD1">
              <w:rPr>
                <w:rFonts w:ascii="Avenir Book" w:hAnsi="Avenir Book"/>
                <w:color w:val="000000" w:themeColor="text1"/>
              </w:rPr>
              <w:t>Checkp</w:t>
            </w:r>
            <w:r w:rsidR="00BA7C53" w:rsidRPr="009C2AD1">
              <w:rPr>
                <w:rFonts w:ascii="Avenir Book" w:hAnsi="Avenir Book"/>
                <w:color w:val="000000" w:themeColor="text1"/>
              </w:rPr>
              <w:t>oint 3: Internship Midpoint</w:t>
            </w:r>
          </w:p>
        </w:tc>
        <w:tc>
          <w:tcPr>
            <w:tcW w:w="6474" w:type="dxa"/>
          </w:tcPr>
          <w:p w14:paraId="5C9EFF4C" w14:textId="099BB59B" w:rsidR="00BA7C53" w:rsidRPr="009C2AD1" w:rsidRDefault="004009B3" w:rsidP="00F13788">
            <w:pPr>
              <w:spacing w:after="0"/>
              <w:rPr>
                <w:rFonts w:ascii="Avenir Book" w:hAnsi="Avenir Book"/>
                <w:color w:val="000000" w:themeColor="text1"/>
              </w:rPr>
            </w:pPr>
            <w:r w:rsidRPr="009C2AD1">
              <w:rPr>
                <w:rFonts w:ascii="Avenir Book" w:hAnsi="Avenir Book"/>
                <w:color w:val="000000" w:themeColor="text1"/>
              </w:rPr>
              <w:t xml:space="preserve">Clinical </w:t>
            </w:r>
            <w:r w:rsidR="00BA7C53" w:rsidRPr="009C2AD1">
              <w:rPr>
                <w:rFonts w:ascii="Avenir Book" w:hAnsi="Avenir Book"/>
                <w:color w:val="000000" w:themeColor="text1"/>
              </w:rPr>
              <w:t>Intern must:</w:t>
            </w:r>
          </w:p>
          <w:p w14:paraId="5AB4ECBC" w14:textId="1748D781"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 xml:space="preserve">Attend seminar sessions </w:t>
            </w:r>
            <w:r w:rsidR="0092245E" w:rsidRPr="009C2AD1">
              <w:rPr>
                <w:rFonts w:ascii="Avenir Book" w:hAnsi="Avenir Book"/>
                <w:color w:val="000000" w:themeColor="text1"/>
              </w:rPr>
              <w:t xml:space="preserve">and evaluate them </w:t>
            </w:r>
            <w:r w:rsidRPr="009C2AD1">
              <w:rPr>
                <w:rFonts w:ascii="Avenir Book" w:hAnsi="Avenir Book"/>
                <w:color w:val="000000" w:themeColor="text1"/>
              </w:rPr>
              <w:t>in Taskstream.</w:t>
            </w:r>
          </w:p>
          <w:p w14:paraId="69EAD83D" w14:textId="47E166A3"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Complete Exit Surveys 1-3 providing feedback about core EDN coursework (1), program area coursework (2), and university resources (3).</w:t>
            </w:r>
          </w:p>
          <w:p w14:paraId="7176843C" w14:textId="12D67208"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Discuss the results of at least 2 field</w:t>
            </w:r>
            <w:r w:rsidR="001F651B" w:rsidRPr="009C2AD1">
              <w:rPr>
                <w:rFonts w:ascii="Avenir Book" w:hAnsi="Avenir Book"/>
                <w:color w:val="000000" w:themeColor="text1"/>
              </w:rPr>
              <w:t>-</w:t>
            </w:r>
            <w:r w:rsidRPr="009C2AD1">
              <w:rPr>
                <w:rFonts w:ascii="Avenir Book" w:hAnsi="Avenir Book"/>
                <w:color w:val="000000" w:themeColor="text1"/>
              </w:rPr>
              <w:t xml:space="preserve">based observations with the </w:t>
            </w:r>
            <w:r w:rsidR="004009B3" w:rsidRPr="009C2AD1">
              <w:rPr>
                <w:rFonts w:ascii="Avenir Book" w:hAnsi="Avenir Book"/>
                <w:color w:val="000000" w:themeColor="text1"/>
              </w:rPr>
              <w:t>UBTE and SBTE</w:t>
            </w:r>
            <w:r w:rsidRPr="009C2AD1">
              <w:rPr>
                <w:rFonts w:ascii="Avenir Book" w:hAnsi="Avenir Book"/>
                <w:color w:val="000000" w:themeColor="text1"/>
              </w:rPr>
              <w:t>.</w:t>
            </w:r>
          </w:p>
          <w:p w14:paraId="6ABBD719" w14:textId="2D2B4ADD"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 xml:space="preserve">Complete the midpoint form. The </w:t>
            </w:r>
            <w:r w:rsidR="004009B3" w:rsidRPr="009C2AD1">
              <w:rPr>
                <w:rFonts w:ascii="Avenir Book" w:hAnsi="Avenir Book"/>
                <w:color w:val="000000" w:themeColor="text1"/>
              </w:rPr>
              <w:t>UBTE and SBTE hold</w:t>
            </w:r>
            <w:r w:rsidRPr="009C2AD1">
              <w:rPr>
                <w:rFonts w:ascii="Avenir Book" w:hAnsi="Avenir Book"/>
                <w:color w:val="000000" w:themeColor="text1"/>
              </w:rPr>
              <w:t xml:space="preserve"> a midpoint conference during which time a consensus rating of the</w:t>
            </w:r>
            <w:r w:rsidR="004009B3" w:rsidRPr="009C2AD1">
              <w:rPr>
                <w:rFonts w:ascii="Avenir Book" w:hAnsi="Avenir Book"/>
                <w:color w:val="000000" w:themeColor="text1"/>
              </w:rPr>
              <w:t xml:space="preserve"> clinical</w:t>
            </w:r>
            <w:r w:rsidRPr="009C2AD1">
              <w:rPr>
                <w:rFonts w:ascii="Avenir Book" w:hAnsi="Avenir Book"/>
                <w:color w:val="000000" w:themeColor="text1"/>
              </w:rPr>
              <w:t xml:space="preserve"> intern is recorded. If needed, an action plan is developed.</w:t>
            </w:r>
          </w:p>
          <w:p w14:paraId="4337CA1A" w14:textId="2EB613D5" w:rsidR="00BA7C53" w:rsidRPr="009C2AD1" w:rsidRDefault="001F651B"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Ask t</w:t>
            </w:r>
            <w:r w:rsidR="00BA7C53" w:rsidRPr="009C2AD1">
              <w:rPr>
                <w:rFonts w:ascii="Avenir Book" w:hAnsi="Avenir Book"/>
                <w:color w:val="000000" w:themeColor="text1"/>
              </w:rPr>
              <w:t xml:space="preserve">he </w:t>
            </w:r>
            <w:r w:rsidR="004009B3" w:rsidRPr="009C2AD1">
              <w:rPr>
                <w:rFonts w:ascii="Avenir Book" w:hAnsi="Avenir Book"/>
                <w:color w:val="000000" w:themeColor="text1"/>
              </w:rPr>
              <w:t>UBTE and SBTE</w:t>
            </w:r>
            <w:r w:rsidR="00BA7C53" w:rsidRPr="009C2AD1">
              <w:rPr>
                <w:rFonts w:ascii="Avenir Book" w:hAnsi="Avenir Book"/>
                <w:color w:val="000000" w:themeColor="text1"/>
              </w:rPr>
              <w:t xml:space="preserve"> jointly </w:t>
            </w:r>
            <w:r w:rsidRPr="009C2AD1">
              <w:rPr>
                <w:rFonts w:ascii="Avenir Book" w:hAnsi="Avenir Book"/>
                <w:color w:val="000000" w:themeColor="text1"/>
              </w:rPr>
              <w:t xml:space="preserve">to </w:t>
            </w:r>
            <w:r w:rsidR="00BA7C53" w:rsidRPr="009C2AD1">
              <w:rPr>
                <w:rFonts w:ascii="Avenir Book" w:hAnsi="Avenir Book"/>
                <w:color w:val="000000" w:themeColor="text1"/>
              </w:rPr>
              <w:t>evaluate the</w:t>
            </w:r>
            <w:r w:rsidR="004009B3" w:rsidRPr="009C2AD1">
              <w:rPr>
                <w:rFonts w:ascii="Avenir Book" w:hAnsi="Avenir Book"/>
                <w:color w:val="000000" w:themeColor="text1"/>
              </w:rPr>
              <w:t xml:space="preserve"> clinical</w:t>
            </w:r>
            <w:r w:rsidR="00BA7C53" w:rsidRPr="009C2AD1">
              <w:rPr>
                <w:rFonts w:ascii="Avenir Book" w:hAnsi="Avenir Book"/>
                <w:color w:val="000000" w:themeColor="text1"/>
              </w:rPr>
              <w:t xml:space="preserve"> intern’s disposition.</w:t>
            </w:r>
          </w:p>
          <w:p w14:paraId="4E511020" w14:textId="70E3DD58"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Participate in preparation of edTPA portfolio.</w:t>
            </w:r>
          </w:p>
        </w:tc>
      </w:tr>
      <w:tr w:rsidR="009C2AD1" w:rsidRPr="009C2AD1" w14:paraId="2D1054A8" w14:textId="77777777" w:rsidTr="708E4AAF">
        <w:tc>
          <w:tcPr>
            <w:tcW w:w="2520" w:type="dxa"/>
          </w:tcPr>
          <w:p w14:paraId="5694DB3A" w14:textId="19750E2D" w:rsidR="00BA7C53" w:rsidRPr="009C2AD1" w:rsidRDefault="00335738" w:rsidP="00F13788">
            <w:pPr>
              <w:rPr>
                <w:rFonts w:ascii="Avenir Book" w:hAnsi="Avenir Book"/>
                <w:color w:val="000000" w:themeColor="text1"/>
              </w:rPr>
            </w:pPr>
            <w:r w:rsidRPr="009C2AD1">
              <w:rPr>
                <w:rFonts w:ascii="Avenir Book" w:hAnsi="Avenir Book"/>
                <w:color w:val="000000" w:themeColor="text1"/>
              </w:rPr>
              <w:t>Checkp</w:t>
            </w:r>
            <w:r w:rsidR="00BA7C53" w:rsidRPr="009C2AD1">
              <w:rPr>
                <w:rFonts w:ascii="Avenir Book" w:hAnsi="Avenir Book"/>
                <w:color w:val="000000" w:themeColor="text1"/>
              </w:rPr>
              <w:t>oint 4: Program Completion</w:t>
            </w:r>
          </w:p>
        </w:tc>
        <w:tc>
          <w:tcPr>
            <w:tcW w:w="6474" w:type="dxa"/>
          </w:tcPr>
          <w:p w14:paraId="27AB2B98" w14:textId="5BEAB601" w:rsidR="00BA7C53" w:rsidRPr="009C2AD1" w:rsidRDefault="004009B3" w:rsidP="001F651B">
            <w:pPr>
              <w:spacing w:after="0"/>
              <w:rPr>
                <w:rFonts w:ascii="Avenir Book" w:hAnsi="Avenir Book"/>
                <w:color w:val="000000" w:themeColor="text1"/>
              </w:rPr>
            </w:pPr>
            <w:r w:rsidRPr="009C2AD1">
              <w:rPr>
                <w:rFonts w:ascii="Avenir Book" w:hAnsi="Avenir Book"/>
                <w:color w:val="000000" w:themeColor="text1"/>
              </w:rPr>
              <w:t xml:space="preserve">Clinical </w:t>
            </w:r>
            <w:r w:rsidR="00BA7C53" w:rsidRPr="009C2AD1">
              <w:rPr>
                <w:rFonts w:ascii="Avenir Book" w:hAnsi="Avenir Book"/>
                <w:color w:val="000000" w:themeColor="text1"/>
              </w:rPr>
              <w:t>Intern must:</w:t>
            </w:r>
          </w:p>
          <w:p w14:paraId="6CB432CB" w14:textId="616B21DD"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 xml:space="preserve">Attend seminar sessions </w:t>
            </w:r>
            <w:r w:rsidR="001F651B" w:rsidRPr="009C2AD1">
              <w:rPr>
                <w:rFonts w:ascii="Avenir Book" w:hAnsi="Avenir Book"/>
                <w:color w:val="000000" w:themeColor="text1"/>
              </w:rPr>
              <w:t xml:space="preserve">and evaluate them </w:t>
            </w:r>
            <w:r w:rsidRPr="009C2AD1">
              <w:rPr>
                <w:rFonts w:ascii="Avenir Book" w:hAnsi="Avenir Book"/>
                <w:color w:val="000000" w:themeColor="text1"/>
              </w:rPr>
              <w:t>in Taskstream</w:t>
            </w:r>
            <w:r w:rsidR="0064540A" w:rsidRPr="009C2AD1">
              <w:rPr>
                <w:rFonts w:ascii="Avenir Book" w:hAnsi="Avenir Book"/>
                <w:color w:val="000000" w:themeColor="text1"/>
              </w:rPr>
              <w:t>,</w:t>
            </w:r>
          </w:p>
          <w:p w14:paraId="580D8803" w14:textId="633DD6E3"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Discuss the results of at least 2 field</w:t>
            </w:r>
            <w:r w:rsidR="001F651B" w:rsidRPr="009C2AD1">
              <w:rPr>
                <w:rFonts w:ascii="Avenir Book" w:hAnsi="Avenir Book"/>
                <w:color w:val="000000" w:themeColor="text1"/>
              </w:rPr>
              <w:t>-</w:t>
            </w:r>
            <w:r w:rsidRPr="009C2AD1">
              <w:rPr>
                <w:rFonts w:ascii="Avenir Book" w:hAnsi="Avenir Book"/>
                <w:color w:val="000000" w:themeColor="text1"/>
              </w:rPr>
              <w:t xml:space="preserve">based observations with the </w:t>
            </w:r>
            <w:r w:rsidR="004009B3" w:rsidRPr="009C2AD1">
              <w:rPr>
                <w:rFonts w:ascii="Avenir Book" w:hAnsi="Avenir Book"/>
                <w:color w:val="000000" w:themeColor="text1"/>
              </w:rPr>
              <w:t>UBTE and SBTE.</w:t>
            </w:r>
          </w:p>
          <w:p w14:paraId="1A27B515" w14:textId="4A47C4DA" w:rsidR="00BA7C53" w:rsidRPr="009C2AD1" w:rsidRDefault="00BA7C5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 xml:space="preserve">Participate in an Exit Conference with the </w:t>
            </w:r>
            <w:r w:rsidR="716DEB34" w:rsidRPr="009C2AD1">
              <w:rPr>
                <w:rFonts w:ascii="Avenir Book" w:hAnsi="Avenir Book"/>
                <w:color w:val="000000" w:themeColor="text1"/>
              </w:rPr>
              <w:t xml:space="preserve">UBTE and SBTE </w:t>
            </w:r>
            <w:r w:rsidRPr="009C2AD1">
              <w:rPr>
                <w:rFonts w:ascii="Avenir Book" w:hAnsi="Avenir Book"/>
                <w:color w:val="000000" w:themeColor="text1"/>
              </w:rPr>
              <w:t>during which time a consensus rating of the intern is recorded. If needed, an action plan is developed</w:t>
            </w:r>
            <w:r w:rsidR="0CB4C92D" w:rsidRPr="009C2AD1">
              <w:rPr>
                <w:rFonts w:ascii="Avenir Book" w:hAnsi="Avenir Book"/>
                <w:color w:val="000000" w:themeColor="text1"/>
              </w:rPr>
              <w:t>, which may extend the duration of the internship or otherwise postpone completion</w:t>
            </w:r>
            <w:r w:rsidRPr="009C2AD1">
              <w:rPr>
                <w:rFonts w:ascii="Avenir Book" w:hAnsi="Avenir Book"/>
                <w:color w:val="000000" w:themeColor="text1"/>
              </w:rPr>
              <w:t>.</w:t>
            </w:r>
          </w:p>
          <w:p w14:paraId="0C1B2A8D" w14:textId="30FC5BB4" w:rsidR="00F13788" w:rsidRPr="009C2AD1" w:rsidRDefault="00F13788"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Complete the Certification of Teaching Capacity form, obtain required signatures, and perform adequate</w:t>
            </w:r>
            <w:r w:rsidR="006561B7" w:rsidRPr="009C2AD1">
              <w:rPr>
                <w:rFonts w:ascii="Avenir Book" w:hAnsi="Avenir Book"/>
                <w:color w:val="000000" w:themeColor="text1"/>
              </w:rPr>
              <w:t>ly on the CTC Final Short Form.</w:t>
            </w:r>
          </w:p>
          <w:p w14:paraId="570A26D9" w14:textId="5C56C395" w:rsidR="00F13788" w:rsidRPr="009C2AD1" w:rsidRDefault="00F13788"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Complete Exit survey 4 in Qualtrics.</w:t>
            </w:r>
          </w:p>
          <w:p w14:paraId="2F04BA9C" w14:textId="08F5C58F" w:rsidR="00F13788" w:rsidRPr="009C2AD1" w:rsidRDefault="00F13788"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 xml:space="preserve">Participate in survey evaluations of </w:t>
            </w:r>
            <w:r w:rsidR="004009B3" w:rsidRPr="009C2AD1">
              <w:rPr>
                <w:rFonts w:ascii="Avenir Book" w:hAnsi="Avenir Book"/>
                <w:color w:val="000000" w:themeColor="text1"/>
              </w:rPr>
              <w:t xml:space="preserve">clinical </w:t>
            </w:r>
            <w:r w:rsidRPr="009C2AD1">
              <w:rPr>
                <w:rFonts w:ascii="Avenir Book" w:hAnsi="Avenir Book"/>
                <w:color w:val="000000" w:themeColor="text1"/>
              </w:rPr>
              <w:t xml:space="preserve">internship experience and </w:t>
            </w:r>
            <w:r w:rsidR="004009B3" w:rsidRPr="009C2AD1">
              <w:rPr>
                <w:rFonts w:ascii="Avenir Book" w:hAnsi="Avenir Book"/>
                <w:color w:val="000000" w:themeColor="text1"/>
              </w:rPr>
              <w:t>UBTE and SBTE</w:t>
            </w:r>
            <w:r w:rsidR="0064540A" w:rsidRPr="009C2AD1">
              <w:rPr>
                <w:rFonts w:ascii="Avenir Book" w:hAnsi="Avenir Book"/>
                <w:color w:val="000000" w:themeColor="text1"/>
              </w:rPr>
              <w:t>.</w:t>
            </w:r>
          </w:p>
          <w:p w14:paraId="7C0BA5B3" w14:textId="77777777" w:rsidR="00F13788" w:rsidRPr="009C2AD1" w:rsidRDefault="004009B3"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Provide</w:t>
            </w:r>
            <w:r w:rsidR="00F13788" w:rsidRPr="009C2AD1">
              <w:rPr>
                <w:rFonts w:ascii="Avenir Book" w:hAnsi="Avenir Book"/>
                <w:color w:val="000000" w:themeColor="text1"/>
              </w:rPr>
              <w:t xml:space="preserve"> evidence of attempting all licensure exams.</w:t>
            </w:r>
          </w:p>
          <w:p w14:paraId="2FB42586" w14:textId="675B3FB5" w:rsidR="0064540A" w:rsidRPr="009C2AD1" w:rsidRDefault="0064540A" w:rsidP="00C071EF">
            <w:pPr>
              <w:pStyle w:val="ListParagraph"/>
              <w:numPr>
                <w:ilvl w:val="0"/>
                <w:numId w:val="28"/>
              </w:numPr>
              <w:spacing w:after="0"/>
              <w:rPr>
                <w:rFonts w:ascii="Avenir Book" w:hAnsi="Avenir Book"/>
                <w:color w:val="000000" w:themeColor="text1"/>
              </w:rPr>
            </w:pPr>
            <w:r w:rsidRPr="009C2AD1">
              <w:rPr>
                <w:rFonts w:ascii="Avenir Book" w:hAnsi="Avenir Book"/>
                <w:color w:val="000000" w:themeColor="text1"/>
              </w:rPr>
              <w:t>Submit edTPA.</w:t>
            </w:r>
          </w:p>
        </w:tc>
      </w:tr>
      <w:tr w:rsidR="00BA7C53" w:rsidRPr="009C2AD1" w14:paraId="654F979E" w14:textId="77777777" w:rsidTr="708E4AAF">
        <w:tc>
          <w:tcPr>
            <w:tcW w:w="2520" w:type="dxa"/>
            <w:shd w:val="clear" w:color="auto" w:fill="auto"/>
          </w:tcPr>
          <w:p w14:paraId="668C8420" w14:textId="6F50BBCB" w:rsidR="00BA7C53" w:rsidRPr="009C2AD1" w:rsidRDefault="00656F44" w:rsidP="00F13788">
            <w:pPr>
              <w:rPr>
                <w:rFonts w:ascii="Avenir Book" w:hAnsi="Avenir Book"/>
                <w:color w:val="000000" w:themeColor="text1"/>
              </w:rPr>
            </w:pPr>
            <w:r w:rsidRPr="009C2AD1">
              <w:rPr>
                <w:rFonts w:ascii="Avenir Book" w:hAnsi="Avenir Book"/>
                <w:color w:val="000000" w:themeColor="text1"/>
              </w:rPr>
              <w:t>Follow-up: Post-Completion</w:t>
            </w:r>
          </w:p>
        </w:tc>
        <w:tc>
          <w:tcPr>
            <w:tcW w:w="6474" w:type="dxa"/>
            <w:shd w:val="clear" w:color="auto" w:fill="auto"/>
          </w:tcPr>
          <w:p w14:paraId="32B1FABB" w14:textId="0B730DEB" w:rsidR="001F651B" w:rsidRPr="009C2AD1" w:rsidRDefault="001F651B" w:rsidP="00C071EF">
            <w:pPr>
              <w:spacing w:after="0"/>
              <w:rPr>
                <w:rFonts w:ascii="Avenir Book" w:hAnsi="Avenir Book"/>
                <w:color w:val="000000" w:themeColor="text1"/>
              </w:rPr>
            </w:pPr>
            <w:r w:rsidRPr="009C2AD1">
              <w:rPr>
                <w:rFonts w:ascii="Avenir Book" w:hAnsi="Avenir Book"/>
                <w:color w:val="000000" w:themeColor="text1"/>
              </w:rPr>
              <w:t>Recent graduate must:</w:t>
            </w:r>
          </w:p>
          <w:p w14:paraId="57DCD79C" w14:textId="3BA7D50B" w:rsidR="00F13788" w:rsidRPr="009C2AD1" w:rsidRDefault="00F13788" w:rsidP="00C071EF">
            <w:pPr>
              <w:pStyle w:val="ListParagraph"/>
              <w:numPr>
                <w:ilvl w:val="0"/>
                <w:numId w:val="31"/>
              </w:numPr>
              <w:spacing w:after="0"/>
              <w:rPr>
                <w:rFonts w:ascii="Avenir Book" w:hAnsi="Avenir Book"/>
                <w:color w:val="000000" w:themeColor="text1"/>
              </w:rPr>
            </w:pPr>
            <w:r w:rsidRPr="009C2AD1">
              <w:rPr>
                <w:rFonts w:ascii="Avenir Book" w:hAnsi="Avenir Book"/>
                <w:color w:val="000000" w:themeColor="text1"/>
              </w:rPr>
              <w:t>After graduation, complete alumni surveys.</w:t>
            </w:r>
          </w:p>
          <w:p w14:paraId="74F13A1E" w14:textId="30A4D094" w:rsidR="00BA7C53" w:rsidRPr="009C2AD1" w:rsidRDefault="00F13788" w:rsidP="00C071EF">
            <w:pPr>
              <w:pStyle w:val="ListParagraph"/>
              <w:numPr>
                <w:ilvl w:val="0"/>
                <w:numId w:val="30"/>
              </w:numPr>
              <w:spacing w:after="0"/>
              <w:rPr>
                <w:rFonts w:ascii="Avenir Book" w:hAnsi="Avenir Book"/>
                <w:color w:val="000000" w:themeColor="text1"/>
              </w:rPr>
            </w:pPr>
            <w:r w:rsidRPr="009C2AD1">
              <w:rPr>
                <w:rFonts w:ascii="Avenir Book" w:hAnsi="Avenir Book"/>
                <w:color w:val="000000" w:themeColor="text1"/>
              </w:rPr>
              <w:t>Complete licensure tests as required by the State Board of Education that were not previously completed successfully.</w:t>
            </w:r>
          </w:p>
        </w:tc>
      </w:tr>
    </w:tbl>
    <w:p w14:paraId="39787904" w14:textId="77777777" w:rsidR="00BA7C53" w:rsidRPr="009C2AD1" w:rsidRDefault="00BA7C53" w:rsidP="00BA7C53">
      <w:pPr>
        <w:rPr>
          <w:rFonts w:ascii="Avenir Book" w:hAnsi="Avenir Book"/>
          <w:color w:val="000000" w:themeColor="text1"/>
        </w:rPr>
      </w:pPr>
    </w:p>
    <w:p w14:paraId="6ACD696C" w14:textId="25BED3C8" w:rsidR="00861325" w:rsidRPr="009C2AD1" w:rsidRDefault="418AC412" w:rsidP="002F661C">
      <w:pPr>
        <w:pStyle w:val="Heading4"/>
        <w:rPr>
          <w:color w:val="000000" w:themeColor="text1"/>
        </w:rPr>
      </w:pPr>
      <w:r w:rsidRPr="009C2AD1">
        <w:rPr>
          <w:color w:val="000000" w:themeColor="text1"/>
        </w:rPr>
        <w:t xml:space="preserve">Advanced </w:t>
      </w:r>
      <w:r w:rsidR="004928DC" w:rsidRPr="009C2AD1">
        <w:rPr>
          <w:color w:val="000000" w:themeColor="text1"/>
        </w:rPr>
        <w:t>Educator Preparation Program</w:t>
      </w:r>
      <w:r w:rsidRPr="009C2AD1">
        <w:rPr>
          <w:color w:val="000000" w:themeColor="text1"/>
        </w:rPr>
        <w:t xml:space="preserve">s (ADV) </w:t>
      </w:r>
    </w:p>
    <w:tbl>
      <w:tblPr>
        <w:tblStyle w:val="TableGrid"/>
        <w:tblW w:w="0" w:type="auto"/>
        <w:tblInd w:w="18" w:type="dxa"/>
        <w:tblLook w:val="04A0" w:firstRow="1" w:lastRow="0" w:firstColumn="1" w:lastColumn="0" w:noHBand="0" w:noVBand="1"/>
      </w:tblPr>
      <w:tblGrid>
        <w:gridCol w:w="2610"/>
        <w:gridCol w:w="6474"/>
      </w:tblGrid>
      <w:tr w:rsidR="009C2AD1" w:rsidRPr="009C2AD1" w14:paraId="48F9B53D" w14:textId="77777777" w:rsidTr="708E4AAF">
        <w:tc>
          <w:tcPr>
            <w:tcW w:w="9084" w:type="dxa"/>
            <w:gridSpan w:val="2"/>
          </w:tcPr>
          <w:p w14:paraId="7C7FAC16" w14:textId="65FF114C" w:rsidR="002E3DED" w:rsidRPr="009C2AD1" w:rsidRDefault="002E3DED" w:rsidP="00861325">
            <w:pPr>
              <w:spacing w:after="0"/>
              <w:rPr>
                <w:rFonts w:ascii="Avenir Book" w:hAnsi="Avenir Book"/>
                <w:b/>
                <w:color w:val="000000" w:themeColor="text1"/>
              </w:rPr>
            </w:pPr>
            <w:r w:rsidRPr="009C2AD1">
              <w:rPr>
                <w:rFonts w:ascii="Avenir Book" w:hAnsi="Avenir Book"/>
                <w:b/>
                <w:color w:val="000000" w:themeColor="text1"/>
              </w:rPr>
              <w:t xml:space="preserve">Assessment &amp; Monitoring Process for </w:t>
            </w:r>
            <w:r w:rsidR="00575663" w:rsidRPr="009C2AD1">
              <w:rPr>
                <w:rFonts w:ascii="Avenir Book" w:hAnsi="Avenir Book"/>
                <w:b/>
                <w:color w:val="000000" w:themeColor="text1"/>
              </w:rPr>
              <w:t>Educator preparation</w:t>
            </w:r>
            <w:r w:rsidRPr="009C2AD1">
              <w:rPr>
                <w:rFonts w:ascii="Avenir Book" w:hAnsi="Avenir Book"/>
                <w:b/>
                <w:color w:val="000000" w:themeColor="text1"/>
              </w:rPr>
              <w:t xml:space="preserve"> Graduate Students (ADV)</w:t>
            </w:r>
          </w:p>
        </w:tc>
      </w:tr>
      <w:tr w:rsidR="009C2AD1" w:rsidRPr="009C2AD1" w14:paraId="5ACCC50F" w14:textId="77777777" w:rsidTr="708E4AAF">
        <w:tc>
          <w:tcPr>
            <w:tcW w:w="2610" w:type="dxa"/>
          </w:tcPr>
          <w:p w14:paraId="2EAAB8B5" w14:textId="77777777" w:rsidR="002E3DED" w:rsidRPr="009C2AD1" w:rsidRDefault="002E3DED" w:rsidP="00861325">
            <w:pPr>
              <w:spacing w:after="0"/>
              <w:rPr>
                <w:rFonts w:ascii="Avenir Book" w:hAnsi="Avenir Book"/>
                <w:b/>
                <w:color w:val="000000" w:themeColor="text1"/>
              </w:rPr>
            </w:pPr>
            <w:r w:rsidRPr="009C2AD1">
              <w:rPr>
                <w:rFonts w:ascii="Avenir Book" w:hAnsi="Avenir Book"/>
                <w:b/>
                <w:color w:val="000000" w:themeColor="text1"/>
              </w:rPr>
              <w:t>Checkpoint</w:t>
            </w:r>
          </w:p>
        </w:tc>
        <w:tc>
          <w:tcPr>
            <w:tcW w:w="6474" w:type="dxa"/>
          </w:tcPr>
          <w:p w14:paraId="667CBF88" w14:textId="77777777" w:rsidR="002E3DED" w:rsidRPr="009C2AD1" w:rsidRDefault="002E3DED" w:rsidP="00861325">
            <w:pPr>
              <w:spacing w:after="0"/>
              <w:rPr>
                <w:rFonts w:ascii="Avenir Book" w:hAnsi="Avenir Book"/>
                <w:b/>
                <w:color w:val="000000" w:themeColor="text1"/>
              </w:rPr>
            </w:pPr>
            <w:r w:rsidRPr="009C2AD1">
              <w:rPr>
                <w:rFonts w:ascii="Avenir Book" w:hAnsi="Avenir Book"/>
                <w:b/>
                <w:color w:val="000000" w:themeColor="text1"/>
              </w:rPr>
              <w:t>Components</w:t>
            </w:r>
          </w:p>
        </w:tc>
      </w:tr>
      <w:tr w:rsidR="009C2AD1" w:rsidRPr="009C2AD1" w14:paraId="4465CC9C" w14:textId="77777777" w:rsidTr="708E4AAF">
        <w:tc>
          <w:tcPr>
            <w:tcW w:w="2610" w:type="dxa"/>
          </w:tcPr>
          <w:p w14:paraId="7CB0A590" w14:textId="05476DAD" w:rsidR="002E3DED" w:rsidRPr="009C2AD1" w:rsidRDefault="00335738" w:rsidP="00861325">
            <w:pPr>
              <w:spacing w:after="0"/>
              <w:rPr>
                <w:rFonts w:ascii="Avenir Book" w:hAnsi="Avenir Book"/>
                <w:color w:val="000000" w:themeColor="text1"/>
              </w:rPr>
            </w:pPr>
            <w:r w:rsidRPr="009C2AD1">
              <w:rPr>
                <w:rFonts w:ascii="Avenir Book" w:hAnsi="Avenir Book"/>
                <w:color w:val="000000" w:themeColor="text1"/>
              </w:rPr>
              <w:t>Checkp</w:t>
            </w:r>
            <w:r w:rsidR="002E3DED" w:rsidRPr="009C2AD1">
              <w:rPr>
                <w:rFonts w:ascii="Avenir Book" w:hAnsi="Avenir Book"/>
                <w:color w:val="000000" w:themeColor="text1"/>
              </w:rPr>
              <w:t xml:space="preserve">oint 1: Entry to </w:t>
            </w:r>
            <w:r w:rsidR="004928DC" w:rsidRPr="009C2AD1">
              <w:rPr>
                <w:rFonts w:ascii="Avenir Book" w:hAnsi="Avenir Book"/>
                <w:color w:val="000000" w:themeColor="text1"/>
              </w:rPr>
              <w:t>Educator Preparation Program</w:t>
            </w:r>
          </w:p>
        </w:tc>
        <w:tc>
          <w:tcPr>
            <w:tcW w:w="6474" w:type="dxa"/>
          </w:tcPr>
          <w:p w14:paraId="1FCC92B4" w14:textId="77777777" w:rsidR="002E3DED" w:rsidRPr="009C2AD1" w:rsidRDefault="002E3DED" w:rsidP="00861325">
            <w:pPr>
              <w:spacing w:after="0"/>
              <w:rPr>
                <w:rFonts w:ascii="Avenir Book" w:hAnsi="Avenir Book"/>
                <w:color w:val="000000" w:themeColor="text1"/>
              </w:rPr>
            </w:pPr>
            <w:r w:rsidRPr="009C2AD1">
              <w:rPr>
                <w:rFonts w:ascii="Avenir Book" w:hAnsi="Avenir Book"/>
                <w:color w:val="000000" w:themeColor="text1"/>
              </w:rPr>
              <w:t>Applicant must:</w:t>
            </w:r>
          </w:p>
          <w:p w14:paraId="0624D3F1" w14:textId="123B8A82" w:rsidR="002E3DED" w:rsidRPr="009C2AD1" w:rsidRDefault="002E3DED" w:rsidP="007B1247">
            <w:pPr>
              <w:pStyle w:val="ListParagraph"/>
              <w:numPr>
                <w:ilvl w:val="0"/>
                <w:numId w:val="30"/>
              </w:numPr>
              <w:rPr>
                <w:rFonts w:ascii="Avenir Book" w:hAnsi="Avenir Book"/>
                <w:color w:val="000000" w:themeColor="text1"/>
              </w:rPr>
            </w:pPr>
            <w:r w:rsidRPr="009C2AD1">
              <w:rPr>
                <w:rFonts w:ascii="Avenir Book" w:hAnsi="Avenir Book"/>
                <w:color w:val="000000" w:themeColor="text1"/>
              </w:rPr>
              <w:t xml:space="preserve">Meet </w:t>
            </w:r>
            <w:r w:rsidR="00335738" w:rsidRPr="009C2AD1">
              <w:rPr>
                <w:rFonts w:ascii="Avenir Book" w:hAnsi="Avenir Book"/>
                <w:color w:val="000000" w:themeColor="text1"/>
              </w:rPr>
              <w:t>QPA</w:t>
            </w:r>
            <w:r w:rsidRPr="009C2AD1">
              <w:rPr>
                <w:rFonts w:ascii="Avenir Book" w:hAnsi="Avenir Book"/>
                <w:color w:val="000000" w:themeColor="text1"/>
              </w:rPr>
              <w:t xml:space="preserve"> requirements as established by the Graduate School and Program Directors</w:t>
            </w:r>
            <w:r w:rsidR="6BD2EE79" w:rsidRPr="009C2AD1">
              <w:rPr>
                <w:rFonts w:ascii="Avenir Book" w:hAnsi="Avenir Book"/>
                <w:color w:val="000000" w:themeColor="text1"/>
              </w:rPr>
              <w:t>: one of the following: maintain overall QPA of at least a 2.5 on all undergraduate work,or an overall QPA of at least a 3.0 in the undergraduate major, or a QPA of at least a 3.0 on all undergraduate work taken in the senior year; some individual programs may set a higher minimum QPA.</w:t>
            </w:r>
            <w:r w:rsidRPr="009C2AD1">
              <w:rPr>
                <w:rFonts w:ascii="Avenir Book" w:hAnsi="Avenir Book"/>
                <w:color w:val="000000" w:themeColor="text1"/>
              </w:rPr>
              <w:t xml:space="preserve"> </w:t>
            </w:r>
          </w:p>
          <w:p w14:paraId="4DE38224" w14:textId="0EE54354" w:rsidR="002E3DED" w:rsidRPr="009C2AD1" w:rsidRDefault="002E3DED" w:rsidP="00C071EF">
            <w:pPr>
              <w:pStyle w:val="ListParagraph"/>
              <w:numPr>
                <w:ilvl w:val="0"/>
                <w:numId w:val="30"/>
              </w:numPr>
              <w:spacing w:after="0"/>
              <w:rPr>
                <w:rFonts w:ascii="Avenir Book" w:hAnsi="Avenir Book"/>
                <w:color w:val="000000" w:themeColor="text1"/>
              </w:rPr>
            </w:pPr>
            <w:r w:rsidRPr="009C2AD1">
              <w:rPr>
                <w:rFonts w:ascii="Avenir Book" w:hAnsi="Avenir Book"/>
                <w:color w:val="000000" w:themeColor="text1"/>
              </w:rPr>
              <w:t>Complete additional program-level assessments, including disposition assessment, such as interviews, writing samples, letters of recommendation, and GRE or MAT scores</w:t>
            </w:r>
            <w:r w:rsidR="009B05F9" w:rsidRPr="009C2AD1">
              <w:rPr>
                <w:rFonts w:ascii="Avenir Book" w:hAnsi="Avenir Book"/>
                <w:color w:val="000000" w:themeColor="text1"/>
              </w:rPr>
              <w:t>.</w:t>
            </w:r>
          </w:p>
          <w:p w14:paraId="2C0484C2" w14:textId="650CF3DB" w:rsidR="002E3DED" w:rsidRPr="009C2AD1" w:rsidRDefault="002E3DED" w:rsidP="00C071EF">
            <w:pPr>
              <w:pStyle w:val="ListParagraph"/>
              <w:numPr>
                <w:ilvl w:val="0"/>
                <w:numId w:val="30"/>
              </w:numPr>
              <w:spacing w:after="0"/>
              <w:rPr>
                <w:rFonts w:ascii="Avenir Book" w:hAnsi="Avenir Book"/>
                <w:color w:val="000000" w:themeColor="text1"/>
              </w:rPr>
            </w:pPr>
            <w:r w:rsidRPr="009C2AD1">
              <w:rPr>
                <w:rFonts w:ascii="Avenir Book" w:hAnsi="Avenir Book"/>
                <w:color w:val="000000" w:themeColor="text1"/>
              </w:rPr>
              <w:t>Submit valid teaching license in good standing with application to Graduate school</w:t>
            </w:r>
          </w:p>
        </w:tc>
      </w:tr>
      <w:tr w:rsidR="009C2AD1" w:rsidRPr="009C2AD1" w14:paraId="43CB579C" w14:textId="77777777" w:rsidTr="708E4AAF">
        <w:tc>
          <w:tcPr>
            <w:tcW w:w="2610" w:type="dxa"/>
          </w:tcPr>
          <w:p w14:paraId="1067571D" w14:textId="1ED6B3E8" w:rsidR="002E3DED" w:rsidRPr="009C2AD1" w:rsidRDefault="00335738" w:rsidP="00861325">
            <w:pPr>
              <w:spacing w:after="0"/>
              <w:rPr>
                <w:rFonts w:ascii="Avenir Book" w:hAnsi="Avenir Book"/>
                <w:color w:val="000000" w:themeColor="text1"/>
              </w:rPr>
            </w:pPr>
            <w:r w:rsidRPr="009C2AD1">
              <w:rPr>
                <w:rFonts w:ascii="Avenir Book" w:hAnsi="Avenir Book"/>
                <w:color w:val="000000" w:themeColor="text1"/>
              </w:rPr>
              <w:t>Checkp</w:t>
            </w:r>
            <w:r w:rsidR="002E3DED" w:rsidRPr="009C2AD1">
              <w:rPr>
                <w:rFonts w:ascii="Avenir Book" w:hAnsi="Avenir Book"/>
                <w:color w:val="000000" w:themeColor="text1"/>
              </w:rPr>
              <w:t>oint 2: Midpoint</w:t>
            </w:r>
          </w:p>
        </w:tc>
        <w:tc>
          <w:tcPr>
            <w:tcW w:w="6474" w:type="dxa"/>
          </w:tcPr>
          <w:p w14:paraId="6785B03A" w14:textId="77777777" w:rsidR="002E3DED" w:rsidRPr="009C2AD1" w:rsidRDefault="002E3DED" w:rsidP="00861325">
            <w:pPr>
              <w:spacing w:after="0"/>
              <w:rPr>
                <w:rFonts w:ascii="Avenir Book" w:hAnsi="Avenir Book"/>
                <w:color w:val="000000" w:themeColor="text1"/>
              </w:rPr>
            </w:pPr>
            <w:r w:rsidRPr="009C2AD1">
              <w:rPr>
                <w:rFonts w:ascii="Avenir Book" w:hAnsi="Avenir Book"/>
                <w:color w:val="000000" w:themeColor="text1"/>
              </w:rPr>
              <w:t>Candidate must:</w:t>
            </w:r>
          </w:p>
          <w:p w14:paraId="0EC67FDC" w14:textId="0C54A74A" w:rsidR="002E3DED" w:rsidRPr="009C2AD1" w:rsidRDefault="002E3DED" w:rsidP="00377206">
            <w:pPr>
              <w:pStyle w:val="ListParagraph"/>
              <w:numPr>
                <w:ilvl w:val="0"/>
                <w:numId w:val="33"/>
              </w:numPr>
              <w:spacing w:after="0"/>
              <w:rPr>
                <w:rFonts w:ascii="Avenir Book" w:hAnsi="Avenir Book"/>
                <w:color w:val="000000" w:themeColor="text1"/>
              </w:rPr>
            </w:pPr>
            <w:r w:rsidRPr="009C2AD1">
              <w:rPr>
                <w:rFonts w:ascii="Avenir Book" w:hAnsi="Avenir Book"/>
                <w:color w:val="000000" w:themeColor="text1"/>
              </w:rPr>
              <w:t>Complete a professional disposition self-assessment</w:t>
            </w:r>
            <w:r w:rsidR="009B05F9" w:rsidRPr="009C2AD1">
              <w:rPr>
                <w:rFonts w:ascii="Avenir Book" w:hAnsi="Avenir Book"/>
                <w:color w:val="000000" w:themeColor="text1"/>
              </w:rPr>
              <w:t>.</w:t>
            </w:r>
          </w:p>
          <w:p w14:paraId="7023C5C7" w14:textId="797858C1" w:rsidR="002E3DED" w:rsidRPr="009C2AD1" w:rsidRDefault="002E3DED" w:rsidP="00377206">
            <w:pPr>
              <w:pStyle w:val="ListParagraph"/>
              <w:numPr>
                <w:ilvl w:val="0"/>
                <w:numId w:val="33"/>
              </w:numPr>
              <w:spacing w:after="0"/>
              <w:rPr>
                <w:rFonts w:ascii="Avenir Book" w:hAnsi="Avenir Book"/>
                <w:color w:val="000000" w:themeColor="text1"/>
              </w:rPr>
            </w:pPr>
            <w:r w:rsidRPr="009C2AD1">
              <w:rPr>
                <w:rFonts w:ascii="Avenir Book" w:hAnsi="Avenir Book"/>
                <w:color w:val="000000" w:themeColor="text1"/>
              </w:rPr>
              <w:t>Complete a midpoint conference with program advisor/director and demonstrate adequate progress towards signature assignments aligned with ADV rubrics.</w:t>
            </w:r>
          </w:p>
          <w:p w14:paraId="27675F9A" w14:textId="3CF40BE0" w:rsidR="002E3DED" w:rsidRPr="009C2AD1" w:rsidRDefault="002E3DED" w:rsidP="00377206">
            <w:pPr>
              <w:pStyle w:val="ListParagraph"/>
              <w:numPr>
                <w:ilvl w:val="0"/>
                <w:numId w:val="33"/>
              </w:numPr>
              <w:spacing w:after="0"/>
              <w:rPr>
                <w:rFonts w:ascii="Avenir Book" w:hAnsi="Avenir Book"/>
                <w:color w:val="000000" w:themeColor="text1"/>
              </w:rPr>
            </w:pPr>
            <w:r w:rsidRPr="009C2AD1">
              <w:rPr>
                <w:rFonts w:ascii="Avenir Book" w:hAnsi="Avenir Book"/>
                <w:color w:val="000000" w:themeColor="text1"/>
              </w:rPr>
              <w:t>Apply for graduation and obtain program director signature verifying adequate progress towards completion of key assessments.</w:t>
            </w:r>
          </w:p>
        </w:tc>
      </w:tr>
      <w:tr w:rsidR="009C2AD1" w:rsidRPr="009C2AD1" w14:paraId="52D17841" w14:textId="77777777" w:rsidTr="708E4AAF">
        <w:tc>
          <w:tcPr>
            <w:tcW w:w="2610" w:type="dxa"/>
          </w:tcPr>
          <w:p w14:paraId="6AECCC24" w14:textId="77777777" w:rsidR="002E3DED" w:rsidRPr="009C2AD1" w:rsidRDefault="002E3DED" w:rsidP="00861325">
            <w:pPr>
              <w:spacing w:after="0"/>
              <w:rPr>
                <w:rFonts w:ascii="Avenir Book" w:hAnsi="Avenir Book"/>
                <w:color w:val="000000" w:themeColor="text1"/>
              </w:rPr>
            </w:pPr>
            <w:r w:rsidRPr="009C2AD1">
              <w:rPr>
                <w:rFonts w:ascii="Avenir Book" w:hAnsi="Avenir Book"/>
                <w:color w:val="000000" w:themeColor="text1"/>
              </w:rPr>
              <w:t>Checkpoint 3: Program Completion</w:t>
            </w:r>
          </w:p>
        </w:tc>
        <w:tc>
          <w:tcPr>
            <w:tcW w:w="6474" w:type="dxa"/>
          </w:tcPr>
          <w:p w14:paraId="1960846E" w14:textId="77777777" w:rsidR="002E3DED" w:rsidRPr="009C2AD1" w:rsidRDefault="002E3DED" w:rsidP="00861325">
            <w:pPr>
              <w:spacing w:after="0"/>
              <w:rPr>
                <w:rFonts w:ascii="Avenir Book" w:hAnsi="Avenir Book"/>
                <w:color w:val="000000" w:themeColor="text1"/>
              </w:rPr>
            </w:pPr>
            <w:r w:rsidRPr="009C2AD1">
              <w:rPr>
                <w:rFonts w:ascii="Avenir Book" w:hAnsi="Avenir Book"/>
                <w:color w:val="000000" w:themeColor="text1"/>
              </w:rPr>
              <w:t>Candidate must:</w:t>
            </w:r>
          </w:p>
          <w:p w14:paraId="26C53379" w14:textId="204729E4" w:rsidR="002E3DED" w:rsidRPr="009C2AD1" w:rsidRDefault="002E3DED" w:rsidP="00377206">
            <w:pPr>
              <w:pStyle w:val="ListParagraph"/>
              <w:numPr>
                <w:ilvl w:val="0"/>
                <w:numId w:val="34"/>
              </w:numPr>
              <w:spacing w:after="0"/>
              <w:rPr>
                <w:rFonts w:ascii="Avenir Book" w:hAnsi="Avenir Book"/>
                <w:color w:val="000000" w:themeColor="text1"/>
              </w:rPr>
            </w:pPr>
            <w:r w:rsidRPr="009C2AD1">
              <w:rPr>
                <w:rFonts w:ascii="Avenir Book" w:hAnsi="Avenir Book"/>
                <w:color w:val="000000" w:themeColor="text1"/>
              </w:rPr>
              <w:t>Complete remaining key assessments and signature assignments including the Research Project and Leadership Project</w:t>
            </w:r>
            <w:r w:rsidR="009B05F9" w:rsidRPr="009C2AD1">
              <w:rPr>
                <w:rFonts w:ascii="Avenir Book" w:hAnsi="Avenir Book"/>
                <w:color w:val="000000" w:themeColor="text1"/>
              </w:rPr>
              <w:t>.</w:t>
            </w:r>
          </w:p>
          <w:p w14:paraId="765475AE" w14:textId="5FFF2198" w:rsidR="002E3DED" w:rsidRPr="009C2AD1" w:rsidRDefault="002E3DED" w:rsidP="00377206">
            <w:pPr>
              <w:pStyle w:val="ListParagraph"/>
              <w:numPr>
                <w:ilvl w:val="0"/>
                <w:numId w:val="34"/>
              </w:numPr>
              <w:spacing w:after="0"/>
              <w:rPr>
                <w:rFonts w:ascii="Avenir Book" w:hAnsi="Avenir Book"/>
                <w:color w:val="000000" w:themeColor="text1"/>
              </w:rPr>
            </w:pPr>
            <w:r w:rsidRPr="009C2AD1">
              <w:rPr>
                <w:rFonts w:ascii="Avenir Book" w:hAnsi="Avenir Book"/>
                <w:color w:val="000000" w:themeColor="text1"/>
              </w:rPr>
              <w:t>Complete a final Disposition Self-Assessment. The Program Director also completes a disposition assessment of the candidate</w:t>
            </w:r>
            <w:r w:rsidR="009B05F9" w:rsidRPr="009C2AD1">
              <w:rPr>
                <w:rFonts w:ascii="Avenir Book" w:hAnsi="Avenir Book"/>
                <w:color w:val="000000" w:themeColor="text1"/>
              </w:rPr>
              <w:t>.</w:t>
            </w:r>
          </w:p>
          <w:p w14:paraId="2133946A" w14:textId="59B89B0F" w:rsidR="002E3DED" w:rsidRPr="009C2AD1" w:rsidRDefault="002E3DED" w:rsidP="00377206">
            <w:pPr>
              <w:pStyle w:val="ListParagraph"/>
              <w:numPr>
                <w:ilvl w:val="0"/>
                <w:numId w:val="34"/>
              </w:numPr>
              <w:spacing w:after="0"/>
              <w:rPr>
                <w:rFonts w:ascii="Avenir Book" w:hAnsi="Avenir Book"/>
                <w:color w:val="000000" w:themeColor="text1"/>
              </w:rPr>
            </w:pPr>
            <w:r w:rsidRPr="009C2AD1">
              <w:rPr>
                <w:rFonts w:ascii="Avenir Book" w:hAnsi="Avenir Book"/>
                <w:color w:val="000000" w:themeColor="text1"/>
              </w:rPr>
              <w:t>Participate in Exit Conference and complete 3 Exit Surveys</w:t>
            </w:r>
            <w:r w:rsidR="009B05F9" w:rsidRPr="009C2AD1">
              <w:rPr>
                <w:rFonts w:ascii="Avenir Book" w:hAnsi="Avenir Book"/>
                <w:color w:val="000000" w:themeColor="text1"/>
              </w:rPr>
              <w:t>.</w:t>
            </w:r>
          </w:p>
        </w:tc>
      </w:tr>
      <w:tr w:rsidR="002E3DED" w:rsidRPr="009C2AD1" w14:paraId="4BC70A82" w14:textId="77777777" w:rsidTr="708E4AAF">
        <w:tc>
          <w:tcPr>
            <w:tcW w:w="2610" w:type="dxa"/>
          </w:tcPr>
          <w:p w14:paraId="48FF35F9" w14:textId="77777777" w:rsidR="002E3DED" w:rsidRPr="009C2AD1" w:rsidRDefault="002E3DED" w:rsidP="00861325">
            <w:pPr>
              <w:spacing w:after="0"/>
              <w:rPr>
                <w:rFonts w:ascii="Avenir Book" w:hAnsi="Avenir Book"/>
                <w:color w:val="000000" w:themeColor="text1"/>
              </w:rPr>
            </w:pPr>
            <w:r w:rsidRPr="009C2AD1">
              <w:rPr>
                <w:rFonts w:ascii="Avenir Book" w:hAnsi="Avenir Book"/>
                <w:color w:val="000000" w:themeColor="text1"/>
              </w:rPr>
              <w:t>Follow-up: Post-completion</w:t>
            </w:r>
          </w:p>
        </w:tc>
        <w:tc>
          <w:tcPr>
            <w:tcW w:w="6474" w:type="dxa"/>
          </w:tcPr>
          <w:p w14:paraId="51D8C4BF" w14:textId="0E70441D" w:rsidR="00BD175F" w:rsidRPr="009C2AD1" w:rsidRDefault="00BD175F" w:rsidP="00377206">
            <w:pPr>
              <w:spacing w:after="0"/>
              <w:rPr>
                <w:rFonts w:ascii="Avenir Book" w:hAnsi="Avenir Book"/>
                <w:color w:val="000000" w:themeColor="text1"/>
              </w:rPr>
            </w:pPr>
            <w:r w:rsidRPr="009C2AD1">
              <w:rPr>
                <w:rFonts w:ascii="Avenir Book" w:hAnsi="Avenir Book"/>
                <w:color w:val="000000" w:themeColor="text1"/>
              </w:rPr>
              <w:t>Recent graduate must:</w:t>
            </w:r>
          </w:p>
          <w:p w14:paraId="470D75A6" w14:textId="2EA18B84" w:rsidR="00795E7B" w:rsidRPr="009C2AD1" w:rsidRDefault="002E3DED" w:rsidP="00795E7B">
            <w:pPr>
              <w:pStyle w:val="ListParagraph"/>
              <w:numPr>
                <w:ilvl w:val="0"/>
                <w:numId w:val="35"/>
              </w:numPr>
              <w:spacing w:after="0"/>
              <w:rPr>
                <w:rFonts w:ascii="Avenir Book" w:hAnsi="Avenir Book"/>
                <w:color w:val="000000" w:themeColor="text1"/>
              </w:rPr>
            </w:pPr>
            <w:r w:rsidRPr="009C2AD1">
              <w:rPr>
                <w:rFonts w:ascii="Avenir Book" w:hAnsi="Avenir Book"/>
                <w:color w:val="000000" w:themeColor="text1"/>
              </w:rPr>
              <w:t>After graduation, complete alumni surveys.</w:t>
            </w:r>
          </w:p>
          <w:p w14:paraId="31B36F71" w14:textId="1D185227" w:rsidR="002E3DED" w:rsidRPr="009C2AD1" w:rsidRDefault="00795E7B" w:rsidP="00377206">
            <w:pPr>
              <w:pStyle w:val="ListParagraph"/>
              <w:numPr>
                <w:ilvl w:val="0"/>
                <w:numId w:val="35"/>
              </w:numPr>
              <w:spacing w:after="0"/>
              <w:rPr>
                <w:rFonts w:ascii="Avenir Book" w:hAnsi="Avenir Book"/>
                <w:color w:val="000000" w:themeColor="text1"/>
              </w:rPr>
            </w:pPr>
            <w:r w:rsidRPr="009C2AD1">
              <w:rPr>
                <w:rFonts w:ascii="Avenir Book" w:hAnsi="Avenir Book"/>
                <w:color w:val="000000" w:themeColor="text1"/>
              </w:rPr>
              <w:t xml:space="preserve">Complete </w:t>
            </w:r>
            <w:r w:rsidR="00BD175F" w:rsidRPr="009C2AD1">
              <w:rPr>
                <w:rFonts w:ascii="Avenir Book" w:hAnsi="Avenir Book"/>
                <w:color w:val="000000" w:themeColor="text1"/>
              </w:rPr>
              <w:t xml:space="preserve">any </w:t>
            </w:r>
            <w:r w:rsidRPr="009C2AD1">
              <w:rPr>
                <w:rFonts w:ascii="Avenir Book" w:hAnsi="Avenir Book"/>
                <w:color w:val="000000" w:themeColor="text1"/>
              </w:rPr>
              <w:t>licensure tests as required by the State Board of Education that were not previously completed successfully</w:t>
            </w:r>
          </w:p>
        </w:tc>
      </w:tr>
    </w:tbl>
    <w:p w14:paraId="557648BE" w14:textId="77777777" w:rsidR="00861325" w:rsidRPr="009C2AD1" w:rsidRDefault="00861325" w:rsidP="00BA7C53">
      <w:pPr>
        <w:rPr>
          <w:rFonts w:ascii="Avenir Book" w:eastAsia="Calibri" w:hAnsi="Avenir Book" w:cs="Times New Roman"/>
          <w:color w:val="000000" w:themeColor="text1"/>
        </w:rPr>
      </w:pPr>
    </w:p>
    <w:p w14:paraId="162E0740" w14:textId="6C1B7D64" w:rsidR="002E3DED" w:rsidRPr="009C2AD1" w:rsidRDefault="418AC412" w:rsidP="002F661C">
      <w:pPr>
        <w:pStyle w:val="Heading4"/>
        <w:rPr>
          <w:color w:val="000000" w:themeColor="text1"/>
        </w:rPr>
      </w:pPr>
      <w:r w:rsidRPr="009C2AD1">
        <w:rPr>
          <w:color w:val="000000" w:themeColor="text1"/>
        </w:rPr>
        <w:t xml:space="preserve">Advanced School Administration Program (ADV) </w:t>
      </w:r>
    </w:p>
    <w:tbl>
      <w:tblPr>
        <w:tblStyle w:val="TableGrid"/>
        <w:tblW w:w="0" w:type="auto"/>
        <w:tblInd w:w="18" w:type="dxa"/>
        <w:tblLook w:val="04A0" w:firstRow="1" w:lastRow="0" w:firstColumn="1" w:lastColumn="0" w:noHBand="0" w:noVBand="1"/>
      </w:tblPr>
      <w:tblGrid>
        <w:gridCol w:w="2610"/>
        <w:gridCol w:w="6474"/>
      </w:tblGrid>
      <w:tr w:rsidR="009C2AD1" w:rsidRPr="009C2AD1" w14:paraId="0E15E4E8" w14:textId="77777777" w:rsidTr="00F13788">
        <w:tc>
          <w:tcPr>
            <w:tcW w:w="9084" w:type="dxa"/>
            <w:gridSpan w:val="2"/>
          </w:tcPr>
          <w:p w14:paraId="266865CB" w14:textId="77777777" w:rsidR="00BA7C53" w:rsidRPr="009C2AD1" w:rsidRDefault="00BA7C53" w:rsidP="00BA7C53">
            <w:pPr>
              <w:rPr>
                <w:rFonts w:ascii="Avenir Book" w:hAnsi="Avenir Book"/>
                <w:b/>
                <w:color w:val="000000" w:themeColor="text1"/>
              </w:rPr>
            </w:pPr>
            <w:r w:rsidRPr="009C2AD1">
              <w:rPr>
                <w:rFonts w:ascii="Avenir Book" w:hAnsi="Avenir Book"/>
                <w:b/>
                <w:color w:val="000000" w:themeColor="text1"/>
              </w:rPr>
              <w:t>Assessment &amp; Monitoring Process for School Administration Students (ADV)</w:t>
            </w:r>
          </w:p>
        </w:tc>
      </w:tr>
      <w:tr w:rsidR="009C2AD1" w:rsidRPr="009C2AD1" w14:paraId="00884CC2" w14:textId="77777777" w:rsidTr="00F13788">
        <w:tc>
          <w:tcPr>
            <w:tcW w:w="2610" w:type="dxa"/>
          </w:tcPr>
          <w:p w14:paraId="78FB48AF" w14:textId="77777777" w:rsidR="00BA7C53" w:rsidRPr="009C2AD1" w:rsidRDefault="00BA7C53" w:rsidP="006561B7">
            <w:pPr>
              <w:spacing w:after="0"/>
              <w:rPr>
                <w:rFonts w:ascii="Avenir Book" w:hAnsi="Avenir Book"/>
                <w:color w:val="000000" w:themeColor="text1"/>
              </w:rPr>
            </w:pPr>
            <w:r w:rsidRPr="009C2AD1">
              <w:rPr>
                <w:rFonts w:ascii="Avenir Book" w:hAnsi="Avenir Book"/>
                <w:color w:val="000000" w:themeColor="text1"/>
              </w:rPr>
              <w:t>Checkpoint</w:t>
            </w:r>
          </w:p>
        </w:tc>
        <w:tc>
          <w:tcPr>
            <w:tcW w:w="6474" w:type="dxa"/>
          </w:tcPr>
          <w:p w14:paraId="5B204873" w14:textId="77777777" w:rsidR="00BA7C53" w:rsidRPr="009C2AD1" w:rsidRDefault="00BA7C53" w:rsidP="006561B7">
            <w:pPr>
              <w:spacing w:after="0"/>
              <w:rPr>
                <w:rFonts w:ascii="Avenir Book" w:hAnsi="Avenir Book"/>
                <w:color w:val="000000" w:themeColor="text1"/>
              </w:rPr>
            </w:pPr>
            <w:r w:rsidRPr="009C2AD1">
              <w:rPr>
                <w:rFonts w:ascii="Avenir Book" w:hAnsi="Avenir Book"/>
                <w:color w:val="000000" w:themeColor="text1"/>
              </w:rPr>
              <w:t>Components</w:t>
            </w:r>
          </w:p>
        </w:tc>
      </w:tr>
      <w:tr w:rsidR="009C2AD1" w:rsidRPr="009C2AD1" w14:paraId="7F4D4ABE" w14:textId="77777777" w:rsidTr="00F13788">
        <w:tc>
          <w:tcPr>
            <w:tcW w:w="2610" w:type="dxa"/>
          </w:tcPr>
          <w:p w14:paraId="07F54DF3" w14:textId="246D204E" w:rsidR="00BA7C53" w:rsidRPr="009C2AD1" w:rsidRDefault="00335738" w:rsidP="006561B7">
            <w:pPr>
              <w:spacing w:after="0"/>
              <w:rPr>
                <w:rFonts w:ascii="Avenir Book" w:hAnsi="Avenir Book"/>
                <w:color w:val="000000" w:themeColor="text1"/>
              </w:rPr>
            </w:pPr>
            <w:r w:rsidRPr="009C2AD1">
              <w:rPr>
                <w:rFonts w:ascii="Avenir Book" w:hAnsi="Avenir Book"/>
                <w:color w:val="000000" w:themeColor="text1"/>
              </w:rPr>
              <w:t>Checkp</w:t>
            </w:r>
            <w:r w:rsidR="00BA7C53" w:rsidRPr="009C2AD1">
              <w:rPr>
                <w:rFonts w:ascii="Avenir Book" w:hAnsi="Avenir Book"/>
                <w:color w:val="000000" w:themeColor="text1"/>
              </w:rPr>
              <w:t xml:space="preserve">oint 1: Entry </w:t>
            </w:r>
          </w:p>
        </w:tc>
        <w:tc>
          <w:tcPr>
            <w:tcW w:w="6474" w:type="dxa"/>
          </w:tcPr>
          <w:p w14:paraId="68BC21D7" w14:textId="77777777" w:rsidR="00BA7C53" w:rsidRPr="009C2AD1" w:rsidRDefault="00BA7C53" w:rsidP="006561B7">
            <w:pPr>
              <w:spacing w:after="0"/>
              <w:rPr>
                <w:rFonts w:ascii="Avenir Book" w:hAnsi="Avenir Book"/>
                <w:color w:val="000000" w:themeColor="text1"/>
              </w:rPr>
            </w:pPr>
            <w:r w:rsidRPr="009C2AD1">
              <w:rPr>
                <w:rFonts w:ascii="Avenir Book" w:hAnsi="Avenir Book"/>
                <w:color w:val="000000" w:themeColor="text1"/>
              </w:rPr>
              <w:t>Applicant must:</w:t>
            </w:r>
          </w:p>
          <w:p w14:paraId="146B3426" w14:textId="067218EE" w:rsidR="00BA7C53" w:rsidRPr="009C2AD1" w:rsidRDefault="00BA7C53" w:rsidP="00377206">
            <w:pPr>
              <w:pStyle w:val="ListParagraph"/>
              <w:numPr>
                <w:ilvl w:val="0"/>
                <w:numId w:val="36"/>
              </w:numPr>
              <w:spacing w:after="0"/>
              <w:rPr>
                <w:rFonts w:ascii="Avenir Book" w:hAnsi="Avenir Book"/>
                <w:color w:val="000000" w:themeColor="text1"/>
              </w:rPr>
            </w:pPr>
            <w:r w:rsidRPr="009C2AD1">
              <w:rPr>
                <w:rFonts w:ascii="Avenir Book" w:hAnsi="Avenir Book"/>
                <w:color w:val="000000" w:themeColor="text1"/>
              </w:rPr>
              <w:t xml:space="preserve">Meet </w:t>
            </w:r>
            <w:r w:rsidR="00335738" w:rsidRPr="009C2AD1">
              <w:rPr>
                <w:rFonts w:ascii="Avenir Book" w:hAnsi="Avenir Book"/>
                <w:color w:val="000000" w:themeColor="text1"/>
              </w:rPr>
              <w:t>QPA</w:t>
            </w:r>
            <w:r w:rsidRPr="009C2AD1">
              <w:rPr>
                <w:rFonts w:ascii="Avenir Book" w:hAnsi="Avenir Book"/>
                <w:color w:val="000000" w:themeColor="text1"/>
              </w:rPr>
              <w:t xml:space="preserve"> requirements as established by the Graduate School and Program Director, a minimum of cumulative 2.7 </w:t>
            </w:r>
            <w:r w:rsidR="00335738" w:rsidRPr="009C2AD1">
              <w:rPr>
                <w:rFonts w:ascii="Avenir Book" w:hAnsi="Avenir Book"/>
                <w:color w:val="000000" w:themeColor="text1"/>
              </w:rPr>
              <w:t>QPA</w:t>
            </w:r>
            <w:r w:rsidRPr="009C2AD1">
              <w:rPr>
                <w:rFonts w:ascii="Avenir Book" w:hAnsi="Avenir Book"/>
                <w:color w:val="000000" w:themeColor="text1"/>
              </w:rPr>
              <w:t xml:space="preserve"> in undergraduate degree program</w:t>
            </w:r>
          </w:p>
          <w:p w14:paraId="6FBC5B56" w14:textId="62330AFF" w:rsidR="00BA7C53" w:rsidRPr="009C2AD1" w:rsidRDefault="00BA7C53" w:rsidP="00377206">
            <w:pPr>
              <w:pStyle w:val="ListParagraph"/>
              <w:numPr>
                <w:ilvl w:val="0"/>
                <w:numId w:val="36"/>
              </w:numPr>
              <w:spacing w:after="0"/>
              <w:rPr>
                <w:rFonts w:ascii="Avenir Book" w:hAnsi="Avenir Book"/>
                <w:color w:val="000000" w:themeColor="text1"/>
              </w:rPr>
            </w:pPr>
            <w:r w:rsidRPr="009C2AD1">
              <w:rPr>
                <w:rFonts w:ascii="Avenir Book" w:hAnsi="Avenir Book"/>
                <w:color w:val="000000" w:themeColor="text1"/>
              </w:rPr>
              <w:t>Submit 3 satisfactory letters of recommendation (including 1 from current principal), show evidence of license in good standing, respond to essay prompts aligned with school administration standards, and participate in an interview with the Program Director</w:t>
            </w:r>
          </w:p>
          <w:p w14:paraId="2808E1AA" w14:textId="5B39BCBD" w:rsidR="00BA7C53" w:rsidRPr="009C2AD1" w:rsidRDefault="00BA7C53" w:rsidP="00377206">
            <w:pPr>
              <w:pStyle w:val="ListParagraph"/>
              <w:numPr>
                <w:ilvl w:val="0"/>
                <w:numId w:val="36"/>
              </w:numPr>
              <w:spacing w:after="0"/>
              <w:rPr>
                <w:rFonts w:ascii="Avenir Book" w:hAnsi="Avenir Book"/>
                <w:color w:val="000000" w:themeColor="text1"/>
              </w:rPr>
            </w:pPr>
            <w:r w:rsidRPr="009C2AD1">
              <w:rPr>
                <w:rFonts w:ascii="Avenir Book" w:hAnsi="Avenir Book"/>
                <w:color w:val="000000" w:themeColor="text1"/>
              </w:rPr>
              <w:t>Program directors assess disposition to determine fit</w:t>
            </w:r>
          </w:p>
          <w:p w14:paraId="77C5EE20" w14:textId="510A9246" w:rsidR="00BA7C53" w:rsidRPr="009C2AD1" w:rsidRDefault="00BA7C53" w:rsidP="00377206">
            <w:pPr>
              <w:pStyle w:val="ListParagraph"/>
              <w:numPr>
                <w:ilvl w:val="0"/>
                <w:numId w:val="36"/>
              </w:numPr>
              <w:spacing w:after="0"/>
              <w:rPr>
                <w:rFonts w:ascii="Avenir Book" w:hAnsi="Avenir Book"/>
                <w:color w:val="000000" w:themeColor="text1"/>
              </w:rPr>
            </w:pPr>
            <w:r w:rsidRPr="009C2AD1">
              <w:rPr>
                <w:rFonts w:ascii="Avenir Book" w:hAnsi="Avenir Book"/>
                <w:color w:val="000000" w:themeColor="text1"/>
              </w:rPr>
              <w:t>MSA faculty recommend that all MSA students complete EDN 5660 Research Methods during Semester 1</w:t>
            </w:r>
          </w:p>
        </w:tc>
      </w:tr>
      <w:tr w:rsidR="009C2AD1" w:rsidRPr="009C2AD1" w14:paraId="237024DD" w14:textId="77777777" w:rsidTr="00F13788">
        <w:tc>
          <w:tcPr>
            <w:tcW w:w="2610" w:type="dxa"/>
          </w:tcPr>
          <w:p w14:paraId="53394472" w14:textId="1796F693" w:rsidR="00BA7C53" w:rsidRPr="009C2AD1" w:rsidRDefault="00335738" w:rsidP="00861325">
            <w:pPr>
              <w:spacing w:after="0"/>
              <w:rPr>
                <w:rFonts w:ascii="Avenir Book" w:hAnsi="Avenir Book"/>
                <w:color w:val="000000" w:themeColor="text1"/>
              </w:rPr>
            </w:pPr>
            <w:r w:rsidRPr="009C2AD1">
              <w:rPr>
                <w:rFonts w:ascii="Avenir Book" w:hAnsi="Avenir Book"/>
                <w:color w:val="000000" w:themeColor="text1"/>
              </w:rPr>
              <w:t>Checkpoint</w:t>
            </w:r>
            <w:r w:rsidR="00BA7C53" w:rsidRPr="009C2AD1">
              <w:rPr>
                <w:rFonts w:ascii="Avenir Book" w:hAnsi="Avenir Book"/>
                <w:color w:val="000000" w:themeColor="text1"/>
              </w:rPr>
              <w:t xml:space="preserve"> 2: Prior to clinical practice</w:t>
            </w:r>
          </w:p>
        </w:tc>
        <w:tc>
          <w:tcPr>
            <w:tcW w:w="6474" w:type="dxa"/>
          </w:tcPr>
          <w:p w14:paraId="5703B922" w14:textId="77777777" w:rsidR="00BA7C53" w:rsidRPr="009C2AD1" w:rsidRDefault="00BA7C53" w:rsidP="006561B7">
            <w:pPr>
              <w:spacing w:after="0"/>
              <w:rPr>
                <w:rFonts w:ascii="Avenir Book" w:hAnsi="Avenir Book"/>
                <w:color w:val="000000" w:themeColor="text1"/>
              </w:rPr>
            </w:pPr>
            <w:r w:rsidRPr="009C2AD1">
              <w:rPr>
                <w:rFonts w:ascii="Avenir Book" w:hAnsi="Avenir Book"/>
                <w:color w:val="000000" w:themeColor="text1"/>
              </w:rPr>
              <w:t>Candidate must:</w:t>
            </w:r>
          </w:p>
          <w:p w14:paraId="44E22086" w14:textId="1D9A6BB0" w:rsidR="00BA7C53" w:rsidRPr="009C2AD1" w:rsidRDefault="00BA7C53" w:rsidP="00377206">
            <w:pPr>
              <w:pStyle w:val="ListParagraph"/>
              <w:numPr>
                <w:ilvl w:val="0"/>
                <w:numId w:val="37"/>
              </w:numPr>
              <w:spacing w:after="0"/>
              <w:rPr>
                <w:rFonts w:ascii="Avenir Book" w:hAnsi="Avenir Book"/>
                <w:color w:val="000000" w:themeColor="text1"/>
              </w:rPr>
            </w:pPr>
            <w:r w:rsidRPr="009C2AD1">
              <w:rPr>
                <w:rFonts w:ascii="Avenir Book" w:hAnsi="Avenir Book"/>
                <w:color w:val="000000" w:themeColor="text1"/>
              </w:rPr>
              <w:t>Successfully complete the MSA Supervision course and 12 credit hours of MSA coursework</w:t>
            </w:r>
          </w:p>
          <w:p w14:paraId="32067FFC" w14:textId="4821F3C3" w:rsidR="00BA7C53" w:rsidRPr="009C2AD1" w:rsidRDefault="00BA7C53" w:rsidP="00377206">
            <w:pPr>
              <w:pStyle w:val="ListParagraph"/>
              <w:numPr>
                <w:ilvl w:val="0"/>
                <w:numId w:val="37"/>
              </w:numPr>
              <w:spacing w:after="0"/>
              <w:rPr>
                <w:rFonts w:ascii="Avenir Book" w:hAnsi="Avenir Book"/>
                <w:color w:val="000000" w:themeColor="text1"/>
              </w:rPr>
            </w:pPr>
            <w:r w:rsidRPr="009C2AD1">
              <w:rPr>
                <w:rFonts w:ascii="Avenir Book" w:hAnsi="Avenir Book"/>
                <w:color w:val="000000" w:themeColor="text1"/>
              </w:rPr>
              <w:t>Demonstrate ongoing commitment to MSA candidate disposition</w:t>
            </w:r>
          </w:p>
          <w:p w14:paraId="3E68AF14" w14:textId="59915BDA" w:rsidR="00BA7C53" w:rsidRPr="009C2AD1" w:rsidRDefault="00BA7C53" w:rsidP="00377206">
            <w:pPr>
              <w:pStyle w:val="ListParagraph"/>
              <w:numPr>
                <w:ilvl w:val="0"/>
                <w:numId w:val="37"/>
              </w:numPr>
              <w:spacing w:after="0"/>
              <w:rPr>
                <w:rFonts w:ascii="Avenir Book" w:hAnsi="Avenir Book"/>
                <w:color w:val="000000" w:themeColor="text1"/>
              </w:rPr>
            </w:pPr>
            <w:r w:rsidRPr="009C2AD1">
              <w:rPr>
                <w:rFonts w:ascii="Avenir Book" w:hAnsi="Avenir Book"/>
                <w:color w:val="000000" w:themeColor="text1"/>
              </w:rPr>
              <w:t>Complete the application to internship, and required forms including a resume &amp; MOU, that is reviewed for approval by the Program Director</w:t>
            </w:r>
          </w:p>
          <w:p w14:paraId="51116583" w14:textId="387D9622" w:rsidR="00BA7C53" w:rsidRPr="009C2AD1" w:rsidRDefault="00BA7C53" w:rsidP="00377206">
            <w:pPr>
              <w:pStyle w:val="ListParagraph"/>
              <w:numPr>
                <w:ilvl w:val="0"/>
                <w:numId w:val="37"/>
              </w:numPr>
              <w:spacing w:after="0"/>
              <w:rPr>
                <w:rFonts w:ascii="Avenir Book" w:hAnsi="Avenir Book"/>
                <w:color w:val="000000" w:themeColor="text1"/>
              </w:rPr>
            </w:pPr>
            <w:r w:rsidRPr="009C2AD1">
              <w:rPr>
                <w:rFonts w:ascii="Avenir Book" w:hAnsi="Avenir Book"/>
                <w:color w:val="000000" w:themeColor="text1"/>
              </w:rPr>
              <w:t>Make adequate progress on evidences</w:t>
            </w:r>
          </w:p>
        </w:tc>
      </w:tr>
      <w:tr w:rsidR="009C2AD1" w:rsidRPr="009C2AD1" w14:paraId="04AADC1A" w14:textId="77777777" w:rsidTr="00F13788">
        <w:tc>
          <w:tcPr>
            <w:tcW w:w="2610" w:type="dxa"/>
          </w:tcPr>
          <w:p w14:paraId="2042F6B2" w14:textId="77777777" w:rsidR="00BA7C53" w:rsidRPr="009C2AD1" w:rsidRDefault="00BA7C53" w:rsidP="00861325">
            <w:pPr>
              <w:spacing w:after="0"/>
              <w:rPr>
                <w:rFonts w:ascii="Avenir Book" w:hAnsi="Avenir Book"/>
                <w:color w:val="000000" w:themeColor="text1"/>
              </w:rPr>
            </w:pPr>
            <w:r w:rsidRPr="009C2AD1">
              <w:rPr>
                <w:rFonts w:ascii="Avenir Book" w:hAnsi="Avenir Book"/>
                <w:color w:val="000000" w:themeColor="text1"/>
              </w:rPr>
              <w:t>Checkpoint 3: Program Completion</w:t>
            </w:r>
          </w:p>
        </w:tc>
        <w:tc>
          <w:tcPr>
            <w:tcW w:w="6474" w:type="dxa"/>
          </w:tcPr>
          <w:p w14:paraId="43FEDE49" w14:textId="77777777" w:rsidR="00BA7C53" w:rsidRPr="009C2AD1" w:rsidRDefault="00BA7C53" w:rsidP="006561B7">
            <w:pPr>
              <w:spacing w:after="0"/>
              <w:rPr>
                <w:rFonts w:ascii="Avenir Book" w:hAnsi="Avenir Book"/>
                <w:color w:val="000000" w:themeColor="text1"/>
              </w:rPr>
            </w:pPr>
            <w:r w:rsidRPr="009C2AD1">
              <w:rPr>
                <w:rFonts w:ascii="Avenir Book" w:hAnsi="Avenir Book"/>
                <w:color w:val="000000" w:themeColor="text1"/>
              </w:rPr>
              <w:t>Intern must:</w:t>
            </w:r>
          </w:p>
          <w:p w14:paraId="23A26545" w14:textId="44F56B52" w:rsidR="00BA7C53" w:rsidRPr="009C2AD1" w:rsidRDefault="00BA7C53" w:rsidP="00377206">
            <w:pPr>
              <w:pStyle w:val="ListParagraph"/>
              <w:numPr>
                <w:ilvl w:val="0"/>
                <w:numId w:val="38"/>
              </w:numPr>
              <w:spacing w:after="0"/>
              <w:rPr>
                <w:rFonts w:ascii="Avenir Book" w:hAnsi="Avenir Book"/>
                <w:color w:val="000000" w:themeColor="text1"/>
              </w:rPr>
            </w:pPr>
            <w:r w:rsidRPr="009C2AD1">
              <w:rPr>
                <w:rFonts w:ascii="Avenir Book" w:hAnsi="Avenir Book"/>
                <w:color w:val="000000" w:themeColor="text1"/>
              </w:rPr>
              <w:t>Participate in field experience at more than 1 level of school environment (Elementary, Middle, Secondary) during the internship</w:t>
            </w:r>
          </w:p>
          <w:p w14:paraId="2813DE3C" w14:textId="162301E2" w:rsidR="00BA7C53" w:rsidRPr="009C2AD1" w:rsidRDefault="00BA7C53" w:rsidP="00377206">
            <w:pPr>
              <w:pStyle w:val="ListParagraph"/>
              <w:numPr>
                <w:ilvl w:val="0"/>
                <w:numId w:val="38"/>
              </w:numPr>
              <w:spacing w:after="0"/>
              <w:rPr>
                <w:rFonts w:ascii="Avenir Book" w:hAnsi="Avenir Book"/>
                <w:color w:val="000000" w:themeColor="text1"/>
              </w:rPr>
            </w:pPr>
            <w:r w:rsidRPr="009C2AD1">
              <w:rPr>
                <w:rFonts w:ascii="Avenir Book" w:hAnsi="Avenir Book"/>
                <w:color w:val="000000" w:themeColor="text1"/>
              </w:rPr>
              <w:t>Complete professional disposition self-assessments mapped to ISLLC standards during both semesters of internship</w:t>
            </w:r>
          </w:p>
          <w:p w14:paraId="1D41794B" w14:textId="580BED74" w:rsidR="00BA7C53" w:rsidRPr="009C2AD1" w:rsidRDefault="00BA7C53" w:rsidP="00377206">
            <w:pPr>
              <w:pStyle w:val="ListParagraph"/>
              <w:numPr>
                <w:ilvl w:val="0"/>
                <w:numId w:val="38"/>
              </w:numPr>
              <w:spacing w:after="0"/>
              <w:rPr>
                <w:rFonts w:ascii="Avenir Book" w:hAnsi="Avenir Book"/>
                <w:color w:val="000000" w:themeColor="text1"/>
              </w:rPr>
            </w:pPr>
            <w:r w:rsidRPr="009C2AD1">
              <w:rPr>
                <w:rFonts w:ascii="Avenir Book" w:hAnsi="Avenir Book"/>
                <w:color w:val="000000" w:themeColor="text1"/>
              </w:rPr>
              <w:t>Demonstrate proficiency on 6 evidences aligned with NC Standards for School Executives</w:t>
            </w:r>
          </w:p>
          <w:p w14:paraId="73D6EF62" w14:textId="5CA15760" w:rsidR="00BA7C53" w:rsidRPr="009C2AD1" w:rsidRDefault="00BA7C53" w:rsidP="00377206">
            <w:pPr>
              <w:pStyle w:val="ListParagraph"/>
              <w:numPr>
                <w:ilvl w:val="0"/>
                <w:numId w:val="38"/>
              </w:numPr>
              <w:spacing w:after="0"/>
              <w:rPr>
                <w:rFonts w:ascii="Avenir Book" w:hAnsi="Avenir Book"/>
                <w:color w:val="000000" w:themeColor="text1"/>
              </w:rPr>
            </w:pPr>
            <w:r w:rsidRPr="009C2AD1">
              <w:rPr>
                <w:rFonts w:ascii="Avenir Book" w:hAnsi="Avenir Book"/>
                <w:color w:val="000000" w:themeColor="text1"/>
              </w:rPr>
              <w:t>Successfully complete an oral examination to a panel of MSA faculty</w:t>
            </w:r>
          </w:p>
          <w:p w14:paraId="17AA8B33" w14:textId="34A1EEB8" w:rsidR="00BA7C53" w:rsidRPr="009C2AD1" w:rsidRDefault="00BA7C53" w:rsidP="00377206">
            <w:pPr>
              <w:pStyle w:val="ListParagraph"/>
              <w:numPr>
                <w:ilvl w:val="0"/>
                <w:numId w:val="38"/>
              </w:numPr>
              <w:spacing w:after="0"/>
              <w:rPr>
                <w:rFonts w:ascii="Avenir Book" w:hAnsi="Avenir Book"/>
                <w:color w:val="000000" w:themeColor="text1"/>
              </w:rPr>
            </w:pPr>
            <w:r w:rsidRPr="009C2AD1">
              <w:rPr>
                <w:rFonts w:ascii="Avenir Book" w:hAnsi="Avenir Book"/>
                <w:color w:val="000000" w:themeColor="text1"/>
              </w:rPr>
              <w:t>Complete 1 exit survey</w:t>
            </w:r>
          </w:p>
        </w:tc>
      </w:tr>
      <w:tr w:rsidR="00BA7C53" w:rsidRPr="009C2AD1" w14:paraId="67A8729B" w14:textId="77777777" w:rsidTr="00F13788">
        <w:tc>
          <w:tcPr>
            <w:tcW w:w="2610" w:type="dxa"/>
          </w:tcPr>
          <w:p w14:paraId="29CA8A3E" w14:textId="6D00DF6D" w:rsidR="00BA7C53" w:rsidRPr="009C2AD1" w:rsidRDefault="00656F44" w:rsidP="00861325">
            <w:pPr>
              <w:spacing w:after="0"/>
              <w:rPr>
                <w:rFonts w:ascii="Avenir Book" w:hAnsi="Avenir Book"/>
                <w:color w:val="000000" w:themeColor="text1"/>
              </w:rPr>
            </w:pPr>
            <w:r w:rsidRPr="009C2AD1">
              <w:rPr>
                <w:rFonts w:ascii="Avenir Book" w:hAnsi="Avenir Book"/>
                <w:color w:val="000000" w:themeColor="text1"/>
              </w:rPr>
              <w:t>Follow-up: Post-completion</w:t>
            </w:r>
          </w:p>
        </w:tc>
        <w:tc>
          <w:tcPr>
            <w:tcW w:w="6474" w:type="dxa"/>
          </w:tcPr>
          <w:p w14:paraId="5C0A508D" w14:textId="19F9B804" w:rsidR="009B6515" w:rsidRPr="009C2AD1" w:rsidRDefault="009B6515" w:rsidP="00377206">
            <w:pPr>
              <w:spacing w:after="0"/>
              <w:rPr>
                <w:rFonts w:ascii="Avenir Book" w:hAnsi="Avenir Book"/>
                <w:color w:val="000000" w:themeColor="text1"/>
              </w:rPr>
            </w:pPr>
            <w:r w:rsidRPr="009C2AD1">
              <w:rPr>
                <w:rFonts w:ascii="Avenir Book" w:hAnsi="Avenir Book"/>
                <w:color w:val="000000" w:themeColor="text1"/>
              </w:rPr>
              <w:t>Recent graduate must:</w:t>
            </w:r>
          </w:p>
          <w:p w14:paraId="5A263A39" w14:textId="434FD173" w:rsidR="00BA7C53" w:rsidRPr="009C2AD1" w:rsidRDefault="00BA7C53" w:rsidP="00377206">
            <w:pPr>
              <w:pStyle w:val="ListParagraph"/>
              <w:numPr>
                <w:ilvl w:val="0"/>
                <w:numId w:val="39"/>
              </w:numPr>
              <w:spacing w:after="0"/>
              <w:rPr>
                <w:rFonts w:ascii="Avenir Book" w:hAnsi="Avenir Book"/>
                <w:color w:val="000000" w:themeColor="text1"/>
              </w:rPr>
            </w:pPr>
            <w:r w:rsidRPr="009C2AD1">
              <w:rPr>
                <w:rFonts w:ascii="Avenir Book" w:hAnsi="Avenir Book"/>
                <w:color w:val="000000" w:themeColor="text1"/>
              </w:rPr>
              <w:t>After graduation, complete alumni surveys</w:t>
            </w:r>
          </w:p>
          <w:p w14:paraId="07948469" w14:textId="682302FD" w:rsidR="00BA7C53" w:rsidRPr="009C2AD1" w:rsidRDefault="00BA7C53" w:rsidP="00377206">
            <w:pPr>
              <w:pStyle w:val="ListParagraph"/>
              <w:numPr>
                <w:ilvl w:val="0"/>
                <w:numId w:val="39"/>
              </w:numPr>
              <w:spacing w:after="0"/>
              <w:rPr>
                <w:rFonts w:ascii="Avenir Book" w:hAnsi="Avenir Book"/>
                <w:color w:val="000000" w:themeColor="text1"/>
              </w:rPr>
            </w:pPr>
            <w:r w:rsidRPr="009C2AD1">
              <w:rPr>
                <w:rFonts w:ascii="Avenir Book" w:hAnsi="Avenir Book"/>
                <w:color w:val="000000" w:themeColor="text1"/>
              </w:rPr>
              <w:t>As of 2017, no licensure test is required by the NC State Board of Education for the School Administration license</w:t>
            </w:r>
          </w:p>
        </w:tc>
      </w:tr>
    </w:tbl>
    <w:p w14:paraId="31827DFD" w14:textId="77777777" w:rsidR="00BA7C53" w:rsidRPr="009C2AD1" w:rsidRDefault="00BA7C53" w:rsidP="00BA7C53">
      <w:pPr>
        <w:rPr>
          <w:rFonts w:ascii="Avenir Book" w:hAnsi="Avenir Book"/>
          <w:color w:val="000000" w:themeColor="text1"/>
        </w:rPr>
      </w:pPr>
    </w:p>
    <w:p w14:paraId="44ECB198" w14:textId="4765FFD1" w:rsidR="009F36E4" w:rsidRPr="009C2AD1" w:rsidRDefault="009F36E4" w:rsidP="002F661C">
      <w:pPr>
        <w:pStyle w:val="Heading3"/>
        <w:rPr>
          <w:color w:val="000000" w:themeColor="text1"/>
        </w:rPr>
      </w:pPr>
      <w:bookmarkStart w:id="36" w:name="_Toc50118484"/>
      <w:r w:rsidRPr="009C2AD1">
        <w:rPr>
          <w:color w:val="000000" w:themeColor="text1"/>
        </w:rPr>
        <w:t>Measures of Performance</w:t>
      </w:r>
      <w:bookmarkEnd w:id="36"/>
    </w:p>
    <w:p w14:paraId="5529D9F3" w14:textId="7879E921" w:rsidR="009F36E4" w:rsidRPr="009C2AD1" w:rsidRDefault="19619727" w:rsidP="19619727">
      <w:pPr>
        <w:rPr>
          <w:rFonts w:ascii="Avenir Book" w:eastAsia="Avenir Book" w:hAnsi="Avenir Book" w:cs="Avenir Book"/>
          <w:color w:val="000000" w:themeColor="text1"/>
        </w:rPr>
      </w:pPr>
      <w:r w:rsidRPr="009C2AD1">
        <w:rPr>
          <w:rFonts w:ascii="Avenir Book" w:eastAsia="Avenir Book" w:hAnsi="Avenir Book" w:cs="Avenir Book"/>
          <w:color w:val="000000" w:themeColor="text1"/>
        </w:rPr>
        <w:t>Multiple measures of performance on various products of learning are employed throughout the teacher candidate's program of study.</w:t>
      </w:r>
      <w:r w:rsidR="001D77F4" w:rsidRPr="009C2AD1">
        <w:rPr>
          <w:rFonts w:ascii="Avenir Book" w:eastAsia="Avenir Book" w:hAnsi="Avenir Book" w:cs="Avenir Book"/>
          <w:color w:val="000000" w:themeColor="text1"/>
        </w:rPr>
        <w:t xml:space="preserve"> </w:t>
      </w:r>
    </w:p>
    <w:p w14:paraId="383C970A" w14:textId="651ED177" w:rsidR="00100AE3" w:rsidRPr="009C2AD1" w:rsidRDefault="006561B7" w:rsidP="002F661C">
      <w:pPr>
        <w:pStyle w:val="Heading4"/>
        <w:rPr>
          <w:color w:val="000000" w:themeColor="text1"/>
        </w:rPr>
      </w:pPr>
      <w:r w:rsidRPr="009C2AD1">
        <w:rPr>
          <w:color w:val="000000" w:themeColor="text1"/>
        </w:rPr>
        <w:t xml:space="preserve">Course-Based Assessments </w:t>
      </w:r>
      <w:r w:rsidR="00B41155" w:rsidRPr="009C2AD1">
        <w:rPr>
          <w:color w:val="000000" w:themeColor="text1"/>
        </w:rPr>
        <w:t>(ITP, ADV)</w:t>
      </w:r>
    </w:p>
    <w:p w14:paraId="056A85E9" w14:textId="185AA874" w:rsidR="008246F6" w:rsidRPr="009C2AD1" w:rsidRDefault="466B080F" w:rsidP="00CD4F0C">
      <w:pPr>
        <w:rPr>
          <w:rFonts w:ascii="Avenir Book" w:hAnsi="Avenir Book" w:cs="Calibri Light"/>
          <w:color w:val="000000" w:themeColor="text1"/>
          <w:sz w:val="24"/>
          <w:szCs w:val="24"/>
        </w:rPr>
      </w:pPr>
      <w:r w:rsidRPr="009C2AD1">
        <w:rPr>
          <w:rFonts w:ascii="Avenir Book" w:hAnsi="Avenir Book"/>
          <w:color w:val="000000" w:themeColor="text1"/>
        </w:rPr>
        <w:t>Teacher candidates demonstrate competence on a variety of assignments such as tests, research papers, case studies, lesson and unit planning, clinical practice, interviews, oral presentations, performances, and original productions.</w:t>
      </w:r>
      <w:r w:rsidR="001D77F4" w:rsidRPr="009C2AD1">
        <w:rPr>
          <w:rFonts w:ascii="Avenir Book" w:hAnsi="Avenir Book"/>
          <w:color w:val="000000" w:themeColor="text1"/>
        </w:rPr>
        <w:t xml:space="preserve"> </w:t>
      </w:r>
      <w:r w:rsidRPr="009C2AD1">
        <w:rPr>
          <w:rFonts w:ascii="Avenir Book" w:hAnsi="Avenir Book"/>
          <w:color w:val="000000" w:themeColor="text1"/>
        </w:rPr>
        <w:t>In professional studies and content pedagogy courses</w:t>
      </w:r>
      <w:r w:rsidR="00712CC6" w:rsidRPr="009C2AD1">
        <w:rPr>
          <w:rFonts w:ascii="Avenir Book" w:hAnsi="Avenir Book"/>
          <w:color w:val="000000" w:themeColor="text1"/>
        </w:rPr>
        <w:t xml:space="preserve">, </w:t>
      </w:r>
      <w:r w:rsidRPr="009C2AD1">
        <w:rPr>
          <w:rFonts w:ascii="Avenir Book" w:hAnsi="Avenir Book"/>
          <w:color w:val="000000" w:themeColor="text1"/>
        </w:rPr>
        <w:t xml:space="preserve">teacher candidates within </w:t>
      </w:r>
      <w:r w:rsidR="00712CC6" w:rsidRPr="009C2AD1">
        <w:rPr>
          <w:rFonts w:ascii="Avenir Book" w:hAnsi="Avenir Book"/>
          <w:color w:val="000000" w:themeColor="text1"/>
        </w:rPr>
        <w:t xml:space="preserve">both </w:t>
      </w:r>
      <w:r w:rsidRPr="009C2AD1">
        <w:rPr>
          <w:rFonts w:ascii="Avenir Book" w:hAnsi="Avenir Book"/>
          <w:color w:val="000000" w:themeColor="text1"/>
        </w:rPr>
        <w:t>undergraduate and graduate programs are asked routinely to reflect on their own growth and development as evidenced in both the process and the products generated in their formal course work. Selected course-based assessments, identified as signature assignments, are evaluated using ITP and ADV common rubrics mapped to Program standards (for more information see section below, ePortfolio). These rubrics are shared across the unit</w:t>
      </w:r>
      <w:r w:rsidR="00581CB3" w:rsidRPr="009C2AD1">
        <w:rPr>
          <w:rFonts w:ascii="Avenir Book" w:hAnsi="Avenir Book"/>
          <w:color w:val="000000" w:themeColor="text1"/>
        </w:rPr>
        <w:t>,</w:t>
      </w:r>
      <w:r w:rsidRPr="009C2AD1">
        <w:rPr>
          <w:rFonts w:ascii="Avenir Book" w:hAnsi="Avenir Book"/>
          <w:color w:val="000000" w:themeColor="text1"/>
        </w:rPr>
        <w:t xml:space="preserve"> though signature assignments </w:t>
      </w:r>
      <w:r w:rsidR="00581CB3" w:rsidRPr="009C2AD1">
        <w:rPr>
          <w:rFonts w:ascii="Avenir Book" w:hAnsi="Avenir Book"/>
          <w:color w:val="000000" w:themeColor="text1"/>
        </w:rPr>
        <w:t xml:space="preserve">may </w:t>
      </w:r>
      <w:r w:rsidRPr="009C2AD1">
        <w:rPr>
          <w:rFonts w:ascii="Avenir Book" w:hAnsi="Avenir Book"/>
          <w:color w:val="000000" w:themeColor="text1"/>
        </w:rPr>
        <w:t>vary from program area to program area.</w:t>
      </w:r>
    </w:p>
    <w:p w14:paraId="1F608298" w14:textId="334DEF46" w:rsidR="00100AE3" w:rsidRPr="009C2AD1" w:rsidRDefault="19619727" w:rsidP="19619727">
      <w:pPr>
        <w:pStyle w:val="NormalWeb"/>
        <w:spacing w:before="0" w:beforeAutospacing="0" w:after="240" w:afterAutospacing="0" w:line="384" w:lineRule="atLeast"/>
        <w:rPr>
          <w:rFonts w:ascii="Avenir Book" w:eastAsia="Avenir Book" w:hAnsi="Avenir Book" w:cs="Avenir Book"/>
          <w:color w:val="000000" w:themeColor="text1"/>
          <w:sz w:val="22"/>
          <w:szCs w:val="22"/>
        </w:rPr>
      </w:pPr>
      <w:r w:rsidRPr="009C2AD1">
        <w:rPr>
          <w:rFonts w:ascii="Avenir Book" w:eastAsia="Avenir Book" w:hAnsi="Avenir Book" w:cs="Avenir Book"/>
          <w:color w:val="000000" w:themeColor="text1"/>
          <w:sz w:val="22"/>
          <w:szCs w:val="22"/>
        </w:rPr>
        <w:t>To be admitted to TEP, all teacher candidates must comply with requirements of Checkpoint 1 as noted above</w:t>
      </w:r>
      <w:r w:rsidR="00883DFB" w:rsidRPr="009C2AD1">
        <w:rPr>
          <w:rFonts w:ascii="Avenir Book" w:eastAsia="Avenir Book" w:hAnsi="Avenir Book" w:cs="Avenir Book"/>
          <w:color w:val="000000" w:themeColor="text1"/>
          <w:sz w:val="22"/>
          <w:szCs w:val="22"/>
        </w:rPr>
        <w:t xml:space="preserve"> and as appropriate to their degree</w:t>
      </w:r>
      <w:r w:rsidRPr="009C2AD1">
        <w:rPr>
          <w:rFonts w:ascii="Avenir Book" w:eastAsia="Avenir Book" w:hAnsi="Avenir Book" w:cs="Avenir Book"/>
          <w:color w:val="000000" w:themeColor="text1"/>
          <w:sz w:val="22"/>
          <w:szCs w:val="22"/>
        </w:rPr>
        <w:t xml:space="preserve">. To progress through their programs, graduate students may not earn more than two grades of C in their </w:t>
      </w:r>
      <w:r w:rsidR="004928DC" w:rsidRPr="009C2AD1">
        <w:rPr>
          <w:rFonts w:ascii="Avenir Book" w:eastAsia="Avenir Book" w:hAnsi="Avenir Book" w:cs="Avenir Book"/>
          <w:color w:val="000000" w:themeColor="text1"/>
          <w:sz w:val="22"/>
          <w:szCs w:val="22"/>
        </w:rPr>
        <w:t>Educator Preparation Program</w:t>
      </w:r>
      <w:r w:rsidRPr="009C2AD1">
        <w:rPr>
          <w:rFonts w:ascii="Avenir Book" w:eastAsia="Avenir Book" w:hAnsi="Avenir Book" w:cs="Avenir Book"/>
          <w:color w:val="000000" w:themeColor="text1"/>
          <w:sz w:val="22"/>
          <w:szCs w:val="22"/>
        </w:rPr>
        <w:t xml:space="preserve"> and may not earn a single grade of F in any graduate course.</w:t>
      </w:r>
    </w:p>
    <w:p w14:paraId="1B9665F6" w14:textId="4FE11045" w:rsidR="00100AE3" w:rsidRPr="009C2AD1" w:rsidRDefault="00100AE3" w:rsidP="002F661C">
      <w:pPr>
        <w:pStyle w:val="Heading3"/>
        <w:rPr>
          <w:color w:val="000000" w:themeColor="text1"/>
        </w:rPr>
      </w:pPr>
      <w:bookmarkStart w:id="37" w:name="_Toc50118485"/>
      <w:r w:rsidRPr="009C2AD1">
        <w:rPr>
          <w:color w:val="000000" w:themeColor="text1"/>
        </w:rPr>
        <w:t xml:space="preserve">Quality (Grade) Point Average </w:t>
      </w:r>
      <w:r w:rsidR="00B41155" w:rsidRPr="009C2AD1">
        <w:rPr>
          <w:color w:val="000000" w:themeColor="text1"/>
        </w:rPr>
        <w:t>(ITP, ADV)</w:t>
      </w:r>
      <w:bookmarkEnd w:id="37"/>
    </w:p>
    <w:p w14:paraId="642F0D66" w14:textId="2A999888" w:rsidR="004D7962" w:rsidRPr="009C2AD1" w:rsidRDefault="418AC412" w:rsidP="418AC412">
      <w:pPr>
        <w:rPr>
          <w:rFonts w:ascii="Avenir Book" w:hAnsi="Avenir Book"/>
          <w:color w:val="000000" w:themeColor="text1"/>
        </w:rPr>
      </w:pPr>
      <w:r w:rsidRPr="009C2AD1">
        <w:rPr>
          <w:rFonts w:ascii="Avenir Book" w:hAnsi="Avenir Book"/>
          <w:color w:val="000000" w:themeColor="text1"/>
        </w:rPr>
        <w:t xml:space="preserve">One of the basic tenets of the UNCP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Conceptual Framework is competence. One measure of competence is the teacher candidate’s Quality (Grade) Point Average, which is an indication of the quality of academic work.</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To be admitted to, continue in, and exit from the UNCP </w:t>
      </w:r>
      <w:r w:rsidR="004928DC" w:rsidRPr="009C2AD1">
        <w:rPr>
          <w:rFonts w:ascii="Avenir Book" w:hAnsi="Avenir Book"/>
          <w:color w:val="000000" w:themeColor="text1"/>
        </w:rPr>
        <w:t>Educator Preparation Program</w:t>
      </w:r>
      <w:r w:rsidRPr="009C2AD1">
        <w:rPr>
          <w:rFonts w:ascii="Avenir Book" w:hAnsi="Avenir Book"/>
          <w:color w:val="000000" w:themeColor="text1"/>
        </w:rPr>
        <w:t>, a teacher candidate must have a cumulative quality point average of at least a 2.7 on a 4.0 scale.</w:t>
      </w:r>
      <w:r w:rsidR="001D77F4" w:rsidRPr="009C2AD1">
        <w:rPr>
          <w:rFonts w:ascii="Avenir Book" w:hAnsi="Avenir Book"/>
          <w:color w:val="000000" w:themeColor="text1"/>
        </w:rPr>
        <w:t xml:space="preserve"> </w:t>
      </w:r>
      <w:r w:rsidR="00A73EF5" w:rsidRPr="009C2AD1">
        <w:rPr>
          <w:rFonts w:ascii="Avenir Book" w:hAnsi="Avenir Book"/>
          <w:color w:val="000000" w:themeColor="text1"/>
        </w:rPr>
        <w:t xml:space="preserve">Current undergraduates’ </w:t>
      </w:r>
      <w:r w:rsidRPr="009C2AD1">
        <w:rPr>
          <w:rFonts w:ascii="Avenir Book" w:hAnsi="Avenir Book"/>
          <w:color w:val="000000" w:themeColor="text1"/>
        </w:rPr>
        <w:t>QPA is based only on the undergraduate coursework completed at UNCP</w:t>
      </w:r>
      <w:r w:rsidR="00A73EF5" w:rsidRPr="009C2AD1">
        <w:rPr>
          <w:rFonts w:ascii="Avenir Book" w:hAnsi="Avenir Book"/>
          <w:color w:val="000000" w:themeColor="text1"/>
        </w:rPr>
        <w:t>; incoming MAT candidates’ QPA is based on all undergraduate work</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If a</w:t>
      </w:r>
      <w:r w:rsidR="008017FE" w:rsidRPr="009C2AD1">
        <w:rPr>
          <w:rFonts w:ascii="Avenir Book" w:hAnsi="Avenir Book"/>
          <w:color w:val="000000" w:themeColor="text1"/>
        </w:rPr>
        <w:t>n undergraduate</w:t>
      </w:r>
      <w:r w:rsidRPr="009C2AD1">
        <w:rPr>
          <w:rFonts w:ascii="Avenir Book" w:hAnsi="Avenir Book"/>
          <w:color w:val="000000" w:themeColor="text1"/>
        </w:rPr>
        <w:t xml:space="preserve"> teacher candidate’s cumulative quality point average drops below the required 2.7, after having been admitted to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th</w:t>
      </w:r>
      <w:r w:rsidR="008017FE" w:rsidRPr="009C2AD1">
        <w:rPr>
          <w:rFonts w:ascii="Avenir Book" w:hAnsi="Avenir Book"/>
          <w:color w:val="000000" w:themeColor="text1"/>
        </w:rPr>
        <w:t>at</w:t>
      </w:r>
      <w:r w:rsidRPr="009C2AD1">
        <w:rPr>
          <w:rFonts w:ascii="Avenir Book" w:hAnsi="Avenir Book"/>
          <w:color w:val="000000" w:themeColor="text1"/>
        </w:rPr>
        <w:t xml:space="preserve"> teacher candidate will be suspended from the program until the deficiency is corrected. This means that the teacher candidate will not be allowed to take courses with admission to the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as a prerequisite. When the problem is resolved, a request for reinstatement can be made. </w:t>
      </w:r>
      <w:r w:rsidR="00516C30" w:rsidRPr="009C2AD1">
        <w:rPr>
          <w:rFonts w:ascii="Avenir Book" w:hAnsi="Avenir Book"/>
          <w:color w:val="000000" w:themeColor="text1"/>
        </w:rPr>
        <w:t xml:space="preserve">This process is suspended between 4 May 2020 and 30 June 2021. </w:t>
      </w:r>
      <w:r w:rsidRPr="009C2AD1">
        <w:rPr>
          <w:rFonts w:ascii="Avenir Book" w:hAnsi="Avenir Book"/>
          <w:color w:val="000000" w:themeColor="text1"/>
        </w:rPr>
        <w:t>Graduate students in</w:t>
      </w:r>
      <w:r w:rsidR="008017FE" w:rsidRPr="009C2AD1">
        <w:rPr>
          <w:rFonts w:ascii="Avenir Book" w:hAnsi="Avenir Book"/>
          <w:color w:val="000000" w:themeColor="text1"/>
        </w:rPr>
        <w:t xml:space="preserve"> either ITP (MAT) or ADV (</w:t>
      </w:r>
      <w:r w:rsidRPr="009C2AD1">
        <w:rPr>
          <w:rFonts w:ascii="Avenir Book" w:hAnsi="Avenir Book"/>
          <w:color w:val="000000" w:themeColor="text1"/>
        </w:rPr>
        <w:t xml:space="preserve">MA and </w:t>
      </w:r>
      <w:r w:rsidR="001B5C9C" w:rsidRPr="009C2AD1">
        <w:rPr>
          <w:rFonts w:ascii="Avenir Book" w:hAnsi="Avenir Book"/>
          <w:color w:val="000000" w:themeColor="text1"/>
        </w:rPr>
        <w:t>MAEd</w:t>
      </w:r>
      <w:r w:rsidR="008017FE" w:rsidRPr="009C2AD1">
        <w:rPr>
          <w:rFonts w:ascii="Avenir Book" w:hAnsi="Avenir Book"/>
          <w:color w:val="000000" w:themeColor="text1"/>
        </w:rPr>
        <w:t>)</w:t>
      </w:r>
      <w:r w:rsidRPr="009C2AD1">
        <w:rPr>
          <w:rFonts w:ascii="Avenir Book" w:hAnsi="Avenir Book"/>
          <w:color w:val="000000" w:themeColor="text1"/>
        </w:rPr>
        <w:t xml:space="preserve">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s must earn a minimum grade point average of 3.0 in their </w:t>
      </w:r>
      <w:r w:rsidR="001D77F4" w:rsidRPr="009C2AD1">
        <w:rPr>
          <w:rFonts w:ascii="Avenir Book" w:hAnsi="Avenir Book"/>
          <w:color w:val="000000" w:themeColor="text1"/>
        </w:rPr>
        <w:t xml:space="preserve">graduate </w:t>
      </w:r>
      <w:r w:rsidRPr="009C2AD1">
        <w:rPr>
          <w:rFonts w:ascii="Avenir Book" w:hAnsi="Avenir Book"/>
          <w:color w:val="000000" w:themeColor="text1"/>
        </w:rPr>
        <w:t>coursework in order to receive a master’s degree</w:t>
      </w:r>
      <w:r w:rsidR="008017FE" w:rsidRPr="009C2AD1">
        <w:rPr>
          <w:rFonts w:ascii="Avenir Book" w:hAnsi="Avenir Book"/>
          <w:color w:val="000000" w:themeColor="text1"/>
        </w:rPr>
        <w:t>, and are dismissed upon the third C or first F</w:t>
      </w:r>
      <w:r w:rsidRPr="009C2AD1">
        <w:rPr>
          <w:rFonts w:ascii="Avenir Book" w:hAnsi="Avenir Book"/>
          <w:color w:val="000000" w:themeColor="text1"/>
        </w:rPr>
        <w:t>. The Graduate School monitors student course grades and QPAs.</w:t>
      </w:r>
      <w:r w:rsidR="008017FE" w:rsidRPr="009C2AD1">
        <w:rPr>
          <w:rFonts w:ascii="Avenir Book" w:hAnsi="Avenir Book"/>
          <w:color w:val="000000" w:themeColor="text1"/>
        </w:rPr>
        <w:t xml:space="preserve"> Graduate candidates may file an appeal to be allowed to reapply two years after dismissal.</w:t>
      </w:r>
    </w:p>
    <w:p w14:paraId="3B28A46A" w14:textId="03FCC3F7" w:rsidR="00100AE3" w:rsidRPr="009C2AD1" w:rsidRDefault="00100AE3" w:rsidP="00A51A4E">
      <w:pPr>
        <w:pStyle w:val="Heading3"/>
        <w:rPr>
          <w:color w:val="000000" w:themeColor="text1"/>
        </w:rPr>
      </w:pPr>
      <w:bookmarkStart w:id="38" w:name="_Toc50118486"/>
      <w:r w:rsidRPr="009C2AD1">
        <w:rPr>
          <w:color w:val="000000" w:themeColor="text1"/>
        </w:rPr>
        <w:t>Standardized Tests</w:t>
      </w:r>
      <w:r w:rsidR="00B41155" w:rsidRPr="009C2AD1">
        <w:rPr>
          <w:color w:val="000000" w:themeColor="text1"/>
        </w:rPr>
        <w:t xml:space="preserve"> (undergraduate ITP)</w:t>
      </w:r>
      <w:bookmarkEnd w:id="38"/>
    </w:p>
    <w:p w14:paraId="0766C3E8" w14:textId="17382760" w:rsidR="00100AE3" w:rsidRPr="009C2AD1" w:rsidRDefault="19619727" w:rsidP="19619727">
      <w:pPr>
        <w:rPr>
          <w:rFonts w:ascii="Avenir Book" w:hAnsi="Avenir Book"/>
          <w:color w:val="000000" w:themeColor="text1"/>
        </w:rPr>
      </w:pPr>
      <w:r w:rsidRPr="009C2AD1">
        <w:rPr>
          <w:rFonts w:ascii="Avenir Book" w:hAnsi="Avenir Book"/>
          <w:color w:val="000000" w:themeColor="text1"/>
        </w:rPr>
        <w:t xml:space="preserve">State law requires that undergraduate degree-seeking students attain passing scores on a pre-professional skills test prior to admission to an approved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in a North Carolina college or university.</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The NC State Board of Education has designated the Praxis Core Test Series for this purpose. </w:t>
      </w:r>
      <w:r w:rsidR="00A51A4E" w:rsidRPr="009C2AD1">
        <w:rPr>
          <w:rFonts w:ascii="Avenir Book" w:hAnsi="Avenir Book"/>
          <w:i/>
          <w:iCs/>
          <w:color w:val="000000" w:themeColor="text1"/>
        </w:rPr>
        <w:t>In alignment with SL 2020-3,</w:t>
      </w:r>
      <w:r w:rsidR="00A51A4E" w:rsidRPr="009C2AD1">
        <w:rPr>
          <w:rFonts w:ascii="Avenir Book" w:hAnsi="Avenir Book"/>
          <w:color w:val="000000" w:themeColor="text1"/>
        </w:rPr>
        <w:t xml:space="preserve"> </w:t>
      </w:r>
      <w:r w:rsidR="00A51A4E" w:rsidRPr="009C2AD1">
        <w:rPr>
          <w:rFonts w:ascii="Avenir Book" w:hAnsi="Avenir Book"/>
          <w:i/>
          <w:iCs/>
          <w:color w:val="000000" w:themeColor="text1"/>
        </w:rPr>
        <w:t>t</w:t>
      </w:r>
      <w:r w:rsidR="008017FE" w:rsidRPr="009C2AD1">
        <w:rPr>
          <w:rFonts w:ascii="Avenir Book" w:hAnsi="Avenir Book"/>
          <w:i/>
          <w:iCs/>
          <w:color w:val="000000" w:themeColor="text1"/>
        </w:rPr>
        <w:t>his requirement has been waived between March 4, 2020 and June 30, 2021.</w:t>
      </w:r>
      <w:r w:rsidRPr="009C2AD1">
        <w:rPr>
          <w:rFonts w:ascii="Avenir Book" w:hAnsi="Avenir Book"/>
          <w:color w:val="000000" w:themeColor="text1"/>
        </w:rPr>
        <w:t xml:space="preserve"> Additionally, State Board of Education policy requires applicants for a NC teaching license </w:t>
      </w:r>
      <w:r w:rsidR="00AD5116" w:rsidRPr="009C2AD1">
        <w:rPr>
          <w:rFonts w:ascii="Avenir Book" w:hAnsi="Avenir Book"/>
          <w:color w:val="000000" w:themeColor="text1"/>
        </w:rPr>
        <w:t xml:space="preserve">to </w:t>
      </w:r>
      <w:r w:rsidRPr="009C2AD1">
        <w:rPr>
          <w:rFonts w:ascii="Avenir Book" w:hAnsi="Avenir Book"/>
          <w:color w:val="000000" w:themeColor="text1"/>
        </w:rPr>
        <w:t xml:space="preserve">attain passing scores on prescribed licensure tests.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faculty review the performance of teacher candidates on these tests to identify program modifications that may be needed to better prepare teacher candidates for the tests. Graduate students in an advanced licensure program must demonstrate that they have a current valid teaching license.</w:t>
      </w:r>
    </w:p>
    <w:p w14:paraId="4ACECEFF" w14:textId="12F698B3" w:rsidR="00100AE3" w:rsidRPr="009C2AD1" w:rsidRDefault="009F36E4" w:rsidP="00A51A4E">
      <w:pPr>
        <w:pStyle w:val="Heading4"/>
        <w:rPr>
          <w:color w:val="000000" w:themeColor="text1"/>
        </w:rPr>
      </w:pPr>
      <w:r w:rsidRPr="009C2AD1">
        <w:rPr>
          <w:color w:val="000000" w:themeColor="text1"/>
        </w:rPr>
        <w:t>Licensure Tests</w:t>
      </w:r>
      <w:r w:rsidR="00B41155" w:rsidRPr="009C2AD1">
        <w:rPr>
          <w:color w:val="000000" w:themeColor="text1"/>
        </w:rPr>
        <w:t xml:space="preserve"> (all ITP)</w:t>
      </w:r>
    </w:p>
    <w:p w14:paraId="75DB2419" w14:textId="36BA54FE" w:rsidR="009237FA" w:rsidRPr="009C2AD1" w:rsidRDefault="211A0ACC" w:rsidP="211A0ACC">
      <w:pPr>
        <w:spacing w:line="240" w:lineRule="auto"/>
        <w:rPr>
          <w:rFonts w:ascii="Avenir Book" w:hAnsi="Avenir Book" w:cs="Times New Roman"/>
          <w:color w:val="000000" w:themeColor="text1"/>
        </w:rPr>
      </w:pPr>
      <w:r w:rsidRPr="009C2AD1">
        <w:rPr>
          <w:rFonts w:ascii="Avenir Book" w:hAnsi="Avenir Book"/>
          <w:color w:val="000000" w:themeColor="text1"/>
        </w:rPr>
        <w:t>The NC State Board of Education requires applicants for teaching licenses to pass prescribed licensure tests.</w:t>
      </w:r>
      <w:r w:rsidR="001D77F4" w:rsidRPr="009C2AD1">
        <w:rPr>
          <w:rFonts w:ascii="Avenir Book" w:hAnsi="Avenir Book"/>
          <w:color w:val="000000" w:themeColor="text1"/>
        </w:rPr>
        <w:t xml:space="preserve"> </w:t>
      </w:r>
      <w:r w:rsidRPr="009C2AD1">
        <w:rPr>
          <w:rFonts w:ascii="Avenir Book" w:hAnsi="Avenir Book"/>
          <w:color w:val="000000" w:themeColor="text1"/>
        </w:rPr>
        <w:t>Generally, these tests assess the knowledge of specific subjects that educators will teach, as well as general and subject-specific teaching skills and knowledge.</w:t>
      </w:r>
      <w:r w:rsidR="001D77F4" w:rsidRPr="009C2AD1">
        <w:rPr>
          <w:rFonts w:ascii="Avenir Book" w:hAnsi="Avenir Book"/>
          <w:color w:val="000000" w:themeColor="text1"/>
        </w:rPr>
        <w:t xml:space="preserve"> </w:t>
      </w:r>
      <w:r w:rsidRPr="009C2AD1">
        <w:rPr>
          <w:rFonts w:ascii="Avenir Book" w:hAnsi="Avenir Book" w:cs="Times New Roman"/>
          <w:color w:val="000000" w:themeColor="text1"/>
        </w:rPr>
        <w:t>Effective Fall 2018, all initial licensure teacher candidates (undergraduate, MAT, and licensure</w:t>
      </w:r>
      <w:r w:rsidR="00314F8E" w:rsidRPr="009C2AD1">
        <w:rPr>
          <w:rFonts w:ascii="Avenir Book" w:hAnsi="Avenir Book" w:cs="Times New Roman"/>
          <w:color w:val="000000" w:themeColor="text1"/>
        </w:rPr>
        <w:t>-</w:t>
      </w:r>
      <w:r w:rsidRPr="009C2AD1">
        <w:rPr>
          <w:rFonts w:ascii="Avenir Book" w:hAnsi="Avenir Book" w:cs="Times New Roman"/>
          <w:color w:val="000000" w:themeColor="text1"/>
        </w:rPr>
        <w:t>only) must attempt the licensure exams required by the North Carolina State Board of Education in the licensure area that corresponds with their program of study prior to graduation. I</w:t>
      </w:r>
      <w:r w:rsidR="00190993" w:rsidRPr="009C2AD1">
        <w:rPr>
          <w:rFonts w:ascii="Avenir Book" w:hAnsi="Avenir Book" w:cs="Times New Roman"/>
          <w:color w:val="000000" w:themeColor="text1"/>
        </w:rPr>
        <w:t xml:space="preserve">TP </w:t>
      </w:r>
      <w:r w:rsidRPr="009C2AD1">
        <w:rPr>
          <w:rFonts w:ascii="Avenir Book" w:hAnsi="Avenir Book" w:cs="Times New Roman"/>
          <w:color w:val="000000" w:themeColor="text1"/>
        </w:rPr>
        <w:t xml:space="preserve">teacher candidates are required to provide proof of receipt of paid registration for the licensure exam(s) required by the state of North Carolina in their licensure content area as part of the internship application. </w:t>
      </w:r>
    </w:p>
    <w:p w14:paraId="2E64BDC7" w14:textId="1B7AA776" w:rsidR="007349DE" w:rsidRPr="009C2AD1" w:rsidRDefault="466B080F" w:rsidP="466B080F">
      <w:pPr>
        <w:spacing w:line="240" w:lineRule="auto"/>
        <w:rPr>
          <w:rFonts w:ascii="Avenir Book" w:hAnsi="Avenir Book" w:cs="Times New Roman"/>
          <w:color w:val="000000" w:themeColor="text1"/>
        </w:rPr>
      </w:pPr>
      <w:r w:rsidRPr="009C2AD1">
        <w:rPr>
          <w:rFonts w:ascii="Avenir Book" w:hAnsi="Avenir Book" w:cs="Times New Roman"/>
          <w:color w:val="000000" w:themeColor="text1"/>
        </w:rPr>
        <w:t>Prior to the start of the clinical internship semester, teacher candidates must provide evidence of registration for the required licensure exam(s). For program areas (e.g. Special Education) that require more than one licensure exam, at least one exam must be attempted prior to the start of the internship semester and all licensure exams must be attempted prior to graduation.</w:t>
      </w:r>
      <w:bookmarkStart w:id="39" w:name="_Toc405381894"/>
    </w:p>
    <w:p w14:paraId="1BE1ABE0" w14:textId="30FF1EF9" w:rsidR="00100AE3" w:rsidRPr="009C2AD1" w:rsidRDefault="00B41155" w:rsidP="00A51A4E">
      <w:pPr>
        <w:pStyle w:val="Heading4"/>
        <w:rPr>
          <w:color w:val="000000" w:themeColor="text1"/>
        </w:rPr>
      </w:pPr>
      <w:r w:rsidRPr="009C2AD1">
        <w:rPr>
          <w:color w:val="000000" w:themeColor="text1"/>
        </w:rPr>
        <w:t xml:space="preserve">ePortfolio and </w:t>
      </w:r>
      <w:r w:rsidR="00452804" w:rsidRPr="009C2AD1">
        <w:rPr>
          <w:color w:val="000000" w:themeColor="text1"/>
        </w:rPr>
        <w:t>Signature Assignments</w:t>
      </w:r>
      <w:bookmarkEnd w:id="39"/>
      <w:r w:rsidRPr="009C2AD1">
        <w:rPr>
          <w:color w:val="000000" w:themeColor="text1"/>
        </w:rPr>
        <w:t xml:space="preserve"> (all ITP, ADV)</w:t>
      </w:r>
    </w:p>
    <w:p w14:paraId="2A630CE5" w14:textId="4D410BBF" w:rsidR="00505748" w:rsidRPr="009C2AD1" w:rsidRDefault="379D0B95" w:rsidP="379D0B95">
      <w:pPr>
        <w:rPr>
          <w:rFonts w:ascii="Avenir Book" w:hAnsi="Avenir Book"/>
          <w:color w:val="000000" w:themeColor="text1"/>
        </w:rPr>
      </w:pPr>
      <w:bookmarkStart w:id="40" w:name="_Toc403648273"/>
      <w:r w:rsidRPr="009C2AD1">
        <w:rPr>
          <w:rFonts w:ascii="Avenir Book" w:hAnsi="Avenir Book"/>
          <w:color w:val="000000" w:themeColor="text1"/>
        </w:rPr>
        <w:t xml:space="preserve">UNCP’s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uses an ePortfolio system for students, Taskstream.</w:t>
      </w:r>
      <w:r w:rsidR="001D77F4" w:rsidRPr="009C2AD1">
        <w:rPr>
          <w:rFonts w:ascii="Avenir Book" w:hAnsi="Avenir Book"/>
          <w:color w:val="000000" w:themeColor="text1"/>
        </w:rPr>
        <w:t xml:space="preserve"> </w:t>
      </w:r>
      <w:r w:rsidRPr="009C2AD1">
        <w:rPr>
          <w:rFonts w:ascii="Avenir Book" w:hAnsi="Avenir Book"/>
          <w:color w:val="000000" w:themeColor="text1"/>
        </w:rPr>
        <w:t>Taskstream is a commercial electronic portfolio service, used to collect teacher candidate work and artifacts created over the course of their programs of study. Taskstream is used to collect specific artifacts, including signature assignments, that teacher candidates create in their classes, clinical practice, and clinical internships, which are mapped to teaching standards. Teacher candidates are expected to demonstrate proficiency in all areas by program completion. Each licensure program area has its own assignments related to the required Electronic Evidences.</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Each teacher candidate is responsible for posting the required signature assignments. Some areas may require posting more than one document or artifact for each standard. The signature assignments are evaluated by unit-wide rubrics. The undergraduate and graduate programs adopted common rubrics specific to the licensure level and shared across all specialty areas. MAT programs </w:t>
      </w:r>
      <w:r w:rsidR="00B8171C" w:rsidRPr="009C2AD1">
        <w:rPr>
          <w:rFonts w:ascii="Avenir Book" w:hAnsi="Avenir Book"/>
          <w:color w:val="000000" w:themeColor="text1"/>
        </w:rPr>
        <w:t>share</w:t>
      </w:r>
      <w:r w:rsidR="00CA2BB8" w:rsidRPr="009C2AD1">
        <w:rPr>
          <w:rFonts w:ascii="Avenir Book" w:hAnsi="Avenir Book"/>
          <w:color w:val="000000" w:themeColor="text1"/>
        </w:rPr>
        <w:t xml:space="preserve"> ITP</w:t>
      </w:r>
      <w:r w:rsidR="00B8171C" w:rsidRPr="009C2AD1">
        <w:rPr>
          <w:rFonts w:ascii="Avenir Book" w:hAnsi="Avenir Book"/>
          <w:color w:val="000000" w:themeColor="text1"/>
        </w:rPr>
        <w:t xml:space="preserve"> </w:t>
      </w:r>
      <w:r w:rsidRPr="009C2AD1">
        <w:rPr>
          <w:rFonts w:ascii="Avenir Book" w:hAnsi="Avenir Book"/>
          <w:color w:val="000000" w:themeColor="text1"/>
        </w:rPr>
        <w:t xml:space="preserve">rubrics </w:t>
      </w:r>
      <w:r w:rsidR="00B8171C" w:rsidRPr="009C2AD1">
        <w:rPr>
          <w:rFonts w:ascii="Avenir Book" w:hAnsi="Avenir Book"/>
          <w:color w:val="000000" w:themeColor="text1"/>
        </w:rPr>
        <w:t xml:space="preserve">with </w:t>
      </w:r>
      <w:r w:rsidRPr="009C2AD1">
        <w:rPr>
          <w:rFonts w:ascii="Avenir Book" w:hAnsi="Avenir Book"/>
          <w:color w:val="000000" w:themeColor="text1"/>
        </w:rPr>
        <w:t>undergraduate programs. Th</w:t>
      </w:r>
      <w:r w:rsidR="009B1CF0" w:rsidRPr="009C2AD1">
        <w:rPr>
          <w:rFonts w:ascii="Avenir Book" w:hAnsi="Avenir Book"/>
          <w:color w:val="000000" w:themeColor="text1"/>
        </w:rPr>
        <w:t>is</w:t>
      </w:r>
      <w:r w:rsidRPr="009C2AD1">
        <w:rPr>
          <w:rFonts w:ascii="Avenir Book" w:hAnsi="Avenir Book"/>
          <w:color w:val="000000" w:themeColor="text1"/>
        </w:rPr>
        <w:t xml:space="preserve"> ePortfolio system is designed as a place for teacher candidates to display artifacts (signature assignments) that show they have achieved (or are working toward achieving) the knowledge, skills, and dispositions necessary to become a successful initial or advanced level teacher. </w:t>
      </w:r>
      <w:bookmarkEnd w:id="40"/>
    </w:p>
    <w:p w14:paraId="539E18D5" w14:textId="11519775" w:rsidR="00505748" w:rsidRPr="009C2AD1" w:rsidRDefault="418AC412" w:rsidP="00A51A4E">
      <w:pPr>
        <w:pStyle w:val="Heading4"/>
        <w:rPr>
          <w:color w:val="000000" w:themeColor="text1"/>
        </w:rPr>
      </w:pPr>
      <w:r w:rsidRPr="009C2AD1">
        <w:rPr>
          <w:color w:val="000000" w:themeColor="text1"/>
        </w:rPr>
        <w:t>edTPA (all ITP)</w:t>
      </w:r>
    </w:p>
    <w:p w14:paraId="67E82E12" w14:textId="3FD3461C" w:rsidR="00205FBF"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Effective Fall 2016, UNCP’s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adopted the SCALE assessment edTPA. The edTPA is a performance assessment for the evaluation of the skills necessary for success as a beginning teacher. All teacher candidates for initial licensure complete edTPA during their internship semester in conjunction with the seminar course. Data generated by edTPA products is </w:t>
      </w:r>
      <w:r w:rsidR="00B07C03" w:rsidRPr="009C2AD1">
        <w:rPr>
          <w:rFonts w:ascii="Avenir Book" w:hAnsi="Avenir Book"/>
          <w:color w:val="000000" w:themeColor="text1"/>
        </w:rPr>
        <w:t>used</w:t>
      </w:r>
      <w:r w:rsidRPr="009C2AD1">
        <w:rPr>
          <w:rFonts w:ascii="Avenir Book" w:hAnsi="Avenir Book"/>
          <w:color w:val="000000" w:themeColor="text1"/>
        </w:rPr>
        <w:t xml:space="preserve"> for individual candidate assessment and weighted within the student’s seminar course grade 40%, based on the specialty area’s UBTE decision. A minimum total official score of 38 across all rubrics in the teacher candidate’s specialty area has been established as UNCP’s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 initial target benchmark for student scores. Teacher candidates consult with their UBTEs regarding remediation needs.</w:t>
      </w:r>
    </w:p>
    <w:p w14:paraId="15125821" w14:textId="022C0F1E" w:rsidR="00100AE3" w:rsidRPr="009C2AD1" w:rsidRDefault="00100AE3" w:rsidP="00A51A4E">
      <w:pPr>
        <w:pStyle w:val="Heading4"/>
        <w:rPr>
          <w:color w:val="000000" w:themeColor="text1"/>
        </w:rPr>
      </w:pPr>
      <w:r w:rsidRPr="009C2AD1">
        <w:rPr>
          <w:color w:val="000000" w:themeColor="text1"/>
        </w:rPr>
        <w:t xml:space="preserve">Professional Dispositions </w:t>
      </w:r>
      <w:r w:rsidR="00B41155" w:rsidRPr="009C2AD1">
        <w:rPr>
          <w:color w:val="000000" w:themeColor="text1"/>
        </w:rPr>
        <w:t>(all ITP, ADV)</w:t>
      </w:r>
    </w:p>
    <w:p w14:paraId="02460F1A" w14:textId="75C4AD47" w:rsidR="00B46559" w:rsidRPr="009C2AD1" w:rsidRDefault="379D0B95" w:rsidP="379D0B95">
      <w:pPr>
        <w:rPr>
          <w:rFonts w:ascii="Avenir Book" w:hAnsi="Avenir Book"/>
          <w:color w:val="000000" w:themeColor="text1"/>
        </w:rPr>
      </w:pPr>
      <w:r w:rsidRPr="009C2AD1">
        <w:rPr>
          <w:rFonts w:ascii="Avenir Book" w:hAnsi="Avenir Book"/>
          <w:color w:val="000000" w:themeColor="text1"/>
        </w:rPr>
        <w:t>Dispositions are characteristics and behaviors that shape the ways teacher candidates interact with students, colleagues, and faculty and the ways they present themselves as educators.</w:t>
      </w:r>
      <w:r w:rsidR="001D77F4" w:rsidRPr="009C2AD1">
        <w:rPr>
          <w:rFonts w:ascii="Avenir Book" w:hAnsi="Avenir Book"/>
          <w:color w:val="000000" w:themeColor="text1"/>
        </w:rPr>
        <w:t xml:space="preserve"> </w:t>
      </w:r>
      <w:r w:rsidRPr="009C2AD1">
        <w:rPr>
          <w:rFonts w:ascii="Avenir Book" w:hAnsi="Avenir Book"/>
          <w:color w:val="000000" w:themeColor="text1"/>
        </w:rPr>
        <w:t>They shape the ways decisions are related to teaching and learning.</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Initial teacher candidates are asked to reflect </w:t>
      </w:r>
      <w:r w:rsidR="00311C41" w:rsidRPr="009C2AD1">
        <w:rPr>
          <w:rFonts w:ascii="Avenir Book" w:hAnsi="Avenir Book"/>
          <w:color w:val="000000" w:themeColor="text1"/>
        </w:rPr>
        <w:t xml:space="preserve">informally </w:t>
      </w:r>
      <w:r w:rsidRPr="009C2AD1">
        <w:rPr>
          <w:rFonts w:ascii="Avenir Book" w:hAnsi="Avenir Book"/>
          <w:color w:val="000000" w:themeColor="text1"/>
        </w:rPr>
        <w:t xml:space="preserve">on their dispositions in EDN 2100, the gateway course for </w:t>
      </w:r>
      <w:r w:rsidR="001E5EF3" w:rsidRPr="009C2AD1">
        <w:rPr>
          <w:rFonts w:ascii="Avenir Book" w:hAnsi="Avenir Book"/>
          <w:color w:val="000000" w:themeColor="text1"/>
        </w:rPr>
        <w:t>the EPP</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Faculty will reflect </w:t>
      </w:r>
      <w:r w:rsidR="009D2215" w:rsidRPr="009C2AD1">
        <w:rPr>
          <w:rFonts w:ascii="Avenir Book" w:hAnsi="Avenir Book"/>
          <w:color w:val="000000" w:themeColor="text1"/>
        </w:rPr>
        <w:t xml:space="preserve">formally </w:t>
      </w:r>
      <w:r w:rsidRPr="009C2AD1">
        <w:rPr>
          <w:rFonts w:ascii="Avenir Book" w:hAnsi="Avenir Book"/>
          <w:color w:val="000000" w:themeColor="text1"/>
        </w:rPr>
        <w:t>on candidates at Checkpoints 1, 2 and 3.</w:t>
      </w:r>
      <w:r w:rsidR="001D77F4" w:rsidRPr="009C2AD1">
        <w:rPr>
          <w:rFonts w:ascii="Avenir Book" w:hAnsi="Avenir Book"/>
          <w:color w:val="000000" w:themeColor="text1"/>
        </w:rPr>
        <w:t xml:space="preserve"> </w:t>
      </w:r>
      <w:r w:rsidRPr="009C2AD1">
        <w:rPr>
          <w:rFonts w:ascii="Avenir Book" w:hAnsi="Avenir Book"/>
          <w:color w:val="000000" w:themeColor="text1"/>
        </w:rPr>
        <w:t>The survey instrument used for this assessment, EDA, is designed to provide an opportunity for teacher candidates to reflect on dispositions and attitudes considered important to successful teaching.</w:t>
      </w:r>
      <w:r w:rsidR="001D77F4" w:rsidRPr="009C2AD1">
        <w:rPr>
          <w:rFonts w:ascii="Avenir Book" w:hAnsi="Avenir Book"/>
          <w:color w:val="000000" w:themeColor="text1"/>
        </w:rPr>
        <w:t xml:space="preserve"> </w:t>
      </w:r>
      <w:r w:rsidRPr="009C2AD1">
        <w:rPr>
          <w:rFonts w:ascii="Avenir Book" w:hAnsi="Avenir Book"/>
          <w:color w:val="000000" w:themeColor="text1"/>
        </w:rPr>
        <w:t>The instrument is intended to help teacher candidates identify areas for continuing professional growth and define steps they might take to promote that growth.</w:t>
      </w:r>
      <w:r w:rsidR="001D77F4" w:rsidRPr="009C2AD1">
        <w:rPr>
          <w:rFonts w:ascii="Avenir Book" w:hAnsi="Avenir Book"/>
          <w:color w:val="000000" w:themeColor="text1"/>
        </w:rPr>
        <w:t xml:space="preserve"> </w:t>
      </w:r>
      <w:r w:rsidRPr="009C2AD1">
        <w:rPr>
          <w:rFonts w:ascii="Avenir Book" w:hAnsi="Avenir Book"/>
          <w:color w:val="000000" w:themeColor="text1"/>
        </w:rPr>
        <w:t>Data from this self-assessment are also used by UBTEs as they consider ways in which their programs can assist teacher candidates to develop and/or strengthen positive professional dispositions.</w:t>
      </w:r>
    </w:p>
    <w:p w14:paraId="191B9713" w14:textId="3E483E72" w:rsidR="004303CB" w:rsidRPr="009C2AD1" w:rsidRDefault="00E26014" w:rsidP="00A51A4E">
      <w:pPr>
        <w:pStyle w:val="Heading2"/>
        <w:rPr>
          <w:color w:val="000000" w:themeColor="text1"/>
        </w:rPr>
      </w:pPr>
      <w:bookmarkStart w:id="41" w:name="_Toc50118487"/>
      <w:r w:rsidRPr="009C2AD1">
        <w:rPr>
          <w:color w:val="000000" w:themeColor="text1"/>
        </w:rPr>
        <w:t>Continuous Imp</w:t>
      </w:r>
      <w:r w:rsidR="0033564F" w:rsidRPr="009C2AD1">
        <w:rPr>
          <w:color w:val="000000" w:themeColor="text1"/>
        </w:rPr>
        <w:t>rovement and Program Evaluation</w:t>
      </w:r>
      <w:bookmarkEnd w:id="41"/>
    </w:p>
    <w:p w14:paraId="013151ED" w14:textId="04442004" w:rsidR="00505748" w:rsidRPr="009C2AD1" w:rsidRDefault="004D2E79" w:rsidP="004303CB">
      <w:pPr>
        <w:rPr>
          <w:rFonts w:ascii="Avenir Book" w:hAnsi="Avenir Book"/>
          <w:color w:val="000000" w:themeColor="text1"/>
        </w:rPr>
      </w:pPr>
      <w:r w:rsidRPr="009C2AD1">
        <w:rPr>
          <w:rFonts w:ascii="Avenir Book" w:hAnsi="Avenir Book"/>
          <w:color w:val="000000" w:themeColor="text1"/>
        </w:rPr>
        <w:t xml:space="preserve">The Teacher Education Committee is committed to formal, systematic, and continuous evaluation of </w:t>
      </w:r>
      <w:r w:rsidR="004928DC" w:rsidRPr="009C2AD1">
        <w:rPr>
          <w:rFonts w:ascii="Avenir Book" w:hAnsi="Avenir Book"/>
          <w:color w:val="000000" w:themeColor="text1"/>
        </w:rPr>
        <w:t>educator preparation program</w:t>
      </w:r>
      <w:r w:rsidRPr="009C2AD1">
        <w:rPr>
          <w:rFonts w:ascii="Avenir Book" w:hAnsi="Avenir Book"/>
          <w:color w:val="000000" w:themeColor="text1"/>
        </w:rPr>
        <w:t xml:space="preserve">ming and licensure. </w:t>
      </w:r>
      <w:r w:rsidR="000C3183" w:rsidRPr="009C2AD1">
        <w:rPr>
          <w:rFonts w:ascii="Avenir Book" w:hAnsi="Avenir Book"/>
          <w:color w:val="000000" w:themeColor="text1"/>
        </w:rPr>
        <w:t>Data produced from the individual student assessment checkpoints</w:t>
      </w:r>
      <w:r w:rsidR="007A3ECF" w:rsidRPr="009C2AD1">
        <w:rPr>
          <w:rFonts w:ascii="Avenir Book" w:hAnsi="Avenir Book"/>
          <w:color w:val="000000" w:themeColor="text1"/>
        </w:rPr>
        <w:t>, such as on edTPA rubrics and licensure exams,</w:t>
      </w:r>
      <w:r w:rsidR="000C3183" w:rsidRPr="009C2AD1">
        <w:rPr>
          <w:rFonts w:ascii="Avenir Book" w:hAnsi="Avenir Book"/>
          <w:color w:val="000000" w:themeColor="text1"/>
        </w:rPr>
        <w:t xml:space="preserve"> is also </w:t>
      </w:r>
      <w:r w:rsidR="00B07C03" w:rsidRPr="009C2AD1">
        <w:rPr>
          <w:rFonts w:ascii="Avenir Book" w:hAnsi="Avenir Book"/>
          <w:color w:val="000000" w:themeColor="text1"/>
        </w:rPr>
        <w:t>used</w:t>
      </w:r>
      <w:r w:rsidR="000C3183" w:rsidRPr="009C2AD1">
        <w:rPr>
          <w:rFonts w:ascii="Avenir Book" w:hAnsi="Avenir Book"/>
          <w:color w:val="000000" w:themeColor="text1"/>
        </w:rPr>
        <w:t xml:space="preserve"> by the </w:t>
      </w:r>
      <w:r w:rsidR="005C2D26" w:rsidRPr="009C2AD1">
        <w:rPr>
          <w:rFonts w:ascii="Avenir Book" w:hAnsi="Avenir Book"/>
          <w:color w:val="000000" w:themeColor="text1"/>
        </w:rPr>
        <w:t xml:space="preserve">Educator Preparation </w:t>
      </w:r>
      <w:r w:rsidR="000C3183" w:rsidRPr="009C2AD1">
        <w:rPr>
          <w:rFonts w:ascii="Avenir Book" w:hAnsi="Avenir Book"/>
          <w:color w:val="000000" w:themeColor="text1"/>
        </w:rPr>
        <w:t xml:space="preserve">Program for continuous improvement and program evaluation. </w:t>
      </w:r>
      <w:r w:rsidR="004303CB" w:rsidRPr="009C2AD1">
        <w:rPr>
          <w:rFonts w:ascii="Avenir Book" w:hAnsi="Avenir Book"/>
          <w:color w:val="000000" w:themeColor="text1"/>
        </w:rPr>
        <w:t xml:space="preserve">Additional feedback </w:t>
      </w:r>
      <w:r w:rsidR="00B07C03" w:rsidRPr="009C2AD1">
        <w:rPr>
          <w:rFonts w:ascii="Avenir Book" w:hAnsi="Avenir Book"/>
          <w:color w:val="000000" w:themeColor="text1"/>
        </w:rPr>
        <w:t>that informs</w:t>
      </w:r>
      <w:r w:rsidR="004303CB" w:rsidRPr="009C2AD1">
        <w:rPr>
          <w:rFonts w:ascii="Avenir Book" w:hAnsi="Avenir Book"/>
          <w:color w:val="000000" w:themeColor="text1"/>
        </w:rPr>
        <w:t xml:space="preserve"> program improvement is produced through satisfaction surve</w:t>
      </w:r>
      <w:r w:rsidR="00492E45" w:rsidRPr="009C2AD1">
        <w:rPr>
          <w:rFonts w:ascii="Avenir Book" w:hAnsi="Avenir Book"/>
          <w:color w:val="000000" w:themeColor="text1"/>
        </w:rPr>
        <w:t xml:space="preserve">ys collected from stakeholders and collected from </w:t>
      </w:r>
      <w:r w:rsidR="004303CB" w:rsidRPr="009C2AD1">
        <w:rPr>
          <w:rFonts w:ascii="Avenir Book" w:hAnsi="Avenir Book"/>
          <w:color w:val="000000" w:themeColor="text1"/>
        </w:rPr>
        <w:t>statewide</w:t>
      </w:r>
      <w:r w:rsidR="00492E45" w:rsidRPr="009C2AD1">
        <w:rPr>
          <w:rFonts w:ascii="Avenir Book" w:hAnsi="Avenir Book"/>
          <w:color w:val="000000" w:themeColor="text1"/>
        </w:rPr>
        <w:t xml:space="preserve"> licensure</w:t>
      </w:r>
      <w:r w:rsidR="004303CB" w:rsidRPr="009C2AD1">
        <w:rPr>
          <w:rFonts w:ascii="Avenir Book" w:hAnsi="Avenir Book"/>
          <w:color w:val="000000" w:themeColor="text1"/>
        </w:rPr>
        <w:t xml:space="preserve"> data</w:t>
      </w:r>
      <w:r w:rsidR="00492E45" w:rsidRPr="009C2AD1">
        <w:rPr>
          <w:rFonts w:ascii="Avenir Book" w:hAnsi="Avenir Book"/>
          <w:color w:val="000000" w:themeColor="text1"/>
        </w:rPr>
        <w:t>.</w:t>
      </w:r>
      <w:r w:rsidR="001D77F4" w:rsidRPr="009C2AD1">
        <w:rPr>
          <w:rFonts w:ascii="Avenir Book" w:hAnsi="Avenir Book"/>
          <w:color w:val="000000" w:themeColor="text1"/>
        </w:rPr>
        <w:t xml:space="preserve"> </w:t>
      </w:r>
      <w:r w:rsidR="00492E45" w:rsidRPr="009C2AD1">
        <w:rPr>
          <w:rFonts w:ascii="Avenir Book" w:hAnsi="Avenir Book"/>
          <w:color w:val="000000" w:themeColor="text1"/>
        </w:rPr>
        <w:t xml:space="preserve">Program evaluation reports are prepared annually by each program coordinator and director. The annual program reports inform the annual </w:t>
      </w:r>
      <w:r w:rsidR="007A3ECF" w:rsidRPr="009C2AD1">
        <w:rPr>
          <w:rFonts w:ascii="Avenir Book" w:hAnsi="Avenir Book"/>
          <w:color w:val="000000" w:themeColor="text1"/>
        </w:rPr>
        <w:t>unit wide</w:t>
      </w:r>
      <w:r w:rsidR="00492E45" w:rsidRPr="009C2AD1">
        <w:rPr>
          <w:rFonts w:ascii="Avenir Book" w:hAnsi="Avenir Book"/>
          <w:color w:val="000000" w:themeColor="text1"/>
        </w:rPr>
        <w:t xml:space="preserve"> report. </w:t>
      </w:r>
    </w:p>
    <w:p w14:paraId="76D81447" w14:textId="7BA2F0F9" w:rsidR="0033564F" w:rsidRPr="009C2AD1" w:rsidRDefault="03919D13" w:rsidP="03919D13">
      <w:pPr>
        <w:rPr>
          <w:rFonts w:ascii="Avenir Book" w:hAnsi="Avenir Book"/>
          <w:color w:val="000000" w:themeColor="text1"/>
        </w:rPr>
      </w:pPr>
      <w:r w:rsidRPr="009C2AD1">
        <w:rPr>
          <w:rFonts w:ascii="Avenir Book" w:hAnsi="Avenir Book"/>
          <w:color w:val="000000" w:themeColor="text1"/>
        </w:rPr>
        <w:t xml:space="preserve">The Director of Assessment works with the Dean’s Leadership Team </w:t>
      </w:r>
      <w:r w:rsidR="000B2310" w:rsidRPr="009C2AD1">
        <w:rPr>
          <w:rFonts w:ascii="Avenir Book" w:hAnsi="Avenir Book"/>
          <w:color w:val="000000" w:themeColor="text1"/>
        </w:rPr>
        <w:t xml:space="preserve">(DLT) </w:t>
      </w:r>
      <w:r w:rsidRPr="009C2AD1">
        <w:rPr>
          <w:rFonts w:ascii="Avenir Book" w:hAnsi="Avenir Book"/>
          <w:color w:val="000000" w:themeColor="text1"/>
        </w:rPr>
        <w:t xml:space="preserve">and the faculty members serving on the Assessment subcommittee to ensure that the assessment system is informing candidate assessment, continuous improvement practices, and effectively evaluating the program’s ability to fulfill its mission. The </w:t>
      </w:r>
      <w:r w:rsidR="000B2310" w:rsidRPr="009C2AD1">
        <w:rPr>
          <w:rFonts w:ascii="Avenir Book" w:hAnsi="Avenir Book"/>
          <w:color w:val="000000" w:themeColor="text1"/>
        </w:rPr>
        <w:t xml:space="preserve">DLT </w:t>
      </w:r>
      <w:r w:rsidRPr="009C2AD1">
        <w:rPr>
          <w:rFonts w:ascii="Avenir Book" w:hAnsi="Avenir Book"/>
          <w:color w:val="000000" w:themeColor="text1"/>
        </w:rPr>
        <w:t xml:space="preserve">is a working group that meets regularly throughout the calendar year and is comprised of the </w:t>
      </w:r>
      <w:r w:rsidR="009D2215" w:rsidRPr="009C2AD1">
        <w:rPr>
          <w:rFonts w:ascii="Avenir Book" w:hAnsi="Avenir Book"/>
          <w:color w:val="000000" w:themeColor="text1"/>
        </w:rPr>
        <w:t xml:space="preserve">Dean of the SOE and </w:t>
      </w:r>
      <w:r w:rsidR="003F3F84" w:rsidRPr="009C2AD1">
        <w:rPr>
          <w:rFonts w:ascii="Avenir Book" w:hAnsi="Avenir Book"/>
          <w:color w:val="000000" w:themeColor="text1"/>
        </w:rPr>
        <w:t>Director of the EPP</w:t>
      </w:r>
      <w:r w:rsidR="009D2215" w:rsidRPr="009C2AD1">
        <w:rPr>
          <w:rFonts w:ascii="Avenir Book" w:hAnsi="Avenir Book"/>
          <w:color w:val="000000" w:themeColor="text1"/>
        </w:rPr>
        <w:t xml:space="preserve">, the </w:t>
      </w:r>
      <w:r w:rsidRPr="009C2AD1">
        <w:rPr>
          <w:rFonts w:ascii="Avenir Book" w:hAnsi="Avenir Book"/>
          <w:color w:val="000000" w:themeColor="text1"/>
        </w:rPr>
        <w:t xml:space="preserve">Associate Dean, the Director of Assessment, the edTPA coordinator, the Director of University School Partnerships and Clinical Practice, the Director of Teacher Recruitment and Retention, and </w:t>
      </w:r>
      <w:r w:rsidR="000B2310" w:rsidRPr="009C2AD1">
        <w:rPr>
          <w:rFonts w:ascii="Avenir Book" w:hAnsi="Avenir Book"/>
          <w:color w:val="000000" w:themeColor="text1"/>
        </w:rPr>
        <w:t xml:space="preserve">SOE </w:t>
      </w:r>
      <w:r w:rsidRPr="009C2AD1">
        <w:rPr>
          <w:rFonts w:ascii="Avenir Book" w:hAnsi="Avenir Book"/>
          <w:color w:val="000000" w:themeColor="text1"/>
        </w:rPr>
        <w:t>department chairs. The Dean’s Leadership Team reviews all data and processes related to program evaluation and candidate assessment.</w:t>
      </w:r>
    </w:p>
    <w:p w14:paraId="0CB7F854" w14:textId="52C8E62A" w:rsidR="00335738" w:rsidRPr="009C2AD1" w:rsidRDefault="00335738" w:rsidP="00A51A4E">
      <w:pPr>
        <w:pStyle w:val="Heading3"/>
        <w:rPr>
          <w:color w:val="000000" w:themeColor="text1"/>
        </w:rPr>
      </w:pPr>
      <w:bookmarkStart w:id="42" w:name="_Toc502813962"/>
      <w:bookmarkStart w:id="43" w:name="_Toc50118488"/>
      <w:r w:rsidRPr="009C2AD1">
        <w:rPr>
          <w:color w:val="000000" w:themeColor="text1"/>
        </w:rPr>
        <w:t>Annual Program and Unit Report Process</w:t>
      </w:r>
      <w:bookmarkEnd w:id="42"/>
      <w:bookmarkEnd w:id="43"/>
    </w:p>
    <w:p w14:paraId="5208FB5E" w14:textId="3977BDE2" w:rsidR="00335738" w:rsidRPr="009C2AD1" w:rsidRDefault="466B080F" w:rsidP="466B080F">
      <w:pPr>
        <w:rPr>
          <w:rFonts w:ascii="Avenir Book" w:hAnsi="Avenir Book"/>
          <w:color w:val="000000" w:themeColor="text1"/>
        </w:rPr>
      </w:pPr>
      <w:r w:rsidRPr="009C2AD1">
        <w:rPr>
          <w:rFonts w:ascii="Avenir Book" w:hAnsi="Avenir Book"/>
          <w:color w:val="000000" w:themeColor="text1"/>
        </w:rPr>
        <w:t xml:space="preserve">UNCP’s </w:t>
      </w:r>
      <w:r w:rsidR="004928DC" w:rsidRPr="009C2AD1">
        <w:rPr>
          <w:rFonts w:ascii="Avenir Book" w:hAnsi="Avenir Book"/>
          <w:color w:val="000000" w:themeColor="text1"/>
        </w:rPr>
        <w:t>Educator Preparation</w:t>
      </w:r>
      <w:r w:rsidRPr="009C2AD1">
        <w:rPr>
          <w:rFonts w:ascii="Avenir Book" w:hAnsi="Avenir Book"/>
          <w:color w:val="000000" w:themeColor="text1"/>
        </w:rPr>
        <w:t xml:space="preserve"> Programs (</w:t>
      </w:r>
      <w:r w:rsidR="004928DC" w:rsidRPr="009C2AD1">
        <w:rPr>
          <w:rFonts w:ascii="Avenir Book" w:hAnsi="Avenir Book"/>
          <w:color w:val="000000" w:themeColor="text1"/>
        </w:rPr>
        <w:t>EPP</w:t>
      </w:r>
      <w:r w:rsidRPr="009C2AD1">
        <w:rPr>
          <w:rFonts w:ascii="Avenir Book" w:hAnsi="Avenir Book"/>
          <w:color w:val="000000" w:themeColor="text1"/>
        </w:rPr>
        <w:t xml:space="preserve">) are committed to continuous improvement. As such, the coordinator or director of each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 prepares an annual report after reviewing teacher candidate assessment data and program feedback from stakeholders provided by the Director of Assessment annually in the TEC One Drive. Annual reports are completed using the TEC</w:t>
      </w:r>
      <w:r w:rsidR="00C807D5" w:rsidRPr="009C2AD1">
        <w:rPr>
          <w:rFonts w:ascii="Avenir Book" w:hAnsi="Avenir Book"/>
          <w:color w:val="000000" w:themeColor="text1"/>
        </w:rPr>
        <w:t>-</w:t>
      </w:r>
      <w:r w:rsidRPr="009C2AD1">
        <w:rPr>
          <w:rFonts w:ascii="Avenir Book" w:hAnsi="Avenir Book"/>
          <w:color w:val="000000" w:themeColor="text1"/>
        </w:rPr>
        <w:t xml:space="preserve">adopted template in Qualtrics. Results from each annual report are compiled into one excel file that </w:t>
      </w:r>
      <w:r w:rsidR="00C807D5" w:rsidRPr="009C2AD1">
        <w:rPr>
          <w:rFonts w:ascii="Avenir Book" w:hAnsi="Avenir Book"/>
          <w:color w:val="000000" w:themeColor="text1"/>
        </w:rPr>
        <w:t xml:space="preserve">remains </w:t>
      </w:r>
      <w:r w:rsidRPr="009C2AD1">
        <w:rPr>
          <w:rFonts w:ascii="Avenir Book" w:hAnsi="Avenir Book"/>
          <w:color w:val="000000" w:themeColor="text1"/>
        </w:rPr>
        <w:t>available in the TEC One Drive site. Program Coordinators and Program Directors discuss, review, and analyze data and the program report with other instructional faculty in their areas for the purpose of program improvement decision making. The</w:t>
      </w:r>
      <w:r w:rsidR="00360656" w:rsidRPr="009C2AD1">
        <w:rPr>
          <w:rFonts w:ascii="Avenir Book" w:hAnsi="Avenir Book"/>
          <w:color w:val="000000" w:themeColor="text1"/>
        </w:rPr>
        <w:t>se</w:t>
      </w:r>
      <w:r w:rsidRPr="009C2AD1">
        <w:rPr>
          <w:rFonts w:ascii="Avenir Book" w:hAnsi="Avenir Book"/>
          <w:color w:val="000000" w:themeColor="text1"/>
        </w:rPr>
        <w:t xml:space="preserve"> annual reports are reviewed by the School of Education’s Associate Dean and Director of Assessment, as well as by additional instructional faculty in </w:t>
      </w:r>
      <w:r w:rsidR="002A39CB" w:rsidRPr="009C2AD1">
        <w:rPr>
          <w:rFonts w:ascii="Avenir Book" w:hAnsi="Avenir Book"/>
          <w:color w:val="000000" w:themeColor="text1"/>
        </w:rPr>
        <w:t xml:space="preserve">each </w:t>
      </w:r>
      <w:r w:rsidRPr="009C2AD1">
        <w:rPr>
          <w:rFonts w:ascii="Avenir Book" w:hAnsi="Avenir Book"/>
          <w:color w:val="000000" w:themeColor="text1"/>
        </w:rPr>
        <w:t xml:space="preserve">licensure area. This unit level annual report is prepared by the Associate Dean and Director of Assessment and presented to the Teacher Education Committee and </w:t>
      </w:r>
      <w:r w:rsidR="00D1422A" w:rsidRPr="009C2AD1">
        <w:rPr>
          <w:rFonts w:ascii="Avenir Book" w:hAnsi="Avenir Book"/>
          <w:color w:val="000000" w:themeColor="text1"/>
        </w:rPr>
        <w:t xml:space="preserve">educator preparation </w:t>
      </w:r>
      <w:r w:rsidRPr="009C2AD1">
        <w:rPr>
          <w:rFonts w:ascii="Avenir Book" w:hAnsi="Avenir Book"/>
          <w:color w:val="000000" w:themeColor="text1"/>
        </w:rPr>
        <w:t xml:space="preserve">faculty annually. </w:t>
      </w:r>
    </w:p>
    <w:p w14:paraId="7E37041D" w14:textId="34F66D48" w:rsidR="00335738" w:rsidRPr="009C2AD1" w:rsidRDefault="00335738" w:rsidP="00A51A4E">
      <w:pPr>
        <w:pStyle w:val="Heading4"/>
        <w:rPr>
          <w:color w:val="000000" w:themeColor="text1"/>
        </w:rPr>
      </w:pPr>
      <w:bookmarkStart w:id="44" w:name="_Toc502813963"/>
      <w:r w:rsidRPr="009C2AD1">
        <w:rPr>
          <w:color w:val="000000" w:themeColor="text1"/>
        </w:rPr>
        <w:t>Annual Program and Unit Report Purpose</w:t>
      </w:r>
      <w:bookmarkEnd w:id="44"/>
    </w:p>
    <w:p w14:paraId="1FA5C180" w14:textId="77777777" w:rsidR="00335738" w:rsidRPr="009C2AD1" w:rsidRDefault="00335738" w:rsidP="002A485B">
      <w:pPr>
        <w:numPr>
          <w:ilvl w:val="0"/>
          <w:numId w:val="20"/>
        </w:numPr>
        <w:rPr>
          <w:rFonts w:ascii="Avenir Book" w:hAnsi="Avenir Book"/>
          <w:color w:val="000000" w:themeColor="text1"/>
        </w:rPr>
      </w:pPr>
      <w:r w:rsidRPr="009C2AD1">
        <w:rPr>
          <w:rFonts w:ascii="Avenir Book" w:hAnsi="Avenir Book"/>
          <w:color w:val="000000" w:themeColor="text1"/>
        </w:rPr>
        <w:t>Continuous improvement</w:t>
      </w:r>
    </w:p>
    <w:p w14:paraId="34FD13CF" w14:textId="77777777" w:rsidR="00335738" w:rsidRPr="009C2AD1" w:rsidRDefault="00335738" w:rsidP="002A485B">
      <w:pPr>
        <w:numPr>
          <w:ilvl w:val="0"/>
          <w:numId w:val="20"/>
        </w:numPr>
        <w:rPr>
          <w:rFonts w:ascii="Avenir Book" w:hAnsi="Avenir Book"/>
          <w:color w:val="000000" w:themeColor="text1"/>
        </w:rPr>
      </w:pPr>
      <w:r w:rsidRPr="009C2AD1">
        <w:rPr>
          <w:rFonts w:ascii="Avenir Book" w:hAnsi="Avenir Book"/>
          <w:color w:val="000000" w:themeColor="text1"/>
        </w:rPr>
        <w:t>Streamlining of processes for students, supervisors, and faculty</w:t>
      </w:r>
    </w:p>
    <w:p w14:paraId="6BEDAA8A" w14:textId="77777777" w:rsidR="00335738" w:rsidRPr="009C2AD1" w:rsidRDefault="00335738" w:rsidP="002A485B">
      <w:pPr>
        <w:numPr>
          <w:ilvl w:val="0"/>
          <w:numId w:val="20"/>
        </w:numPr>
        <w:rPr>
          <w:rFonts w:ascii="Avenir Book" w:hAnsi="Avenir Book"/>
          <w:color w:val="000000" w:themeColor="text1"/>
        </w:rPr>
      </w:pPr>
      <w:r w:rsidRPr="009C2AD1">
        <w:rPr>
          <w:rFonts w:ascii="Avenir Book" w:hAnsi="Avenir Book"/>
          <w:color w:val="000000" w:themeColor="text1"/>
        </w:rPr>
        <w:t>Increased transparency</w:t>
      </w:r>
    </w:p>
    <w:p w14:paraId="17B44EC5" w14:textId="036B955C" w:rsidR="00335738" w:rsidRPr="009C2AD1" w:rsidRDefault="00335738" w:rsidP="002A485B">
      <w:pPr>
        <w:numPr>
          <w:ilvl w:val="0"/>
          <w:numId w:val="20"/>
        </w:numPr>
        <w:rPr>
          <w:rFonts w:ascii="Avenir Book" w:hAnsi="Avenir Book"/>
          <w:color w:val="000000" w:themeColor="text1"/>
        </w:rPr>
      </w:pPr>
      <w:r w:rsidRPr="009C2AD1">
        <w:rPr>
          <w:rFonts w:ascii="Avenir Book" w:hAnsi="Avenir Book"/>
          <w:color w:val="000000" w:themeColor="text1"/>
        </w:rPr>
        <w:t>Data</w:t>
      </w:r>
      <w:r w:rsidR="00B7334B" w:rsidRPr="009C2AD1">
        <w:rPr>
          <w:rFonts w:ascii="Avenir Book" w:hAnsi="Avenir Book"/>
          <w:color w:val="000000" w:themeColor="text1"/>
        </w:rPr>
        <w:t>-</w:t>
      </w:r>
      <w:r w:rsidRPr="009C2AD1">
        <w:rPr>
          <w:rFonts w:ascii="Avenir Book" w:hAnsi="Avenir Book"/>
          <w:color w:val="000000" w:themeColor="text1"/>
        </w:rPr>
        <w:t>driven decision making</w:t>
      </w:r>
    </w:p>
    <w:p w14:paraId="7B3E9EEC" w14:textId="77777777" w:rsidR="00335738" w:rsidRPr="009C2AD1" w:rsidRDefault="00335738" w:rsidP="002A485B">
      <w:pPr>
        <w:numPr>
          <w:ilvl w:val="0"/>
          <w:numId w:val="20"/>
        </w:numPr>
        <w:rPr>
          <w:rFonts w:ascii="Avenir Book" w:hAnsi="Avenir Book"/>
          <w:color w:val="000000" w:themeColor="text1"/>
        </w:rPr>
      </w:pPr>
      <w:r w:rsidRPr="009C2AD1">
        <w:rPr>
          <w:rFonts w:ascii="Avenir Book" w:hAnsi="Avenir Book"/>
          <w:color w:val="000000" w:themeColor="text1"/>
        </w:rPr>
        <w:t>Consistent language used across the unit</w:t>
      </w:r>
    </w:p>
    <w:p w14:paraId="59E34C84" w14:textId="6518D4F9" w:rsidR="00335738" w:rsidRPr="009C2AD1" w:rsidRDefault="00335738" w:rsidP="002A485B">
      <w:pPr>
        <w:numPr>
          <w:ilvl w:val="0"/>
          <w:numId w:val="20"/>
        </w:numPr>
        <w:rPr>
          <w:rFonts w:ascii="Avenir Book" w:hAnsi="Avenir Book"/>
          <w:color w:val="000000" w:themeColor="text1"/>
        </w:rPr>
      </w:pPr>
      <w:r w:rsidRPr="009C2AD1">
        <w:rPr>
          <w:rFonts w:ascii="Avenir Book" w:hAnsi="Avenir Book"/>
          <w:color w:val="000000" w:themeColor="text1"/>
        </w:rPr>
        <w:t>Increased digitization of candidate assessment and program evaluation instruments</w:t>
      </w:r>
    </w:p>
    <w:p w14:paraId="27398A6D" w14:textId="022F409D" w:rsidR="00DE53B4" w:rsidRPr="009C2AD1" w:rsidRDefault="418AC412" w:rsidP="00A51A4E">
      <w:pPr>
        <w:pStyle w:val="Heading3"/>
        <w:rPr>
          <w:color w:val="000000" w:themeColor="text1"/>
        </w:rPr>
      </w:pPr>
      <w:bookmarkStart w:id="45" w:name="_Toc50118489"/>
      <w:r w:rsidRPr="009C2AD1">
        <w:rPr>
          <w:color w:val="000000" w:themeColor="text1"/>
        </w:rPr>
        <w:t>Assessment Calendar</w:t>
      </w:r>
      <w:bookmarkEnd w:id="45"/>
      <w:r w:rsidRPr="009C2AD1">
        <w:rPr>
          <w:color w:val="000000" w:themeColor="text1"/>
        </w:rPr>
        <w:t xml:space="preserve"> </w:t>
      </w:r>
    </w:p>
    <w:p w14:paraId="10F3BB1B" w14:textId="70DDEFDF"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 xml:space="preserve">The following calendar of events outlines the assessment and program evaluation cycle for the </w:t>
      </w:r>
      <w:r w:rsidR="006E3B65" w:rsidRPr="009C2AD1">
        <w:rPr>
          <w:rFonts w:ascii="Avenir Book" w:hAnsi="Avenir Book"/>
          <w:color w:val="000000" w:themeColor="text1"/>
          <w:kern w:val="24"/>
        </w:rPr>
        <w:t>Educator Preparation Program</w:t>
      </w:r>
      <w:r w:rsidRPr="009C2AD1">
        <w:rPr>
          <w:rFonts w:ascii="Avenir Book" w:hAnsi="Avenir Book"/>
          <w:color w:val="000000" w:themeColor="text1"/>
          <w:kern w:val="24"/>
        </w:rPr>
        <w:t>s.</w:t>
      </w:r>
      <w:r w:rsidR="56F9B5CA" w:rsidRPr="009C2AD1">
        <w:rPr>
          <w:rFonts w:ascii="Avenir Book" w:hAnsi="Avenir Book"/>
          <w:color w:val="000000" w:themeColor="text1"/>
          <w:kern w:val="24"/>
        </w:rPr>
        <w:t xml:space="preserve"> The events below </w:t>
      </w:r>
      <w:r w:rsidR="6802F029" w:rsidRPr="009C2AD1">
        <w:rPr>
          <w:rFonts w:ascii="Avenir Book" w:hAnsi="Avenir Book"/>
          <w:color w:val="000000" w:themeColor="text1"/>
          <w:kern w:val="24"/>
        </w:rPr>
        <w:t xml:space="preserve">are intended as guidelines only and </w:t>
      </w:r>
      <w:r w:rsidR="56F9B5CA" w:rsidRPr="009C2AD1">
        <w:rPr>
          <w:rFonts w:ascii="Avenir Book" w:hAnsi="Avenir Book"/>
          <w:color w:val="000000" w:themeColor="text1"/>
          <w:kern w:val="24"/>
        </w:rPr>
        <w:t>may occur at other times throughout the academic year.</w:t>
      </w:r>
    </w:p>
    <w:p w14:paraId="715DC390"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August</w:t>
      </w:r>
    </w:p>
    <w:p w14:paraId="35245377"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Faculty in programs meet to review program annual report draft and determine changes to be implemented based on data from previous year to courses, programs, and clinical experiences</w:t>
      </w:r>
    </w:p>
    <w:p w14:paraId="4DA2C24A" w14:textId="77777777" w:rsidR="00656F44" w:rsidRPr="009C2AD1" w:rsidRDefault="00656F44" w:rsidP="418AC412">
      <w:pPr>
        <w:numPr>
          <w:ilvl w:val="0"/>
          <w:numId w:val="4"/>
        </w:numPr>
        <w:spacing w:after="160" w:line="216" w:lineRule="auto"/>
        <w:rPr>
          <w:rFonts w:ascii="Avenir Book" w:hAnsi="Avenir Book"/>
          <w:color w:val="000000" w:themeColor="text1"/>
        </w:rPr>
      </w:pPr>
      <w:r w:rsidRPr="009C2AD1">
        <w:rPr>
          <w:rFonts w:ascii="Avenir Book" w:hAnsi="Avenir Book"/>
          <w:color w:val="000000" w:themeColor="text1"/>
          <w:kern w:val="24"/>
        </w:rPr>
        <w:t>TEC, subcommittees, and edTPALs meet</w:t>
      </w:r>
    </w:p>
    <w:p w14:paraId="595D6187" w14:textId="09787668" w:rsidR="418AC412" w:rsidRPr="009C2AD1" w:rsidRDefault="418AC412" w:rsidP="418AC412">
      <w:pPr>
        <w:pStyle w:val="ListParagraph"/>
        <w:numPr>
          <w:ilvl w:val="0"/>
          <w:numId w:val="4"/>
        </w:numPr>
        <w:spacing w:after="160" w:line="216" w:lineRule="auto"/>
        <w:rPr>
          <w:rFonts w:ascii="Avenir Book" w:hAnsi="Avenir Book"/>
          <w:color w:val="000000" w:themeColor="text1"/>
        </w:rPr>
      </w:pPr>
      <w:r w:rsidRPr="009C2AD1">
        <w:rPr>
          <w:rFonts w:ascii="Avenir Book" w:hAnsi="Avenir Book"/>
          <w:color w:val="000000" w:themeColor="text1"/>
        </w:rPr>
        <w:t xml:space="preserve">TEC Work Days: </w:t>
      </w:r>
      <w:r w:rsidR="00F17FFB" w:rsidRPr="009C2AD1">
        <w:rPr>
          <w:rFonts w:ascii="Avenir Book" w:hAnsi="Avenir Book"/>
          <w:color w:val="000000" w:themeColor="text1"/>
        </w:rPr>
        <w:t xml:space="preserve">as scheduling allows, </w:t>
      </w:r>
      <w:r w:rsidRPr="009C2AD1">
        <w:rPr>
          <w:rFonts w:ascii="Avenir Book" w:hAnsi="Avenir Book"/>
          <w:color w:val="000000" w:themeColor="text1"/>
        </w:rPr>
        <w:t>program coordinators/directors input data into program template reports and develop plans for program changes based on review of data</w:t>
      </w:r>
    </w:p>
    <w:p w14:paraId="7804645A"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September</w:t>
      </w:r>
    </w:p>
    <w:p w14:paraId="5B8AB7DF" w14:textId="77777777" w:rsidR="00656F44" w:rsidRPr="009C2AD1" w:rsidRDefault="00656F44" w:rsidP="002A485B">
      <w:pPr>
        <w:numPr>
          <w:ilvl w:val="0"/>
          <w:numId w:val="5"/>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Program coordinators and directors finalize program annual reports, noting planned program improvements based on review of data</w:t>
      </w:r>
    </w:p>
    <w:p w14:paraId="73BCC47E" w14:textId="77777777" w:rsidR="00656F44" w:rsidRPr="009C2AD1" w:rsidRDefault="00656F44" w:rsidP="002A485B">
      <w:pPr>
        <w:numPr>
          <w:ilvl w:val="0"/>
          <w:numId w:val="5"/>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and Associate Dean provide feedback to programs about reports as needed</w:t>
      </w:r>
    </w:p>
    <w:p w14:paraId="2BCB17DA" w14:textId="77777777" w:rsidR="00656F44" w:rsidRPr="009C2AD1" w:rsidRDefault="00656F44" w:rsidP="002A485B">
      <w:pPr>
        <w:numPr>
          <w:ilvl w:val="0"/>
          <w:numId w:val="5"/>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and edTPALs meet</w:t>
      </w:r>
    </w:p>
    <w:p w14:paraId="295EC643" w14:textId="77777777" w:rsidR="00656F44" w:rsidRPr="009C2AD1" w:rsidRDefault="00656F44" w:rsidP="002A485B">
      <w:pPr>
        <w:numPr>
          <w:ilvl w:val="0"/>
          <w:numId w:val="5"/>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Graduate School reports admissions data to TEC following census date</w:t>
      </w:r>
    </w:p>
    <w:p w14:paraId="33E8B76E" w14:textId="77777777" w:rsidR="00656F44" w:rsidRPr="009C2AD1" w:rsidRDefault="00656F44" w:rsidP="002A485B">
      <w:pPr>
        <w:numPr>
          <w:ilvl w:val="0"/>
          <w:numId w:val="5"/>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ETS data matching and ETS Scores From Other Vendors reporting</w:t>
      </w:r>
    </w:p>
    <w:p w14:paraId="01D1CE8E" w14:textId="77777777" w:rsidR="00656F44" w:rsidRPr="009C2AD1" w:rsidRDefault="00656F44" w:rsidP="002A485B">
      <w:pPr>
        <w:numPr>
          <w:ilvl w:val="0"/>
          <w:numId w:val="5"/>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sends out reminder emails on census date of materials expected of candidates</w:t>
      </w:r>
    </w:p>
    <w:p w14:paraId="68EDDE06"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October</w:t>
      </w:r>
    </w:p>
    <w:p w14:paraId="086B6E1E" w14:textId="77777777" w:rsidR="00656F44" w:rsidRPr="009C2AD1" w:rsidRDefault="00656F44" w:rsidP="418AC412">
      <w:pPr>
        <w:numPr>
          <w:ilvl w:val="0"/>
          <w:numId w:val="6"/>
        </w:numPr>
        <w:spacing w:after="160" w:line="216" w:lineRule="auto"/>
        <w:rPr>
          <w:rFonts w:ascii="Avenir Book" w:hAnsi="Avenir Book"/>
          <w:color w:val="000000" w:themeColor="text1"/>
        </w:rPr>
      </w:pPr>
      <w:r w:rsidRPr="009C2AD1">
        <w:rPr>
          <w:rFonts w:ascii="Avenir Book" w:hAnsi="Avenir Book"/>
          <w:color w:val="000000" w:themeColor="text1"/>
          <w:kern w:val="24"/>
        </w:rPr>
        <w:t>October 1, program coordinator/director submit program report to Director of Assessment in Dean’s Office</w:t>
      </w:r>
    </w:p>
    <w:p w14:paraId="1C6C2887" w14:textId="77777777" w:rsidR="00656F44" w:rsidRPr="009C2AD1" w:rsidRDefault="00656F44" w:rsidP="002A485B">
      <w:pPr>
        <w:numPr>
          <w:ilvl w:val="0"/>
          <w:numId w:val="6"/>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and Associate Dean prepare unit report</w:t>
      </w:r>
    </w:p>
    <w:p w14:paraId="7C5B7C49" w14:textId="77777777" w:rsidR="00656F44" w:rsidRPr="009C2AD1" w:rsidRDefault="00656F44" w:rsidP="002A485B">
      <w:pPr>
        <w:numPr>
          <w:ilvl w:val="0"/>
          <w:numId w:val="6"/>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Review of unit report draft with Assessment subcommittee</w:t>
      </w:r>
    </w:p>
    <w:p w14:paraId="5CBBF407" w14:textId="77777777" w:rsidR="00656F44" w:rsidRPr="009C2AD1" w:rsidRDefault="00656F44" w:rsidP="002A485B">
      <w:pPr>
        <w:numPr>
          <w:ilvl w:val="0"/>
          <w:numId w:val="6"/>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and edTPALs meet</w:t>
      </w:r>
    </w:p>
    <w:p w14:paraId="318DA5F5"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November</w:t>
      </w:r>
    </w:p>
    <w:p w14:paraId="222473AF" w14:textId="57124E6D" w:rsidR="00656F44" w:rsidRPr="009C2AD1" w:rsidRDefault="00656F44" w:rsidP="002A485B">
      <w:pPr>
        <w:numPr>
          <w:ilvl w:val="0"/>
          <w:numId w:val="6"/>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w:t>
      </w:r>
      <w:r w:rsidR="00F17FFB" w:rsidRPr="009C2AD1">
        <w:rPr>
          <w:rFonts w:ascii="Avenir Book" w:hAnsi="Avenir Book"/>
          <w:color w:val="000000" w:themeColor="text1"/>
          <w:kern w:val="24"/>
        </w:rPr>
        <w:t xml:space="preserve"> and </w:t>
      </w:r>
      <w:r w:rsidRPr="009C2AD1">
        <w:rPr>
          <w:rFonts w:ascii="Avenir Book" w:hAnsi="Avenir Book"/>
          <w:color w:val="000000" w:themeColor="text1"/>
          <w:kern w:val="24"/>
        </w:rPr>
        <w:t xml:space="preserve">Associate Dean present unit report to TEC with recommendations from Assessment subcommittee for improvements to assessment processes </w:t>
      </w:r>
    </w:p>
    <w:p w14:paraId="6B76C595" w14:textId="77777777" w:rsidR="00656F44" w:rsidRPr="009C2AD1" w:rsidRDefault="00656F44" w:rsidP="002A485B">
      <w:pPr>
        <w:numPr>
          <w:ilvl w:val="0"/>
          <w:numId w:val="6"/>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edTPALs meet</w:t>
      </w:r>
    </w:p>
    <w:p w14:paraId="4686CA22"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December</w:t>
      </w:r>
    </w:p>
    <w:p w14:paraId="3C054E7F" w14:textId="48F7A289" w:rsidR="00656F44" w:rsidRPr="009C2AD1" w:rsidRDefault="00656F44" w:rsidP="002A485B">
      <w:pPr>
        <w:numPr>
          <w:ilvl w:val="0"/>
          <w:numId w:val="7"/>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and program coordinator</w:t>
      </w:r>
      <w:r w:rsidR="00B7334B" w:rsidRPr="009C2AD1">
        <w:rPr>
          <w:rFonts w:ascii="Avenir Book" w:hAnsi="Avenir Book"/>
          <w:color w:val="000000" w:themeColor="text1"/>
          <w:kern w:val="24"/>
        </w:rPr>
        <w:t>s</w:t>
      </w:r>
      <w:r w:rsidRPr="009C2AD1">
        <w:rPr>
          <w:rFonts w:ascii="Avenir Book" w:hAnsi="Avenir Book"/>
          <w:color w:val="000000" w:themeColor="text1"/>
          <w:kern w:val="24"/>
        </w:rPr>
        <w:t>/director</w:t>
      </w:r>
      <w:r w:rsidR="00B7334B" w:rsidRPr="009C2AD1">
        <w:rPr>
          <w:rFonts w:ascii="Avenir Book" w:hAnsi="Avenir Book"/>
          <w:color w:val="000000" w:themeColor="text1"/>
          <w:kern w:val="24"/>
        </w:rPr>
        <w:t>s</w:t>
      </w:r>
      <w:r w:rsidRPr="009C2AD1">
        <w:rPr>
          <w:rFonts w:ascii="Avenir Book" w:hAnsi="Avenir Book"/>
          <w:color w:val="000000" w:themeColor="text1"/>
          <w:kern w:val="24"/>
        </w:rPr>
        <w:t xml:space="preserve"> ensure that all semester data is uploaded in Taskstream</w:t>
      </w:r>
    </w:p>
    <w:p w14:paraId="32A1374D" w14:textId="77777777" w:rsidR="00656F44" w:rsidRPr="009C2AD1" w:rsidRDefault="00656F44" w:rsidP="002A485B">
      <w:pPr>
        <w:numPr>
          <w:ilvl w:val="0"/>
          <w:numId w:val="7"/>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edTPALs meets to review semester’s scores</w:t>
      </w:r>
    </w:p>
    <w:p w14:paraId="6DD364A7"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January</w:t>
      </w:r>
    </w:p>
    <w:p w14:paraId="61C95925"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and edTPALs meet</w:t>
      </w:r>
    </w:p>
    <w:p w14:paraId="046DD1A9"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Program coordinators/directors convene advisory boards/panels of members of the professional community during Spring semester for input into program improvement and assessment system development</w:t>
      </w:r>
    </w:p>
    <w:p w14:paraId="0411057B" w14:textId="74579B2A"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 xml:space="preserve">Distribute electronic surveys to alumni and employers of graduates in </w:t>
      </w:r>
      <w:r w:rsidR="00575663" w:rsidRPr="009C2AD1">
        <w:rPr>
          <w:rFonts w:ascii="Avenir Book" w:hAnsi="Avenir Book"/>
          <w:color w:val="000000" w:themeColor="text1"/>
          <w:kern w:val="24"/>
        </w:rPr>
        <w:t>educator preparation</w:t>
      </w:r>
      <w:r w:rsidRPr="009C2AD1">
        <w:rPr>
          <w:rFonts w:ascii="Avenir Book" w:hAnsi="Avenir Book"/>
          <w:color w:val="000000" w:themeColor="text1"/>
          <w:kern w:val="24"/>
        </w:rPr>
        <w:t xml:space="preserve"> programs (ITP and ADV)</w:t>
      </w:r>
    </w:p>
    <w:p w14:paraId="1C0C054B"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February</w:t>
      </w:r>
    </w:p>
    <w:p w14:paraId="1433DE46"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edTPALs meet</w:t>
      </w:r>
    </w:p>
    <w:p w14:paraId="24E2D69C"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Graduate School reports admissions data to TEC following census date</w:t>
      </w:r>
    </w:p>
    <w:p w14:paraId="2D4FD479"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sends out reminder emails on census date of materials expected of candidates</w:t>
      </w:r>
    </w:p>
    <w:p w14:paraId="6A96E977"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 xml:space="preserve">March </w:t>
      </w:r>
    </w:p>
    <w:p w14:paraId="3A876D52"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and edTPALs meet</w:t>
      </w:r>
    </w:p>
    <w:p w14:paraId="7879BCA0"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USP office presents data on clinical experiences of year’s interns</w:t>
      </w:r>
    </w:p>
    <w:p w14:paraId="71463E28"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April</w:t>
      </w:r>
    </w:p>
    <w:p w14:paraId="2ECB846F"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Annual report for previous year due to CAEP and completed by Director of Assessment and Associate Dean</w:t>
      </w:r>
    </w:p>
    <w:p w14:paraId="50A4728F"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Title II and IHE reporting</w:t>
      </w:r>
    </w:p>
    <w:p w14:paraId="4FCBC8CA"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Program coordinators/directors collect information for IHE DPI report and submit to Dean’s Office</w:t>
      </w:r>
    </w:p>
    <w:p w14:paraId="57E2DC5A"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Distribute electronic surveys to alumni and employers of graduates in MSA program</w:t>
      </w:r>
    </w:p>
    <w:p w14:paraId="352C42E9"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Licensure Officer completes Title 2 report summarizing test score performance of students</w:t>
      </w:r>
    </w:p>
    <w:p w14:paraId="7E0FB2CB"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TEC, subcommittees, edTPALs meet</w:t>
      </w:r>
    </w:p>
    <w:p w14:paraId="3B4B00E5"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May</w:t>
      </w:r>
    </w:p>
    <w:p w14:paraId="476E2171"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and Associate Dean compile end of year data (including internal and external) and distribute to program coordinators/directors</w:t>
      </w:r>
    </w:p>
    <w:p w14:paraId="6705B421"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Program coordinators/directors meet with other program faculty to review preliminarily data</w:t>
      </w:r>
    </w:p>
    <w:p w14:paraId="60DC4C26" w14:textId="77777777"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Conceptual Framework finalizes syllabus template for upcoming academic year</w:t>
      </w:r>
    </w:p>
    <w:p w14:paraId="1929F900" w14:textId="4B81EE99" w:rsidR="00656F44" w:rsidRPr="009C2AD1" w:rsidRDefault="00656F44" w:rsidP="002A485B">
      <w:pPr>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edTPALs meets to review semester’s scores</w:t>
      </w:r>
    </w:p>
    <w:p w14:paraId="52AB3E8B" w14:textId="01AC4FB1" w:rsidR="006A4071" w:rsidRPr="009C2AD1" w:rsidRDefault="006A4071" w:rsidP="001E3F08">
      <w:pPr>
        <w:pStyle w:val="ListParagraph"/>
        <w:numPr>
          <w:ilvl w:val="0"/>
          <w:numId w:val="4"/>
        </w:numPr>
        <w:spacing w:after="160" w:line="216" w:lineRule="auto"/>
        <w:rPr>
          <w:rFonts w:ascii="Avenir Book" w:hAnsi="Avenir Book"/>
          <w:color w:val="000000" w:themeColor="text1"/>
          <w:kern w:val="24"/>
        </w:rPr>
      </w:pPr>
      <w:r w:rsidRPr="009C2AD1">
        <w:rPr>
          <w:rFonts w:ascii="Avenir Book" w:hAnsi="Avenir Book"/>
          <w:color w:val="000000" w:themeColor="text1"/>
        </w:rPr>
        <w:t xml:space="preserve">TEC Work Days: </w:t>
      </w:r>
      <w:r w:rsidR="00B532B6" w:rsidRPr="009C2AD1">
        <w:rPr>
          <w:rFonts w:ascii="Avenir Book" w:hAnsi="Avenir Book"/>
          <w:color w:val="000000" w:themeColor="text1"/>
        </w:rPr>
        <w:t>as</w:t>
      </w:r>
      <w:r w:rsidRPr="009C2AD1">
        <w:rPr>
          <w:rFonts w:ascii="Avenir Book" w:hAnsi="Avenir Book"/>
          <w:color w:val="000000" w:themeColor="text1"/>
        </w:rPr>
        <w:t xml:space="preserve"> scheduling allows, program coordinators/directors meet to address program-level and unit-level changes that have arisen during the previous school year</w:t>
      </w:r>
    </w:p>
    <w:p w14:paraId="7A423775" w14:textId="77777777" w:rsidR="00656F44" w:rsidRPr="009C2AD1" w:rsidRDefault="00656F44" w:rsidP="00656F44">
      <w:pPr>
        <w:spacing w:line="216" w:lineRule="auto"/>
        <w:rPr>
          <w:rFonts w:ascii="Avenir Book" w:hAnsi="Avenir Book"/>
          <w:color w:val="000000" w:themeColor="text1"/>
          <w:kern w:val="24"/>
        </w:rPr>
      </w:pPr>
      <w:r w:rsidRPr="009C2AD1">
        <w:rPr>
          <w:rFonts w:ascii="Avenir Book" w:hAnsi="Avenir Book"/>
          <w:color w:val="000000" w:themeColor="text1"/>
          <w:kern w:val="24"/>
        </w:rPr>
        <w:t>June/July</w:t>
      </w:r>
    </w:p>
    <w:p w14:paraId="59568820" w14:textId="77777777" w:rsidR="00656F44" w:rsidRPr="009C2AD1" w:rsidRDefault="00656F44" w:rsidP="002A485B">
      <w:pPr>
        <w:numPr>
          <w:ilvl w:val="0"/>
          <w:numId w:val="8"/>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Director of Assessment compiles IHE DPI report in collaboration with Dean. Due to DPI June 30</w:t>
      </w:r>
    </w:p>
    <w:p w14:paraId="67B120F1" w14:textId="77777777" w:rsidR="00656F44" w:rsidRPr="009C2AD1" w:rsidRDefault="00656F44" w:rsidP="002A485B">
      <w:pPr>
        <w:numPr>
          <w:ilvl w:val="0"/>
          <w:numId w:val="8"/>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WICs update program, SOE, TEP webpages with information provided by program coordinators/directors, TEC, and Dean’s office</w:t>
      </w:r>
    </w:p>
    <w:p w14:paraId="1149BE48" w14:textId="77777777" w:rsidR="00656F44" w:rsidRPr="009C2AD1" w:rsidRDefault="00656F44" w:rsidP="002A485B">
      <w:pPr>
        <w:numPr>
          <w:ilvl w:val="0"/>
          <w:numId w:val="8"/>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Catalog updates made</w:t>
      </w:r>
    </w:p>
    <w:p w14:paraId="551585E1" w14:textId="77777777" w:rsidR="00656F44" w:rsidRPr="009C2AD1" w:rsidRDefault="00656F44" w:rsidP="002A485B">
      <w:pPr>
        <w:numPr>
          <w:ilvl w:val="0"/>
          <w:numId w:val="8"/>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Taskstream utilization review and refresher</w:t>
      </w:r>
    </w:p>
    <w:p w14:paraId="5B40E92C" w14:textId="103C29F6" w:rsidR="00B64CD3" w:rsidRPr="009C2AD1" w:rsidRDefault="00656F44" w:rsidP="002A485B">
      <w:pPr>
        <w:numPr>
          <w:ilvl w:val="0"/>
          <w:numId w:val="8"/>
        </w:numPr>
        <w:spacing w:after="160" w:line="216" w:lineRule="auto"/>
        <w:rPr>
          <w:rFonts w:ascii="Avenir Book" w:hAnsi="Avenir Book"/>
          <w:color w:val="000000" w:themeColor="text1"/>
          <w:kern w:val="24"/>
        </w:rPr>
      </w:pPr>
      <w:r w:rsidRPr="009C2AD1">
        <w:rPr>
          <w:rFonts w:ascii="Avenir Book" w:hAnsi="Avenir Book"/>
          <w:color w:val="000000" w:themeColor="text1"/>
          <w:kern w:val="24"/>
        </w:rPr>
        <w:t>Associate Dean and Director of Assessment review unit level data and prepare unit report draft</w:t>
      </w:r>
    </w:p>
    <w:p w14:paraId="517561F6" w14:textId="7E5E485F" w:rsidR="00D73B50" w:rsidRPr="009C2AD1" w:rsidRDefault="006E3B65" w:rsidP="00A51A4E">
      <w:pPr>
        <w:pStyle w:val="Heading1"/>
        <w:rPr>
          <w:color w:val="000000" w:themeColor="text1"/>
        </w:rPr>
      </w:pPr>
      <w:bookmarkStart w:id="46" w:name="_Toc50118490"/>
      <w:r w:rsidRPr="009C2AD1">
        <w:rPr>
          <w:color w:val="000000" w:themeColor="text1"/>
        </w:rPr>
        <w:t>Educator Preparation Program</w:t>
      </w:r>
      <w:r w:rsidR="00076EDF" w:rsidRPr="009C2AD1">
        <w:rPr>
          <w:color w:val="000000" w:themeColor="text1"/>
        </w:rPr>
        <w:t xml:space="preserve"> </w:t>
      </w:r>
      <w:r w:rsidR="0043513E" w:rsidRPr="009C2AD1">
        <w:rPr>
          <w:color w:val="000000" w:themeColor="text1"/>
        </w:rPr>
        <w:t>Governance</w:t>
      </w:r>
      <w:bookmarkEnd w:id="46"/>
    </w:p>
    <w:p w14:paraId="596DB9E4" w14:textId="61C4FC08" w:rsidR="00D73B50" w:rsidRPr="009C2AD1" w:rsidRDefault="00076EDF" w:rsidP="00A51A4E">
      <w:pPr>
        <w:pStyle w:val="Heading2"/>
        <w:rPr>
          <w:color w:val="000000" w:themeColor="text1"/>
        </w:rPr>
      </w:pPr>
      <w:bookmarkStart w:id="47" w:name="_Toc50118491"/>
      <w:r w:rsidRPr="009C2AD1">
        <w:rPr>
          <w:color w:val="000000" w:themeColor="text1"/>
        </w:rPr>
        <w:t>Role of the Teacher Education Committee</w:t>
      </w:r>
      <w:bookmarkEnd w:id="47"/>
    </w:p>
    <w:p w14:paraId="50D32497" w14:textId="51D05EB7" w:rsidR="00D73B50" w:rsidRPr="009C2AD1" w:rsidRDefault="001837F2" w:rsidP="466B080F">
      <w:pPr>
        <w:rPr>
          <w:rFonts w:ascii="Avenir Book" w:hAnsi="Avenir Book"/>
          <w:color w:val="000000" w:themeColor="text1"/>
        </w:rPr>
      </w:pPr>
      <w:r w:rsidRPr="009C2AD1">
        <w:rPr>
          <w:rFonts w:ascii="Avenir Book" w:hAnsi="Avenir Book"/>
          <w:color w:val="000000" w:themeColor="text1"/>
        </w:rPr>
        <w:t xml:space="preserve">The </w:t>
      </w:r>
      <w:r w:rsidR="00076EDF" w:rsidRPr="009C2AD1">
        <w:rPr>
          <w:rFonts w:ascii="Avenir Book" w:hAnsi="Avenir Book"/>
          <w:color w:val="000000" w:themeColor="text1"/>
        </w:rPr>
        <w:t>Teacher Education Committee (TEC) is the University-wide committee responsible for</w:t>
      </w:r>
      <w:r w:rsidR="00076EDF" w:rsidRPr="009C2AD1">
        <w:rPr>
          <w:rFonts w:ascii="Avenir Book" w:hAnsi="Avenir Book"/>
          <w:color w:val="000000" w:themeColor="text1"/>
          <w:w w:val="103"/>
        </w:rPr>
        <w:t xml:space="preserve"> </w:t>
      </w:r>
      <w:r w:rsidR="00076EDF" w:rsidRPr="009C2AD1">
        <w:rPr>
          <w:rFonts w:ascii="Avenir Book" w:hAnsi="Avenir Book"/>
          <w:color w:val="000000" w:themeColor="text1"/>
        </w:rPr>
        <w:t xml:space="preserve">overseeing all educator preparation programs offered by the UNCP </w:t>
      </w:r>
      <w:r w:rsidR="00E843DA" w:rsidRPr="009C2AD1">
        <w:rPr>
          <w:rFonts w:ascii="Avenir Book" w:hAnsi="Avenir Book"/>
          <w:color w:val="000000" w:themeColor="text1"/>
        </w:rPr>
        <w:t>Educator Preparation</w:t>
      </w:r>
      <w:r w:rsidR="00076EDF" w:rsidRPr="009C2AD1">
        <w:rPr>
          <w:rFonts w:ascii="Avenir Book" w:hAnsi="Avenir Book"/>
          <w:color w:val="000000" w:themeColor="text1"/>
        </w:rPr>
        <w:t xml:space="preserve"> Program</w:t>
      </w:r>
      <w:r w:rsidR="00076EDF" w:rsidRPr="009C2AD1">
        <w:rPr>
          <w:rFonts w:ascii="Avenir Book" w:hAnsi="Avenir Book"/>
          <w:color w:val="000000" w:themeColor="text1"/>
          <w:w w:val="103"/>
        </w:rPr>
        <w:t xml:space="preserve"> </w:t>
      </w:r>
      <w:r w:rsidR="00076EDF" w:rsidRPr="009C2AD1">
        <w:rPr>
          <w:rFonts w:ascii="Avenir Book" w:hAnsi="Avenir Book"/>
          <w:color w:val="000000" w:themeColor="text1"/>
        </w:rPr>
        <w:t>(</w:t>
      </w:r>
      <w:r w:rsidR="00E843DA" w:rsidRPr="009C2AD1">
        <w:rPr>
          <w:rFonts w:ascii="Avenir Book" w:hAnsi="Avenir Book"/>
          <w:color w:val="000000" w:themeColor="text1"/>
        </w:rPr>
        <w:t>EPP</w:t>
      </w:r>
      <w:r w:rsidR="00076EDF" w:rsidRPr="009C2AD1">
        <w:rPr>
          <w:rFonts w:ascii="Avenir Book" w:hAnsi="Avenir Book"/>
          <w:color w:val="000000" w:themeColor="text1"/>
        </w:rPr>
        <w:t>). Its specific functions</w:t>
      </w:r>
      <w:r w:rsidR="00E1752B" w:rsidRPr="009C2AD1">
        <w:rPr>
          <w:rFonts w:ascii="Avenir Book" w:hAnsi="Avenir Book"/>
          <w:color w:val="000000" w:themeColor="text1"/>
        </w:rPr>
        <w:t>, as documented in the UNCP academic catalog and Faculty Handbook,</w:t>
      </w:r>
      <w:r w:rsidR="00076EDF" w:rsidRPr="009C2AD1">
        <w:rPr>
          <w:rFonts w:ascii="Avenir Book" w:hAnsi="Avenir Book"/>
          <w:color w:val="000000" w:themeColor="text1"/>
        </w:rPr>
        <w:t xml:space="preserve"> include establishing </w:t>
      </w:r>
      <w:r w:rsidR="00575663" w:rsidRPr="009C2AD1">
        <w:rPr>
          <w:rFonts w:ascii="Avenir Book" w:hAnsi="Avenir Book"/>
          <w:color w:val="000000" w:themeColor="text1"/>
        </w:rPr>
        <w:t>educator preparation</w:t>
      </w:r>
      <w:r w:rsidR="00076EDF" w:rsidRPr="009C2AD1">
        <w:rPr>
          <w:rFonts w:ascii="Avenir Book" w:hAnsi="Avenir Book"/>
          <w:color w:val="000000" w:themeColor="text1"/>
        </w:rPr>
        <w:t xml:space="preserve"> procedures, reviewing all</w:t>
      </w:r>
      <w:r w:rsidR="00076EDF" w:rsidRPr="009C2AD1">
        <w:rPr>
          <w:rFonts w:ascii="Avenir Book" w:hAnsi="Avenir Book"/>
          <w:color w:val="000000" w:themeColor="text1"/>
          <w:w w:val="103"/>
        </w:rPr>
        <w:t xml:space="preserve"> </w:t>
      </w:r>
      <w:r w:rsidR="00076EDF" w:rsidRPr="009C2AD1">
        <w:rPr>
          <w:rFonts w:ascii="Avenir Book" w:hAnsi="Avenir Book"/>
          <w:color w:val="000000" w:themeColor="text1"/>
        </w:rPr>
        <w:t xml:space="preserve">proposed changes to </w:t>
      </w:r>
      <w:r w:rsidR="00575663" w:rsidRPr="009C2AD1">
        <w:rPr>
          <w:rFonts w:ascii="Avenir Book" w:hAnsi="Avenir Book"/>
          <w:color w:val="000000" w:themeColor="text1"/>
        </w:rPr>
        <w:t>educator preparation</w:t>
      </w:r>
      <w:r w:rsidR="00076EDF" w:rsidRPr="009C2AD1">
        <w:rPr>
          <w:rFonts w:ascii="Avenir Book" w:hAnsi="Avenir Book"/>
          <w:color w:val="000000" w:themeColor="text1"/>
        </w:rPr>
        <w:t xml:space="preserve"> curriculum, reviewing proposed </w:t>
      </w:r>
      <w:r w:rsidR="00575663" w:rsidRPr="009C2AD1">
        <w:rPr>
          <w:rFonts w:ascii="Avenir Book" w:hAnsi="Avenir Book"/>
          <w:color w:val="000000" w:themeColor="text1"/>
        </w:rPr>
        <w:t>educator preparation</w:t>
      </w:r>
      <w:r w:rsidR="00076EDF" w:rsidRPr="009C2AD1">
        <w:rPr>
          <w:rFonts w:ascii="Avenir Book" w:hAnsi="Avenir Book"/>
          <w:color w:val="000000" w:themeColor="text1"/>
          <w:w w:val="101"/>
        </w:rPr>
        <w:t xml:space="preserve"> </w:t>
      </w:r>
      <w:r w:rsidR="00076EDF" w:rsidRPr="009C2AD1">
        <w:rPr>
          <w:rFonts w:ascii="Avenir Book" w:hAnsi="Avenir Book"/>
          <w:color w:val="000000" w:themeColor="text1"/>
        </w:rPr>
        <w:t>programs, reviewing the professional studies component of the program, approving applicants to</w:t>
      </w:r>
      <w:r w:rsidR="00076EDF" w:rsidRPr="009C2AD1">
        <w:rPr>
          <w:rFonts w:ascii="Avenir Book" w:hAnsi="Avenir Book"/>
          <w:color w:val="000000" w:themeColor="text1"/>
          <w:w w:val="106"/>
        </w:rPr>
        <w:t xml:space="preserve"> </w:t>
      </w:r>
      <w:r w:rsidR="00076EDF" w:rsidRPr="009C2AD1">
        <w:rPr>
          <w:rFonts w:ascii="Avenir Book" w:hAnsi="Avenir Book"/>
          <w:color w:val="000000" w:themeColor="text1"/>
        </w:rPr>
        <w:t xml:space="preserve">the </w:t>
      </w:r>
      <w:r w:rsidR="00E843DA" w:rsidRPr="009C2AD1">
        <w:rPr>
          <w:rFonts w:ascii="Avenir Book" w:hAnsi="Avenir Book"/>
          <w:color w:val="000000" w:themeColor="text1"/>
        </w:rPr>
        <w:t>EPP</w:t>
      </w:r>
      <w:r w:rsidR="00076EDF" w:rsidRPr="009C2AD1">
        <w:rPr>
          <w:rFonts w:ascii="Avenir Book" w:hAnsi="Avenir Book"/>
          <w:color w:val="000000" w:themeColor="text1"/>
        </w:rPr>
        <w:t>, approving applicants for the professional semester, assuring compliance with state and</w:t>
      </w:r>
      <w:r w:rsidR="00076EDF" w:rsidRPr="009C2AD1">
        <w:rPr>
          <w:rFonts w:ascii="Avenir Book" w:hAnsi="Avenir Book"/>
          <w:color w:val="000000" w:themeColor="text1"/>
          <w:w w:val="104"/>
        </w:rPr>
        <w:t xml:space="preserve"> </w:t>
      </w:r>
      <w:r w:rsidR="00076EDF" w:rsidRPr="009C2AD1">
        <w:rPr>
          <w:rFonts w:ascii="Avenir Book" w:hAnsi="Avenir Book"/>
          <w:color w:val="000000" w:themeColor="text1"/>
        </w:rPr>
        <w:t>national accreditation standards, and considering other matters related to educator preparation</w:t>
      </w:r>
      <w:r w:rsidR="00076EDF" w:rsidRPr="009C2AD1">
        <w:rPr>
          <w:rFonts w:ascii="Avenir Book" w:hAnsi="Avenir Book"/>
          <w:color w:val="000000" w:themeColor="text1"/>
          <w:w w:val="102"/>
        </w:rPr>
        <w:t xml:space="preserve"> </w:t>
      </w:r>
      <w:r w:rsidR="00076EDF" w:rsidRPr="009C2AD1">
        <w:rPr>
          <w:rFonts w:ascii="Avenir Book" w:hAnsi="Avenir Book"/>
          <w:color w:val="000000" w:themeColor="text1"/>
        </w:rPr>
        <w:t>programs</w:t>
      </w:r>
      <w:r w:rsidR="00E1752B" w:rsidRPr="009C2AD1">
        <w:rPr>
          <w:rFonts w:ascii="Avenir Book" w:hAnsi="Avenir Book"/>
          <w:color w:val="000000" w:themeColor="text1"/>
        </w:rPr>
        <w:t>.</w:t>
      </w:r>
      <w:r w:rsidR="00076EDF" w:rsidRPr="009C2AD1">
        <w:rPr>
          <w:rFonts w:ascii="Avenir Book" w:hAnsi="Avenir Book"/>
          <w:color w:val="000000" w:themeColor="text1"/>
        </w:rPr>
        <w:t xml:space="preserve"> </w:t>
      </w:r>
    </w:p>
    <w:p w14:paraId="6D0C6525" w14:textId="27AB3120" w:rsidR="00D73B50" w:rsidRPr="009C2AD1" w:rsidRDefault="00076EDF" w:rsidP="00A51A4E">
      <w:pPr>
        <w:pStyle w:val="Heading2"/>
        <w:rPr>
          <w:color w:val="000000" w:themeColor="text1"/>
        </w:rPr>
      </w:pPr>
      <w:bookmarkStart w:id="48" w:name="_Toc50118492"/>
      <w:r w:rsidRPr="009C2AD1">
        <w:rPr>
          <w:color w:val="000000" w:themeColor="text1"/>
        </w:rPr>
        <w:t xml:space="preserve">Changes to </w:t>
      </w:r>
      <w:r w:rsidR="006E3B65" w:rsidRPr="009C2AD1">
        <w:rPr>
          <w:color w:val="000000" w:themeColor="text1"/>
        </w:rPr>
        <w:t>Educator Preparation Program</w:t>
      </w:r>
      <w:r w:rsidRPr="009C2AD1">
        <w:rPr>
          <w:color w:val="000000" w:themeColor="text1"/>
        </w:rPr>
        <w:t xml:space="preserve"> Procedures</w:t>
      </w:r>
      <w:bookmarkEnd w:id="48"/>
    </w:p>
    <w:p w14:paraId="518B5ACB" w14:textId="5D21E1F9" w:rsidR="00D73B50" w:rsidRPr="009C2AD1" w:rsidRDefault="00076EDF" w:rsidP="36B3D54E">
      <w:pPr>
        <w:rPr>
          <w:rFonts w:ascii="Avenir Book" w:hAnsi="Avenir Book"/>
          <w:color w:val="000000" w:themeColor="text1"/>
        </w:rPr>
      </w:pPr>
      <w:r w:rsidRPr="009C2AD1">
        <w:rPr>
          <w:rFonts w:ascii="Avenir Book" w:hAnsi="Avenir Book"/>
          <w:noProof/>
          <w:color w:val="000000" w:themeColor="text1"/>
          <w:shd w:val="clear" w:color="auto" w:fill="E6E6E6"/>
        </w:rPr>
        <mc:AlternateContent>
          <mc:Choice Requires="wps">
            <w:drawing>
              <wp:anchor distT="0" distB="0" distL="114300" distR="114300" simplePos="0" relativeHeight="251658240" behindDoc="1" locked="0" layoutInCell="1" allowOverlap="1" wp14:anchorId="7BCA4AA7" wp14:editId="1A9ED22B">
                <wp:simplePos x="0" y="0"/>
                <wp:positionH relativeFrom="page">
                  <wp:posOffset>133350</wp:posOffset>
                </wp:positionH>
                <wp:positionV relativeFrom="paragraph">
                  <wp:posOffset>669925</wp:posOffset>
                </wp:positionV>
                <wp:extent cx="354965" cy="914400"/>
                <wp:effectExtent l="0" t="3175"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91440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122148" w14:textId="77777777" w:rsidR="00135B34" w:rsidRDefault="00135B34">
                            <w:pPr>
                              <w:spacing w:line="1440" w:lineRule="exact"/>
                              <w:rPr>
                                <w:rFonts w:ascii="Arial" w:eastAsia="Arial" w:hAnsi="Arial" w:cs="Arial"/>
                                <w:sz w:val="144"/>
                                <w:szCs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4AA7" id="Text Box 324" o:spid="_x0000_s1027" type="#_x0000_t202" style="position:absolute;margin-left:10.5pt;margin-top:52.75pt;width:27.9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" filled="f" stroked="f">
                <v:textbox inset="0,0,0,0">
                  <w:txbxContent>
                    <w:p w14:paraId="7D122148" w14:textId="77777777" w:rsidR="00135B34" w:rsidRDefault="00135B34">
                      <w:pPr>
                        <w:spacing w:line="1440" w:lineRule="exact"/>
                        <w:rPr>
                          <w:rFonts w:ascii="Arial" w:eastAsia="Arial" w:hAnsi="Arial" w:cs="Arial"/>
                          <w:sz w:val="144"/>
                          <w:szCs w:val="144"/>
                        </w:rPr>
                      </w:pPr>
                    </w:p>
                  </w:txbxContent>
                </v:textbox>
                <w10:wrap anchorx="page"/>
              </v:shape>
            </w:pict>
          </mc:Fallback>
        </mc:AlternateContent>
      </w:r>
      <w:r w:rsidRPr="009C2AD1">
        <w:rPr>
          <w:rFonts w:ascii="Avenir Book" w:hAnsi="Avenir Book"/>
          <w:color w:val="000000" w:themeColor="text1"/>
        </w:rPr>
        <w:t xml:space="preserve">All revisions, modifications, deletions, and additions made to </w:t>
      </w:r>
      <w:r w:rsidR="00E843DA" w:rsidRPr="009C2AD1">
        <w:rPr>
          <w:rFonts w:ascii="Avenir Book" w:hAnsi="Avenir Book"/>
          <w:color w:val="000000" w:themeColor="text1"/>
        </w:rPr>
        <w:t xml:space="preserve">Educator Preparation </w:t>
      </w:r>
      <w:r w:rsidRPr="009C2AD1">
        <w:rPr>
          <w:rFonts w:ascii="Avenir Book" w:hAnsi="Avenir Book"/>
          <w:color w:val="000000" w:themeColor="text1"/>
        </w:rPr>
        <w:t>Program procedure</w:t>
      </w:r>
      <w:r w:rsidRPr="009C2AD1">
        <w:rPr>
          <w:rFonts w:ascii="Avenir Book" w:hAnsi="Avenir Book"/>
          <w:color w:val="000000" w:themeColor="text1"/>
          <w:w w:val="103"/>
        </w:rPr>
        <w:t xml:space="preserve"> </w:t>
      </w:r>
      <w:r w:rsidRPr="009C2AD1">
        <w:rPr>
          <w:rFonts w:ascii="Avenir Book" w:hAnsi="Avenir Book"/>
          <w:color w:val="000000" w:themeColor="text1"/>
        </w:rPr>
        <w:t>must receive majority approval by the Teacher Education Committee. Proposals for changes to</w:t>
      </w:r>
      <w:r w:rsidRPr="009C2AD1">
        <w:rPr>
          <w:rFonts w:ascii="Avenir Book" w:hAnsi="Avenir Book"/>
          <w:color w:val="000000" w:themeColor="text1"/>
          <w:w w:val="106"/>
        </w:rPr>
        <w:t xml:space="preserve"> </w:t>
      </w:r>
      <w:r w:rsidRPr="009C2AD1">
        <w:rPr>
          <w:rFonts w:ascii="Avenir Book" w:hAnsi="Avenir Book"/>
          <w:color w:val="000000" w:themeColor="text1"/>
        </w:rPr>
        <w:t xml:space="preserve">procedure may be submitted to </w:t>
      </w:r>
      <w:r w:rsidR="005E3C9A" w:rsidRPr="009C2AD1">
        <w:rPr>
          <w:rFonts w:ascii="Avenir Book" w:hAnsi="Avenir Book"/>
          <w:color w:val="000000" w:themeColor="text1"/>
        </w:rPr>
        <w:t xml:space="preserve">the appropriate subcommittee of </w:t>
      </w:r>
      <w:r w:rsidRPr="009C2AD1">
        <w:rPr>
          <w:rFonts w:ascii="Avenir Book" w:hAnsi="Avenir Book"/>
          <w:color w:val="000000" w:themeColor="text1"/>
        </w:rPr>
        <w:t xml:space="preserve">the TEC by any member of the TEC, </w:t>
      </w:r>
      <w:r w:rsidR="005E3C9A" w:rsidRPr="009C2AD1">
        <w:rPr>
          <w:rFonts w:ascii="Avenir Book" w:hAnsi="Avenir Book"/>
          <w:color w:val="000000" w:themeColor="text1"/>
        </w:rPr>
        <w:t xml:space="preserve">or by </w:t>
      </w:r>
      <w:r w:rsidRPr="009C2AD1">
        <w:rPr>
          <w:rFonts w:ascii="Avenir Book" w:hAnsi="Avenir Book"/>
          <w:color w:val="000000" w:themeColor="text1"/>
        </w:rPr>
        <w:t>a member of the TEC</w:t>
      </w:r>
      <w:r w:rsidRPr="009C2AD1">
        <w:rPr>
          <w:rFonts w:ascii="Avenir Book" w:hAnsi="Avenir Book"/>
          <w:color w:val="000000" w:themeColor="text1"/>
          <w:w w:val="105"/>
        </w:rPr>
        <w:t xml:space="preserve"> </w:t>
      </w:r>
      <w:r w:rsidRPr="009C2AD1">
        <w:rPr>
          <w:rFonts w:ascii="Avenir Book" w:hAnsi="Avenir Book"/>
          <w:color w:val="000000" w:themeColor="text1"/>
        </w:rPr>
        <w:t>representing a non-member or non-represented group. Proposals for change</w:t>
      </w:r>
      <w:r w:rsidR="007D217D" w:rsidRPr="009C2AD1">
        <w:rPr>
          <w:rFonts w:ascii="Avenir Book" w:hAnsi="Avenir Book"/>
          <w:color w:val="000000" w:themeColor="text1"/>
        </w:rPr>
        <w:t>s</w:t>
      </w:r>
      <w:r w:rsidRPr="009C2AD1">
        <w:rPr>
          <w:rFonts w:ascii="Avenir Book" w:hAnsi="Avenir Book"/>
          <w:color w:val="000000" w:themeColor="text1"/>
        </w:rPr>
        <w:t xml:space="preserve"> </w:t>
      </w:r>
      <w:r w:rsidR="005E3C9A" w:rsidRPr="009C2AD1">
        <w:rPr>
          <w:rFonts w:ascii="Avenir Book" w:hAnsi="Avenir Book"/>
          <w:color w:val="000000" w:themeColor="text1"/>
        </w:rPr>
        <w:t xml:space="preserve">specifically </w:t>
      </w:r>
      <w:r w:rsidRPr="009C2AD1">
        <w:rPr>
          <w:rFonts w:ascii="Avenir Book" w:hAnsi="Avenir Book"/>
          <w:color w:val="000000" w:themeColor="text1"/>
        </w:rPr>
        <w:t>to procedure</w:t>
      </w:r>
      <w:r w:rsidR="008C544C" w:rsidRPr="009C2AD1">
        <w:rPr>
          <w:rFonts w:ascii="Avenir Book" w:hAnsi="Avenir Book"/>
          <w:color w:val="000000" w:themeColor="text1"/>
        </w:rPr>
        <w:t>s or policy</w:t>
      </w:r>
      <w:r w:rsidRPr="009C2AD1">
        <w:rPr>
          <w:rFonts w:ascii="Avenir Book" w:hAnsi="Avenir Book"/>
          <w:color w:val="000000" w:themeColor="text1"/>
        </w:rPr>
        <w:t xml:space="preserve"> </w:t>
      </w:r>
      <w:r w:rsidR="00A1095E" w:rsidRPr="009C2AD1">
        <w:rPr>
          <w:rFonts w:ascii="Avenir Book" w:hAnsi="Avenir Book"/>
          <w:color w:val="000000" w:themeColor="text1"/>
        </w:rPr>
        <w:t xml:space="preserve">will first be considered by the Policy Review subcommittee. Recommendations related to </w:t>
      </w:r>
      <w:r w:rsidR="009053AD" w:rsidRPr="009C2AD1">
        <w:rPr>
          <w:rFonts w:ascii="Avenir Book" w:hAnsi="Avenir Book"/>
          <w:color w:val="000000" w:themeColor="text1"/>
        </w:rPr>
        <w:t xml:space="preserve">any other </w:t>
      </w:r>
      <w:r w:rsidR="00A1095E" w:rsidRPr="009C2AD1">
        <w:rPr>
          <w:rFonts w:ascii="Avenir Book" w:hAnsi="Avenir Book"/>
          <w:color w:val="000000" w:themeColor="text1"/>
        </w:rPr>
        <w:t xml:space="preserve">proposals will </w:t>
      </w:r>
      <w:r w:rsidR="007D217D" w:rsidRPr="009C2AD1">
        <w:rPr>
          <w:rFonts w:ascii="Avenir Book" w:hAnsi="Avenir Book"/>
          <w:color w:val="000000" w:themeColor="text1"/>
        </w:rPr>
        <w:t xml:space="preserve">then </w:t>
      </w:r>
      <w:r w:rsidR="00A1095E" w:rsidRPr="009C2AD1">
        <w:rPr>
          <w:rFonts w:ascii="Avenir Book" w:hAnsi="Avenir Book"/>
          <w:color w:val="000000" w:themeColor="text1"/>
        </w:rPr>
        <w:t xml:space="preserve">be made by the </w:t>
      </w:r>
      <w:r w:rsidR="005E3C9A" w:rsidRPr="009C2AD1">
        <w:rPr>
          <w:rFonts w:ascii="Avenir Book" w:hAnsi="Avenir Book"/>
          <w:color w:val="000000" w:themeColor="text1"/>
        </w:rPr>
        <w:t xml:space="preserve">appropriate </w:t>
      </w:r>
      <w:r w:rsidR="007D217D" w:rsidRPr="009C2AD1">
        <w:rPr>
          <w:rFonts w:ascii="Avenir Book" w:hAnsi="Avenir Book"/>
          <w:color w:val="000000" w:themeColor="text1"/>
        </w:rPr>
        <w:t xml:space="preserve">subcommittee to the TEC. </w:t>
      </w:r>
      <w:r w:rsidR="005E3C9A" w:rsidRPr="009C2AD1">
        <w:rPr>
          <w:rFonts w:ascii="Avenir Book" w:hAnsi="Avenir Book"/>
          <w:color w:val="000000" w:themeColor="text1"/>
        </w:rPr>
        <w:t>Proposals should be submitted by the appropriate subcommittee to the TEC for Information (60 days or two TEC meetings prior to anticipated vote)</w:t>
      </w:r>
      <w:r w:rsidR="008C544C" w:rsidRPr="009C2AD1">
        <w:rPr>
          <w:rFonts w:ascii="Avenir Book" w:hAnsi="Avenir Book"/>
          <w:color w:val="000000" w:themeColor="text1"/>
        </w:rPr>
        <w:t>.</w:t>
      </w:r>
      <w:r w:rsidR="005E3C9A" w:rsidRPr="009C2AD1">
        <w:rPr>
          <w:rFonts w:ascii="Avenir Book" w:hAnsi="Avenir Book"/>
          <w:color w:val="000000" w:themeColor="text1"/>
        </w:rPr>
        <w:t xml:space="preserve"> Discussion of a draft proposal</w:t>
      </w:r>
      <w:r w:rsidR="008C544C" w:rsidRPr="009C2AD1">
        <w:rPr>
          <w:rFonts w:ascii="Avenir Book" w:hAnsi="Avenir Book"/>
          <w:color w:val="000000" w:themeColor="text1"/>
        </w:rPr>
        <w:t xml:space="preserve"> will take place</w:t>
      </w:r>
      <w:r w:rsidR="005E3C9A" w:rsidRPr="009C2AD1">
        <w:rPr>
          <w:rFonts w:ascii="Avenir Book" w:hAnsi="Avenir Book"/>
          <w:color w:val="000000" w:themeColor="text1"/>
        </w:rPr>
        <w:t xml:space="preserve"> 30 days </w:t>
      </w:r>
      <w:r w:rsidR="008C544C" w:rsidRPr="009C2AD1">
        <w:rPr>
          <w:rFonts w:ascii="Avenir Book" w:hAnsi="Avenir Book"/>
          <w:color w:val="000000" w:themeColor="text1"/>
        </w:rPr>
        <w:t xml:space="preserve">or one meeting </w:t>
      </w:r>
      <w:r w:rsidR="005E3C9A" w:rsidRPr="009C2AD1">
        <w:rPr>
          <w:rFonts w:ascii="Avenir Book" w:hAnsi="Avenir Book"/>
          <w:color w:val="000000" w:themeColor="text1"/>
        </w:rPr>
        <w:t>prior to anticipated vote</w:t>
      </w:r>
      <w:r w:rsidR="008C544C" w:rsidRPr="009C2AD1">
        <w:rPr>
          <w:rFonts w:ascii="Avenir Book" w:hAnsi="Avenir Book"/>
          <w:color w:val="000000" w:themeColor="text1"/>
        </w:rPr>
        <w:t>, after which</w:t>
      </w:r>
      <w:r w:rsidR="005E3C9A" w:rsidRPr="009C2AD1">
        <w:rPr>
          <w:rFonts w:ascii="Avenir Book" w:hAnsi="Avenir Book"/>
          <w:color w:val="000000" w:themeColor="text1"/>
        </w:rPr>
        <w:t xml:space="preserve"> finalized proposals </w:t>
      </w:r>
      <w:r w:rsidR="008C544C" w:rsidRPr="009C2AD1">
        <w:rPr>
          <w:rFonts w:ascii="Avenir Book" w:hAnsi="Avenir Book"/>
          <w:color w:val="000000" w:themeColor="text1"/>
        </w:rPr>
        <w:t xml:space="preserve">will be submitted by the subcommittee for </w:t>
      </w:r>
      <w:r w:rsidR="005E3C9A" w:rsidRPr="009C2AD1">
        <w:rPr>
          <w:rFonts w:ascii="Avenir Book" w:hAnsi="Avenir Book"/>
          <w:color w:val="000000" w:themeColor="text1"/>
        </w:rPr>
        <w:t>Vote/Adoption.</w:t>
      </w:r>
    </w:p>
    <w:p w14:paraId="728237D8" w14:textId="70D14F4E" w:rsidR="00D73B50" w:rsidRPr="009C2AD1" w:rsidRDefault="00076EDF" w:rsidP="00A51A4E">
      <w:pPr>
        <w:pStyle w:val="Heading3"/>
        <w:rPr>
          <w:color w:val="000000" w:themeColor="text1"/>
        </w:rPr>
      </w:pPr>
      <w:bookmarkStart w:id="49" w:name="_Toc50118493"/>
      <w:r w:rsidRPr="009C2AD1">
        <w:rPr>
          <w:color w:val="000000" w:themeColor="text1"/>
        </w:rPr>
        <w:t xml:space="preserve">Changes to </w:t>
      </w:r>
      <w:r w:rsidR="006E3B65" w:rsidRPr="009C2AD1">
        <w:rPr>
          <w:color w:val="000000" w:themeColor="text1"/>
        </w:rPr>
        <w:t>Educator Preparation Program</w:t>
      </w:r>
      <w:r w:rsidRPr="009C2AD1">
        <w:rPr>
          <w:color w:val="000000" w:themeColor="text1"/>
        </w:rPr>
        <w:t xml:space="preserve"> Curriculum</w:t>
      </w:r>
      <w:bookmarkEnd w:id="49"/>
    </w:p>
    <w:p w14:paraId="498AD75F" w14:textId="572175AB" w:rsidR="00EB4D47" w:rsidRPr="009C2AD1" w:rsidRDefault="00076EDF" w:rsidP="36B3D54E">
      <w:pPr>
        <w:rPr>
          <w:rFonts w:ascii="Avenir Book" w:hAnsi="Avenir Book"/>
          <w:color w:val="000000" w:themeColor="text1"/>
        </w:rPr>
      </w:pPr>
      <w:r w:rsidRPr="009C2AD1">
        <w:rPr>
          <w:rFonts w:ascii="Avenir Book" w:hAnsi="Avenir Book"/>
          <w:color w:val="000000" w:themeColor="text1"/>
        </w:rPr>
        <w:t xml:space="preserve">All revisions, modifications, deletions, and additions made to the </w:t>
      </w:r>
      <w:r w:rsidR="006E3B65" w:rsidRPr="009C2AD1">
        <w:rPr>
          <w:rFonts w:ascii="Avenir Book" w:hAnsi="Avenir Book"/>
          <w:color w:val="000000" w:themeColor="text1"/>
        </w:rPr>
        <w:t>Educator Preparation Program</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undergraduate and graduate curriculum must receive majority approval </w:t>
      </w:r>
      <w:r w:rsidR="00D0592E" w:rsidRPr="009C2AD1">
        <w:rPr>
          <w:rFonts w:ascii="Avenir Book" w:hAnsi="Avenir Book"/>
          <w:color w:val="000000" w:themeColor="text1"/>
        </w:rPr>
        <w:t xml:space="preserve">following review </w:t>
      </w:r>
      <w:r w:rsidRPr="009C2AD1">
        <w:rPr>
          <w:rFonts w:ascii="Avenir Book" w:hAnsi="Avenir Book"/>
          <w:color w:val="000000" w:themeColor="text1"/>
        </w:rPr>
        <w:t>by the Teacher Education</w:t>
      </w:r>
      <w:r w:rsidRPr="009C2AD1">
        <w:rPr>
          <w:rFonts w:ascii="Avenir Book" w:hAnsi="Avenir Book"/>
          <w:color w:val="000000" w:themeColor="text1"/>
          <w:w w:val="103"/>
        </w:rPr>
        <w:t xml:space="preserve"> </w:t>
      </w:r>
      <w:r w:rsidRPr="009C2AD1">
        <w:rPr>
          <w:rFonts w:ascii="Avenir Book" w:hAnsi="Avenir Book"/>
          <w:color w:val="000000" w:themeColor="text1"/>
        </w:rPr>
        <w:t>Committee. Proposals for curriculum change originate with the respective program area</w:t>
      </w:r>
      <w:r w:rsidRPr="009C2AD1">
        <w:rPr>
          <w:rFonts w:ascii="Avenir Book" w:hAnsi="Avenir Book"/>
          <w:color w:val="000000" w:themeColor="text1"/>
          <w:w w:val="105"/>
        </w:rPr>
        <w:t xml:space="preserve"> </w:t>
      </w:r>
      <w:r w:rsidRPr="009C2AD1">
        <w:rPr>
          <w:rFonts w:ascii="Avenir Book" w:hAnsi="Avenir Book"/>
          <w:color w:val="000000" w:themeColor="text1"/>
        </w:rPr>
        <w:t>coordinator</w:t>
      </w:r>
      <w:r w:rsidR="00DB709B" w:rsidRPr="009C2AD1">
        <w:rPr>
          <w:rFonts w:ascii="Avenir Book" w:hAnsi="Avenir Book"/>
          <w:color w:val="000000" w:themeColor="text1"/>
        </w:rPr>
        <w:t xml:space="preserve"> or </w:t>
      </w:r>
      <w:r w:rsidRPr="009C2AD1">
        <w:rPr>
          <w:rFonts w:ascii="Avenir Book" w:hAnsi="Avenir Book"/>
          <w:color w:val="000000" w:themeColor="text1"/>
        </w:rPr>
        <w:t xml:space="preserve">director </w:t>
      </w:r>
      <w:r w:rsidR="00FF2D80" w:rsidRPr="009C2AD1">
        <w:rPr>
          <w:rFonts w:ascii="Avenir Book" w:hAnsi="Avenir Book"/>
          <w:color w:val="000000" w:themeColor="text1"/>
        </w:rPr>
        <w:t xml:space="preserve">and </w:t>
      </w:r>
      <w:r w:rsidR="004E1313" w:rsidRPr="009C2AD1">
        <w:rPr>
          <w:rFonts w:ascii="Avenir Book" w:hAnsi="Avenir Book"/>
          <w:color w:val="000000" w:themeColor="text1"/>
        </w:rPr>
        <w:t>their department</w:t>
      </w:r>
      <w:r w:rsidR="00B36BA6" w:rsidRPr="009C2AD1">
        <w:rPr>
          <w:rFonts w:ascii="Avenir Book" w:hAnsi="Avenir Book"/>
          <w:color w:val="000000" w:themeColor="text1"/>
        </w:rPr>
        <w:t>s</w:t>
      </w:r>
      <w:r w:rsidR="00FF2D80" w:rsidRPr="009C2AD1">
        <w:rPr>
          <w:rFonts w:ascii="Avenir Book" w:hAnsi="Avenir Book"/>
          <w:color w:val="000000" w:themeColor="text1"/>
        </w:rPr>
        <w:t>,</w:t>
      </w:r>
      <w:r w:rsidR="00B36BA6" w:rsidRPr="009C2AD1">
        <w:rPr>
          <w:rFonts w:ascii="Avenir Book" w:hAnsi="Avenir Book"/>
          <w:color w:val="000000" w:themeColor="text1"/>
        </w:rPr>
        <w:t xml:space="preserve"> and must be first submitted to the university’s curriculum document management system (Curriculog)</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Proposals for change to curriculum should be</w:t>
      </w:r>
      <w:r w:rsidR="004E1313" w:rsidRPr="009C2AD1">
        <w:rPr>
          <w:rFonts w:ascii="Avenir Book" w:hAnsi="Avenir Book"/>
          <w:color w:val="000000" w:themeColor="text1"/>
        </w:rPr>
        <w:t xml:space="preserve"> sent to the</w:t>
      </w:r>
      <w:r w:rsidR="00FF2D80" w:rsidRPr="009C2AD1">
        <w:rPr>
          <w:rFonts w:ascii="Avenir Book" w:hAnsi="Avenir Book"/>
          <w:color w:val="000000" w:themeColor="text1"/>
        </w:rPr>
        <w:t xml:space="preserve"> </w:t>
      </w:r>
      <w:r w:rsidR="003F3F84" w:rsidRPr="009C2AD1">
        <w:rPr>
          <w:rFonts w:ascii="Avenir Book" w:hAnsi="Avenir Book"/>
          <w:color w:val="000000" w:themeColor="text1"/>
        </w:rPr>
        <w:t>Dean of the SOE</w:t>
      </w:r>
      <w:r w:rsidR="00FA4A5C" w:rsidRPr="009C2AD1">
        <w:rPr>
          <w:rFonts w:ascii="Avenir Book" w:hAnsi="Avenir Book"/>
          <w:color w:val="000000" w:themeColor="text1"/>
        </w:rPr>
        <w:t xml:space="preserve"> </w:t>
      </w:r>
      <w:r w:rsidR="00FF2D80" w:rsidRPr="009C2AD1">
        <w:rPr>
          <w:rFonts w:ascii="Avenir Book" w:hAnsi="Avenir Book"/>
          <w:color w:val="000000" w:themeColor="text1"/>
        </w:rPr>
        <w:t>and</w:t>
      </w:r>
      <w:r w:rsidR="004E1313" w:rsidRPr="009C2AD1">
        <w:rPr>
          <w:rFonts w:ascii="Avenir Book" w:hAnsi="Avenir Book"/>
          <w:color w:val="000000" w:themeColor="text1"/>
        </w:rPr>
        <w:t xml:space="preserve"> </w:t>
      </w:r>
      <w:r w:rsidR="003F3F84" w:rsidRPr="009C2AD1">
        <w:rPr>
          <w:rFonts w:ascii="Avenir Book" w:hAnsi="Avenir Book"/>
          <w:color w:val="000000" w:themeColor="text1"/>
        </w:rPr>
        <w:t>Director of the EPP</w:t>
      </w:r>
      <w:r w:rsidR="00FA4A5C" w:rsidRPr="009C2AD1">
        <w:rPr>
          <w:rFonts w:ascii="Avenir Book" w:hAnsi="Avenir Book"/>
          <w:color w:val="000000" w:themeColor="text1"/>
        </w:rPr>
        <w:t xml:space="preserve"> </w:t>
      </w:r>
      <w:r w:rsidR="004E1313" w:rsidRPr="009C2AD1">
        <w:rPr>
          <w:rFonts w:ascii="Avenir Book" w:hAnsi="Avenir Book"/>
          <w:color w:val="000000" w:themeColor="text1"/>
        </w:rPr>
        <w:t>to be</w:t>
      </w:r>
      <w:r w:rsidRPr="009C2AD1">
        <w:rPr>
          <w:rFonts w:ascii="Avenir Book" w:hAnsi="Avenir Book"/>
          <w:color w:val="000000" w:themeColor="text1"/>
        </w:rPr>
        <w:t xml:space="preserve"> distributed</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for review to the members of the TEC </w:t>
      </w:r>
      <w:r w:rsidR="007349DE" w:rsidRPr="009C2AD1">
        <w:rPr>
          <w:rFonts w:ascii="Avenir Book" w:hAnsi="Avenir Book"/>
          <w:color w:val="000000" w:themeColor="text1"/>
        </w:rPr>
        <w:t xml:space="preserve">at least one week </w:t>
      </w:r>
      <w:r w:rsidRPr="009C2AD1">
        <w:rPr>
          <w:rFonts w:ascii="Avenir Book" w:hAnsi="Avenir Book"/>
          <w:color w:val="000000" w:themeColor="text1"/>
        </w:rPr>
        <w:t xml:space="preserve">prior to the </w:t>
      </w:r>
      <w:r w:rsidR="007349DE" w:rsidRPr="009C2AD1">
        <w:rPr>
          <w:rFonts w:ascii="Avenir Book" w:hAnsi="Avenir Book"/>
          <w:color w:val="000000" w:themeColor="text1"/>
        </w:rPr>
        <w:t xml:space="preserve">scheduled </w:t>
      </w:r>
      <w:r w:rsidRPr="009C2AD1">
        <w:rPr>
          <w:rFonts w:ascii="Avenir Book" w:hAnsi="Avenir Book"/>
          <w:color w:val="000000" w:themeColor="text1"/>
        </w:rPr>
        <w:t xml:space="preserve">meeting. </w:t>
      </w:r>
      <w:r w:rsidR="007349DE" w:rsidRPr="009C2AD1">
        <w:rPr>
          <w:rFonts w:ascii="Avenir Book" w:hAnsi="Avenir Book"/>
          <w:color w:val="000000" w:themeColor="text1"/>
        </w:rPr>
        <w:t xml:space="preserve">Proposals received after this date will be heard at the following meeting. </w:t>
      </w:r>
      <w:r w:rsidR="00335738" w:rsidRPr="009C2AD1">
        <w:rPr>
          <w:rFonts w:ascii="Avenir Book" w:hAnsi="Avenir Book"/>
          <w:color w:val="000000" w:themeColor="text1"/>
        </w:rPr>
        <w:t>P</w:t>
      </w:r>
      <w:r w:rsidRPr="009C2AD1">
        <w:rPr>
          <w:rFonts w:ascii="Avenir Book" w:hAnsi="Avenir Book"/>
          <w:color w:val="000000" w:themeColor="text1"/>
        </w:rPr>
        <w:t xml:space="preserve">roposals presented to the TEC </w:t>
      </w:r>
      <w:r w:rsidR="00CC764D" w:rsidRPr="009C2AD1">
        <w:rPr>
          <w:rFonts w:ascii="Avenir Book" w:hAnsi="Avenir Book"/>
          <w:color w:val="000000" w:themeColor="text1"/>
        </w:rPr>
        <w:t xml:space="preserve">must </w:t>
      </w:r>
      <w:r w:rsidRPr="009C2AD1">
        <w:rPr>
          <w:rFonts w:ascii="Avenir Book" w:hAnsi="Avenir Book"/>
          <w:color w:val="000000" w:themeColor="text1"/>
        </w:rPr>
        <w:t>have already secured department</w:t>
      </w:r>
      <w:r w:rsidR="00300DB1" w:rsidRPr="009C2AD1">
        <w:rPr>
          <w:rFonts w:ascii="Avenir Book" w:hAnsi="Avenir Book"/>
          <w:color w:val="000000" w:themeColor="text1"/>
          <w:w w:val="103"/>
        </w:rPr>
        <w:t>-</w:t>
      </w:r>
      <w:r w:rsidRPr="009C2AD1">
        <w:rPr>
          <w:rFonts w:ascii="Avenir Book" w:hAnsi="Avenir Book"/>
          <w:color w:val="000000" w:themeColor="text1"/>
        </w:rPr>
        <w:t>level approval. Undergraduate and graduate curriculum proposals, both minor change and major</w:t>
      </w:r>
      <w:r w:rsidRPr="009C2AD1">
        <w:rPr>
          <w:rFonts w:ascii="Avenir Book" w:hAnsi="Avenir Book"/>
          <w:color w:val="000000" w:themeColor="text1"/>
          <w:w w:val="103"/>
        </w:rPr>
        <w:t xml:space="preserve"> </w:t>
      </w:r>
      <w:r w:rsidRPr="009C2AD1">
        <w:rPr>
          <w:rFonts w:ascii="Avenir Book" w:hAnsi="Avenir Book"/>
          <w:color w:val="000000" w:themeColor="text1"/>
        </w:rPr>
        <w:t>change, continue through the University committee approval structure</w:t>
      </w:r>
      <w:r w:rsidR="00EB4D47" w:rsidRPr="009C2AD1">
        <w:rPr>
          <w:rFonts w:ascii="Avenir Book" w:hAnsi="Avenir Book"/>
          <w:color w:val="000000" w:themeColor="text1"/>
        </w:rPr>
        <w:t>.</w:t>
      </w:r>
      <w:r w:rsidRPr="009C2AD1">
        <w:rPr>
          <w:rFonts w:ascii="Avenir Book" w:hAnsi="Avenir Book"/>
          <w:color w:val="000000" w:themeColor="text1"/>
        </w:rPr>
        <w:t xml:space="preserve"> </w:t>
      </w:r>
    </w:p>
    <w:p w14:paraId="23AD9BF1" w14:textId="43EF124E" w:rsidR="00D73B50" w:rsidRPr="009C2AD1" w:rsidRDefault="00076EDF" w:rsidP="00A51A4E">
      <w:pPr>
        <w:pStyle w:val="Heading3"/>
        <w:rPr>
          <w:color w:val="000000" w:themeColor="text1"/>
        </w:rPr>
      </w:pPr>
      <w:bookmarkStart w:id="50" w:name="_Toc50118494"/>
      <w:r w:rsidRPr="009C2AD1">
        <w:rPr>
          <w:color w:val="000000" w:themeColor="text1"/>
        </w:rPr>
        <w:t>Addition</w:t>
      </w:r>
      <w:r w:rsidR="001837F2" w:rsidRPr="009C2AD1">
        <w:rPr>
          <w:color w:val="000000" w:themeColor="text1"/>
        </w:rPr>
        <w:t xml:space="preserve"> </w:t>
      </w:r>
      <w:r w:rsidRPr="009C2AD1">
        <w:rPr>
          <w:color w:val="000000" w:themeColor="text1"/>
        </w:rPr>
        <w:t>of</w:t>
      </w:r>
      <w:r w:rsidR="00271E46" w:rsidRPr="009C2AD1">
        <w:rPr>
          <w:color w:val="000000" w:themeColor="text1"/>
        </w:rPr>
        <w:t xml:space="preserve"> New</w:t>
      </w:r>
      <w:r w:rsidR="0000470C" w:rsidRPr="009C2AD1">
        <w:rPr>
          <w:color w:val="000000" w:themeColor="text1"/>
        </w:rPr>
        <w:t xml:space="preserve"> </w:t>
      </w:r>
      <w:r w:rsidR="00271E46" w:rsidRPr="009C2AD1">
        <w:rPr>
          <w:color w:val="000000" w:themeColor="text1"/>
        </w:rPr>
        <w:t>Pro</w:t>
      </w:r>
      <w:r w:rsidR="0000470C" w:rsidRPr="009C2AD1">
        <w:rPr>
          <w:color w:val="000000" w:themeColor="text1"/>
        </w:rPr>
        <w:t>g</w:t>
      </w:r>
      <w:r w:rsidR="001837F2" w:rsidRPr="009C2AD1">
        <w:rPr>
          <w:color w:val="000000" w:themeColor="text1"/>
        </w:rPr>
        <w:t>rams</w:t>
      </w:r>
      <w:bookmarkEnd w:id="50"/>
    </w:p>
    <w:p w14:paraId="51A28FCB" w14:textId="605D6CAB" w:rsidR="00D73B50" w:rsidRPr="009C2AD1" w:rsidRDefault="00C7784E">
      <w:pPr>
        <w:rPr>
          <w:rFonts w:ascii="Avenir Book" w:hAnsi="Avenir Book"/>
          <w:color w:val="000000" w:themeColor="text1"/>
        </w:rPr>
        <w:sectPr w:rsidR="00D73B50" w:rsidRPr="009C2AD1" w:rsidSect="00BE4117">
          <w:pgSz w:w="12100" w:h="15600"/>
          <w:pgMar w:top="1440" w:right="1440" w:bottom="1440" w:left="1440" w:header="720" w:footer="720" w:gutter="0"/>
          <w:cols w:space="720"/>
        </w:sectPr>
      </w:pPr>
      <w:r w:rsidRPr="009C2AD1">
        <w:rPr>
          <w:rFonts w:ascii="Avenir Book" w:hAnsi="Avenir Book"/>
          <w:color w:val="000000" w:themeColor="text1"/>
        </w:rPr>
        <w:t xml:space="preserve">Any </w:t>
      </w:r>
      <w:r w:rsidR="00076EDF" w:rsidRPr="009C2AD1">
        <w:rPr>
          <w:rFonts w:ascii="Avenir Book" w:hAnsi="Avenir Book"/>
          <w:color w:val="000000" w:themeColor="text1"/>
        </w:rPr>
        <w:t xml:space="preserve">new undergraduate and graduate </w:t>
      </w:r>
      <w:r w:rsidR="00575663" w:rsidRPr="009C2AD1">
        <w:rPr>
          <w:rFonts w:ascii="Avenir Book" w:hAnsi="Avenir Book"/>
          <w:color w:val="000000" w:themeColor="text1"/>
        </w:rPr>
        <w:t>educator preparation</w:t>
      </w:r>
      <w:r w:rsidR="00076EDF" w:rsidRPr="009C2AD1">
        <w:rPr>
          <w:rFonts w:ascii="Avenir Book" w:hAnsi="Avenir Book"/>
          <w:color w:val="000000" w:themeColor="text1"/>
        </w:rPr>
        <w:t xml:space="preserve"> programs are presented to the Teacher</w:t>
      </w:r>
      <w:r w:rsidR="00076EDF" w:rsidRPr="009C2AD1">
        <w:rPr>
          <w:rFonts w:ascii="Avenir Book" w:hAnsi="Avenir Book"/>
          <w:color w:val="000000" w:themeColor="text1"/>
          <w:w w:val="103"/>
        </w:rPr>
        <w:t xml:space="preserve"> </w:t>
      </w:r>
      <w:r w:rsidR="00076EDF" w:rsidRPr="009C2AD1">
        <w:rPr>
          <w:rFonts w:ascii="Avenir Book" w:hAnsi="Avenir Book"/>
          <w:color w:val="000000" w:themeColor="text1"/>
        </w:rPr>
        <w:t>Education Committee for review and approval, following the same procedures outlined in the</w:t>
      </w:r>
      <w:r w:rsidR="00076EDF" w:rsidRPr="009C2AD1">
        <w:rPr>
          <w:rFonts w:ascii="Avenir Book" w:hAnsi="Avenir Book"/>
          <w:color w:val="000000" w:themeColor="text1"/>
          <w:w w:val="105"/>
        </w:rPr>
        <w:t xml:space="preserve"> </w:t>
      </w:r>
      <w:r w:rsidR="00076EDF" w:rsidRPr="009C2AD1">
        <w:rPr>
          <w:rFonts w:ascii="Avenir Book" w:hAnsi="Avenir Book"/>
          <w:color w:val="000000" w:themeColor="text1"/>
        </w:rPr>
        <w:t>previous section for changes to curriculum.</w:t>
      </w:r>
      <w:r w:rsidR="00161B3E" w:rsidRPr="009C2AD1">
        <w:rPr>
          <w:rFonts w:ascii="Avenir Book" w:hAnsi="Avenir Book"/>
          <w:color w:val="000000" w:themeColor="text1"/>
        </w:rPr>
        <w:t xml:space="preserve"> EPP </w:t>
      </w:r>
      <w:r w:rsidR="006916A3" w:rsidRPr="009C2AD1">
        <w:rPr>
          <w:rFonts w:ascii="Avenir Book" w:hAnsi="Avenir Book"/>
          <w:color w:val="000000" w:themeColor="text1"/>
        </w:rPr>
        <w:t>policies or regulations</w:t>
      </w:r>
      <w:r w:rsidR="00161B3E" w:rsidRPr="009C2AD1">
        <w:rPr>
          <w:rFonts w:ascii="Avenir Book" w:hAnsi="Avenir Book"/>
          <w:color w:val="000000" w:themeColor="text1"/>
        </w:rPr>
        <w:t xml:space="preserve"> are presumed to apply to </w:t>
      </w:r>
      <w:r w:rsidR="00275630" w:rsidRPr="009C2AD1">
        <w:rPr>
          <w:rFonts w:ascii="Avenir Book" w:hAnsi="Avenir Book"/>
          <w:color w:val="000000" w:themeColor="text1"/>
        </w:rPr>
        <w:t xml:space="preserve">all </w:t>
      </w:r>
      <w:r w:rsidR="00161B3E" w:rsidRPr="009C2AD1">
        <w:rPr>
          <w:rFonts w:ascii="Avenir Book" w:hAnsi="Avenir Book"/>
          <w:color w:val="000000" w:themeColor="text1"/>
        </w:rPr>
        <w:t>new programs unless specific exceptions are requested as part of the approval process.</w:t>
      </w:r>
    </w:p>
    <w:p w14:paraId="3A4E427A" w14:textId="0F578972" w:rsidR="00D73B50" w:rsidRPr="009C2AD1" w:rsidRDefault="00076EDF" w:rsidP="00A51A4E">
      <w:pPr>
        <w:pStyle w:val="Heading3"/>
        <w:rPr>
          <w:color w:val="000000" w:themeColor="text1"/>
        </w:rPr>
      </w:pPr>
      <w:bookmarkStart w:id="51" w:name="_Toc50118495"/>
      <w:r w:rsidRPr="009C2AD1">
        <w:rPr>
          <w:color w:val="000000" w:themeColor="text1"/>
        </w:rPr>
        <w:t>Changes to Professional Studies Curriculum Component</w:t>
      </w:r>
      <w:bookmarkEnd w:id="51"/>
    </w:p>
    <w:p w14:paraId="5D8C45BE" w14:textId="3C6E8005" w:rsidR="00B72A60" w:rsidRPr="009C2AD1" w:rsidRDefault="00076EDF" w:rsidP="00B72A60">
      <w:pPr>
        <w:rPr>
          <w:rFonts w:ascii="Avenir Book" w:hAnsi="Avenir Book"/>
          <w:color w:val="000000" w:themeColor="text1"/>
        </w:rPr>
      </w:pPr>
      <w:r w:rsidRPr="009C2AD1">
        <w:rPr>
          <w:rFonts w:ascii="Avenir Book" w:hAnsi="Avenir Book"/>
          <w:color w:val="000000" w:themeColor="text1"/>
        </w:rPr>
        <w:t>All revisions, modifications, deletions, and additions made to the undergraduate and graduate</w:t>
      </w:r>
      <w:r w:rsidRPr="009C2AD1">
        <w:rPr>
          <w:rFonts w:ascii="Avenir Book" w:hAnsi="Avenir Book"/>
          <w:color w:val="000000" w:themeColor="text1"/>
          <w:w w:val="104"/>
        </w:rPr>
        <w:t xml:space="preserve"> </w:t>
      </w:r>
      <w:r w:rsidRPr="009C2AD1">
        <w:rPr>
          <w:rFonts w:ascii="Avenir Book" w:hAnsi="Avenir Book"/>
          <w:color w:val="000000" w:themeColor="text1"/>
        </w:rPr>
        <w:t>professional studies curriculum component must receive majority approval by the Teacher</w:t>
      </w:r>
      <w:r w:rsidRPr="009C2AD1">
        <w:rPr>
          <w:rFonts w:ascii="Avenir Book" w:hAnsi="Avenir Book"/>
          <w:color w:val="000000" w:themeColor="text1"/>
          <w:w w:val="103"/>
        </w:rPr>
        <w:t xml:space="preserve"> </w:t>
      </w:r>
      <w:r w:rsidRPr="009C2AD1">
        <w:rPr>
          <w:rFonts w:ascii="Avenir Book" w:hAnsi="Avenir Book"/>
          <w:color w:val="000000" w:themeColor="text1"/>
        </w:rPr>
        <w:t>Education Committee, following the same procedures outlined in the previous section for</w:t>
      </w:r>
      <w:r w:rsidRPr="009C2AD1">
        <w:rPr>
          <w:rFonts w:ascii="Avenir Book" w:hAnsi="Avenir Book"/>
          <w:color w:val="000000" w:themeColor="text1"/>
          <w:w w:val="105"/>
        </w:rPr>
        <w:t xml:space="preserve"> </w:t>
      </w:r>
      <w:r w:rsidRPr="009C2AD1">
        <w:rPr>
          <w:rFonts w:ascii="Avenir Book" w:hAnsi="Avenir Book"/>
          <w:color w:val="000000" w:themeColor="text1"/>
        </w:rPr>
        <w:t>changes to curriculum.</w:t>
      </w:r>
      <w:r w:rsidR="001D77F4" w:rsidRPr="009C2AD1">
        <w:rPr>
          <w:rFonts w:ascii="Avenir Book" w:hAnsi="Avenir Book"/>
          <w:color w:val="000000" w:themeColor="text1"/>
        </w:rPr>
        <w:t xml:space="preserve"> </w:t>
      </w:r>
      <w:r w:rsidR="00B72A60" w:rsidRPr="009C2AD1">
        <w:rPr>
          <w:rFonts w:ascii="Avenir Book" w:hAnsi="Avenir Book"/>
          <w:color w:val="000000" w:themeColor="text1"/>
        </w:rPr>
        <w:t>Changes to the EDN/SED core courses at the undergraduate and graduate level emanate from the academic department responsible for the supervision, scheduling, and maintenance of those courses.</w:t>
      </w:r>
      <w:r w:rsidR="001D77F4" w:rsidRPr="009C2AD1">
        <w:rPr>
          <w:rFonts w:ascii="Avenir Book" w:hAnsi="Avenir Book"/>
          <w:color w:val="000000" w:themeColor="text1"/>
        </w:rPr>
        <w:t xml:space="preserve"> </w:t>
      </w:r>
    </w:p>
    <w:p w14:paraId="1BC00C6A" w14:textId="66AA13D8" w:rsidR="00D73B50" w:rsidRPr="009C2AD1" w:rsidRDefault="00076EDF" w:rsidP="000E3364">
      <w:pPr>
        <w:pStyle w:val="Heading2"/>
        <w:rPr>
          <w:color w:val="000000" w:themeColor="text1"/>
        </w:rPr>
      </w:pPr>
      <w:bookmarkStart w:id="52" w:name="_Toc50118496"/>
      <w:r w:rsidRPr="009C2AD1">
        <w:rPr>
          <w:color w:val="000000" w:themeColor="text1"/>
        </w:rPr>
        <w:t xml:space="preserve">Approval of Applicants to the </w:t>
      </w:r>
      <w:r w:rsidR="006E3B65" w:rsidRPr="009C2AD1">
        <w:rPr>
          <w:color w:val="000000" w:themeColor="text1"/>
        </w:rPr>
        <w:t>Educator Preparation Program</w:t>
      </w:r>
      <w:r w:rsidRPr="009C2AD1">
        <w:rPr>
          <w:color w:val="000000" w:themeColor="text1"/>
        </w:rPr>
        <w:t xml:space="preserve"> and the Professional Semester</w:t>
      </w:r>
      <w:bookmarkEnd w:id="52"/>
    </w:p>
    <w:p w14:paraId="38C868B0" w14:textId="17E9A509" w:rsidR="00D73B50" w:rsidRPr="009C2AD1" w:rsidRDefault="00076EDF" w:rsidP="36B3D54E">
      <w:pPr>
        <w:rPr>
          <w:rFonts w:ascii="Avenir Book" w:hAnsi="Avenir Book"/>
          <w:color w:val="000000" w:themeColor="text1"/>
        </w:rPr>
      </w:pPr>
      <w:r w:rsidRPr="009C2AD1">
        <w:rPr>
          <w:rFonts w:ascii="Avenir Book" w:hAnsi="Avenir Book"/>
          <w:color w:val="000000" w:themeColor="text1"/>
        </w:rPr>
        <w:t xml:space="preserve">Students cannot be </w:t>
      </w:r>
      <w:r w:rsidR="003E6D5A" w:rsidRPr="009C2AD1">
        <w:rPr>
          <w:rFonts w:ascii="Avenir Book" w:hAnsi="Avenir Book"/>
          <w:color w:val="000000" w:themeColor="text1"/>
        </w:rPr>
        <w:t xml:space="preserve">admitted </w:t>
      </w:r>
      <w:r w:rsidRPr="009C2AD1">
        <w:rPr>
          <w:rFonts w:ascii="Avenir Book" w:hAnsi="Avenir Book"/>
          <w:color w:val="000000" w:themeColor="text1"/>
        </w:rPr>
        <w:t xml:space="preserve">formally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without the approval of</w:t>
      </w:r>
      <w:r w:rsidRPr="009C2AD1">
        <w:rPr>
          <w:rFonts w:ascii="Avenir Book" w:hAnsi="Avenir Book"/>
          <w:color w:val="000000" w:themeColor="text1"/>
          <w:w w:val="111"/>
        </w:rPr>
        <w:t xml:space="preserve"> </w:t>
      </w:r>
      <w:r w:rsidRPr="009C2AD1">
        <w:rPr>
          <w:rFonts w:ascii="Avenir Book" w:hAnsi="Avenir Book"/>
          <w:color w:val="000000" w:themeColor="text1"/>
        </w:rPr>
        <w:t xml:space="preserve">the Teacher Education Committee. The </w:t>
      </w:r>
      <w:r w:rsidR="001B1C93" w:rsidRPr="009C2AD1">
        <w:rPr>
          <w:rFonts w:ascii="Avenir Book" w:hAnsi="Avenir Book"/>
          <w:color w:val="000000" w:themeColor="text1"/>
        </w:rPr>
        <w:t>EPO</w:t>
      </w:r>
      <w:r w:rsidRPr="009C2AD1">
        <w:rPr>
          <w:rFonts w:ascii="Avenir Book" w:hAnsi="Avenir Book"/>
          <w:color w:val="000000" w:themeColor="text1"/>
        </w:rPr>
        <w:t xml:space="preserve"> prepares the list of </w:t>
      </w:r>
      <w:r w:rsidR="001B1C93" w:rsidRPr="009C2AD1">
        <w:rPr>
          <w:rFonts w:ascii="Avenir Book" w:hAnsi="Avenir Book"/>
          <w:color w:val="000000" w:themeColor="text1"/>
        </w:rPr>
        <w:t xml:space="preserve">teacher candidates </w:t>
      </w:r>
      <w:r w:rsidRPr="009C2AD1">
        <w:rPr>
          <w:rFonts w:ascii="Avenir Book" w:hAnsi="Avenir Book"/>
          <w:color w:val="000000" w:themeColor="text1"/>
        </w:rPr>
        <w:t>who have</w:t>
      </w:r>
      <w:r w:rsidRPr="009C2AD1">
        <w:rPr>
          <w:rFonts w:ascii="Avenir Book" w:hAnsi="Avenir Book"/>
          <w:color w:val="000000" w:themeColor="text1"/>
          <w:w w:val="104"/>
        </w:rPr>
        <w:t xml:space="preserve"> </w:t>
      </w:r>
      <w:r w:rsidRPr="009C2AD1">
        <w:rPr>
          <w:rFonts w:ascii="Avenir Book" w:hAnsi="Avenir Book"/>
          <w:color w:val="000000" w:themeColor="text1"/>
        </w:rPr>
        <w:t>applied to and satisfied all eligibility requirements for presentation to the TEC.</w:t>
      </w:r>
      <w:r w:rsidR="00B72A60" w:rsidRPr="009C2AD1">
        <w:rPr>
          <w:rFonts w:ascii="Avenir Book" w:hAnsi="Avenir Book"/>
          <w:color w:val="000000" w:themeColor="text1"/>
        </w:rPr>
        <w:t xml:space="preserve"> The Graduate School prepares the list of graduate applicants who have applied to and satisfied all eligibility requirements for presentation to the TEC.</w:t>
      </w:r>
      <w:r w:rsidR="001D77F4" w:rsidRPr="009C2AD1">
        <w:rPr>
          <w:rFonts w:ascii="Avenir Book" w:hAnsi="Avenir Book"/>
          <w:color w:val="000000" w:themeColor="text1"/>
        </w:rPr>
        <w:t xml:space="preserve"> </w:t>
      </w:r>
      <w:r w:rsidRPr="009C2AD1">
        <w:rPr>
          <w:rFonts w:ascii="Avenir Book" w:hAnsi="Avenir Book"/>
          <w:color w:val="000000" w:themeColor="text1"/>
        </w:rPr>
        <w:t>A majority vote</w:t>
      </w:r>
      <w:r w:rsidR="00B72A60" w:rsidRPr="009C2AD1">
        <w:rPr>
          <w:rFonts w:ascii="Avenir Book" w:hAnsi="Avenir Book"/>
          <w:color w:val="000000" w:themeColor="text1"/>
        </w:rPr>
        <w:t xml:space="preserve"> </w:t>
      </w:r>
      <w:r w:rsidRPr="009C2AD1">
        <w:rPr>
          <w:rFonts w:ascii="Avenir Book" w:hAnsi="Avenir Book"/>
          <w:color w:val="000000" w:themeColor="text1"/>
        </w:rPr>
        <w:t xml:space="preserve">is required. After formal approval is granted from the TEC, the </w:t>
      </w:r>
      <w:r w:rsidR="001B1C93" w:rsidRPr="009C2AD1">
        <w:rPr>
          <w:rFonts w:ascii="Avenir Book" w:hAnsi="Avenir Book"/>
          <w:color w:val="000000" w:themeColor="text1"/>
        </w:rPr>
        <w:t>EPO</w:t>
      </w:r>
      <w:r w:rsidRPr="009C2AD1">
        <w:rPr>
          <w:rFonts w:ascii="Avenir Book" w:hAnsi="Avenir Book"/>
          <w:color w:val="000000" w:themeColor="text1"/>
        </w:rPr>
        <w:t xml:space="preserve"> informs the</w:t>
      </w:r>
      <w:r w:rsidRPr="009C2AD1">
        <w:rPr>
          <w:rFonts w:ascii="Avenir Book" w:hAnsi="Avenir Book"/>
          <w:color w:val="000000" w:themeColor="text1"/>
          <w:w w:val="107"/>
        </w:rPr>
        <w:t xml:space="preserve"> </w:t>
      </w:r>
      <w:r w:rsidRPr="009C2AD1">
        <w:rPr>
          <w:rFonts w:ascii="Avenir Book" w:hAnsi="Avenir Book"/>
          <w:color w:val="000000" w:themeColor="text1"/>
        </w:rPr>
        <w:t>applicant of the Committee's decision in a formal letter of acceptance or denial. Names are submitted to TEC for information only when the teacher candidate applies to enroll in the professional semester through the</w:t>
      </w:r>
      <w:r w:rsidRPr="009C2AD1">
        <w:rPr>
          <w:rFonts w:ascii="Avenir Book" w:hAnsi="Avenir Book"/>
          <w:color w:val="000000" w:themeColor="text1"/>
          <w:w w:val="107"/>
        </w:rPr>
        <w:t xml:space="preserve"> </w:t>
      </w:r>
      <w:r w:rsidRPr="009C2AD1">
        <w:rPr>
          <w:rFonts w:ascii="Avenir Book" w:hAnsi="Avenir Book"/>
          <w:color w:val="000000" w:themeColor="text1"/>
        </w:rPr>
        <w:t>Office of</w:t>
      </w:r>
      <w:r w:rsidR="001837F2" w:rsidRPr="009C2AD1">
        <w:rPr>
          <w:rFonts w:ascii="Avenir Book" w:hAnsi="Avenir Book"/>
          <w:color w:val="000000" w:themeColor="text1"/>
        </w:rPr>
        <w:t xml:space="preserve"> </w:t>
      </w:r>
      <w:r w:rsidRPr="009C2AD1">
        <w:rPr>
          <w:rFonts w:ascii="Avenir Book" w:hAnsi="Avenir Book"/>
          <w:color w:val="000000" w:themeColor="text1"/>
        </w:rPr>
        <w:t xml:space="preserve">University-School </w:t>
      </w:r>
      <w:r w:rsidR="001837F2" w:rsidRPr="009C2AD1">
        <w:rPr>
          <w:rFonts w:ascii="Avenir Book" w:hAnsi="Avenir Book"/>
          <w:color w:val="000000" w:themeColor="text1"/>
        </w:rPr>
        <w:t>Partnerships</w:t>
      </w:r>
      <w:r w:rsidR="0061473E" w:rsidRPr="009C2AD1">
        <w:rPr>
          <w:rFonts w:ascii="Avenir Book" w:hAnsi="Avenir Book"/>
          <w:color w:val="000000" w:themeColor="text1"/>
        </w:rPr>
        <w:t xml:space="preserve"> and Clinical Practice</w:t>
      </w:r>
      <w:r w:rsidRPr="009C2AD1">
        <w:rPr>
          <w:rFonts w:ascii="Avenir Book" w:hAnsi="Avenir Book"/>
          <w:color w:val="000000" w:themeColor="text1"/>
        </w:rPr>
        <w:t>.</w:t>
      </w:r>
    </w:p>
    <w:p w14:paraId="4701A554" w14:textId="3951D3C2" w:rsidR="00D73B50" w:rsidRPr="009C2AD1" w:rsidRDefault="00076EDF" w:rsidP="000E3364">
      <w:pPr>
        <w:pStyle w:val="Heading2"/>
        <w:rPr>
          <w:color w:val="000000" w:themeColor="text1"/>
        </w:rPr>
      </w:pPr>
      <w:bookmarkStart w:id="53" w:name="_Toc50118497"/>
      <w:r w:rsidRPr="009C2AD1">
        <w:rPr>
          <w:color w:val="000000" w:themeColor="text1"/>
        </w:rPr>
        <w:t>Composition of the Teacher Education Committee</w:t>
      </w:r>
      <w:bookmarkEnd w:id="53"/>
    </w:p>
    <w:p w14:paraId="564CD300" w14:textId="4B91095E" w:rsidR="003276CF" w:rsidRPr="009C2AD1" w:rsidRDefault="00B72A60" w:rsidP="466B080F">
      <w:pPr>
        <w:rPr>
          <w:rFonts w:ascii="Avenir Book" w:hAnsi="Avenir Book"/>
          <w:color w:val="000000" w:themeColor="text1"/>
        </w:rPr>
      </w:pPr>
      <w:r w:rsidRPr="009C2AD1">
        <w:rPr>
          <w:rFonts w:ascii="Avenir Book" w:hAnsi="Avenir Book"/>
          <w:color w:val="000000" w:themeColor="text1"/>
        </w:rPr>
        <w:t xml:space="preserve">The </w:t>
      </w:r>
      <w:r w:rsidR="00076EDF" w:rsidRPr="009C2AD1">
        <w:rPr>
          <w:rFonts w:ascii="Avenir Book" w:hAnsi="Avenir Book"/>
          <w:color w:val="000000" w:themeColor="text1"/>
        </w:rPr>
        <w:t>Teacher Education Committee is comprised of a faculty member from each of</w:t>
      </w:r>
      <w:r w:rsidR="001837F2" w:rsidRPr="009C2AD1">
        <w:rPr>
          <w:rFonts w:ascii="Avenir Book" w:hAnsi="Avenir Book"/>
          <w:color w:val="000000" w:themeColor="text1"/>
        </w:rPr>
        <w:t xml:space="preserve"> </w:t>
      </w:r>
      <w:r w:rsidR="00076EDF" w:rsidRPr="009C2AD1">
        <w:rPr>
          <w:rFonts w:ascii="Avenir Book" w:hAnsi="Avenir Book"/>
          <w:color w:val="000000" w:themeColor="text1"/>
        </w:rPr>
        <w:t xml:space="preserve">the </w:t>
      </w:r>
      <w:r w:rsidR="00575663" w:rsidRPr="009C2AD1">
        <w:rPr>
          <w:rFonts w:ascii="Avenir Book" w:hAnsi="Avenir Book"/>
          <w:color w:val="000000" w:themeColor="text1"/>
        </w:rPr>
        <w:t>educator preparation</w:t>
      </w:r>
      <w:r w:rsidR="00076EDF" w:rsidRPr="009C2AD1">
        <w:rPr>
          <w:rFonts w:ascii="Avenir Book" w:hAnsi="Avenir Book"/>
          <w:color w:val="000000" w:themeColor="text1"/>
        </w:rPr>
        <w:t xml:space="preserve"> program areas and program components, student representatives,</w:t>
      </w:r>
      <w:r w:rsidR="00335738" w:rsidRPr="009C2AD1">
        <w:rPr>
          <w:rFonts w:ascii="Avenir Book" w:hAnsi="Avenir Book"/>
          <w:color w:val="000000" w:themeColor="text1"/>
        </w:rPr>
        <w:t xml:space="preserve"> </w:t>
      </w:r>
      <w:r w:rsidR="00076EDF" w:rsidRPr="009C2AD1">
        <w:rPr>
          <w:rFonts w:ascii="Avenir Book" w:hAnsi="Avenir Book"/>
          <w:color w:val="000000" w:themeColor="text1"/>
        </w:rPr>
        <w:t xml:space="preserve">representatives from </w:t>
      </w:r>
      <w:r w:rsidR="00506631" w:rsidRPr="009C2AD1">
        <w:rPr>
          <w:rFonts w:ascii="Avenir Book" w:hAnsi="Avenir Book"/>
          <w:color w:val="000000" w:themeColor="text1"/>
        </w:rPr>
        <w:t xml:space="preserve">regional school districts, </w:t>
      </w:r>
      <w:r w:rsidR="00076EDF" w:rsidRPr="009C2AD1">
        <w:rPr>
          <w:rFonts w:ascii="Avenir Book" w:hAnsi="Avenir Book"/>
          <w:color w:val="000000" w:themeColor="text1"/>
          <w:w w:val="105"/>
        </w:rPr>
        <w:t xml:space="preserve">schools, the Dean of the </w:t>
      </w:r>
      <w:r w:rsidR="003F3F84" w:rsidRPr="009C2AD1">
        <w:rPr>
          <w:rFonts w:ascii="Avenir Book" w:hAnsi="Avenir Book"/>
          <w:color w:val="000000" w:themeColor="text1"/>
          <w:w w:val="105"/>
        </w:rPr>
        <w:t xml:space="preserve">Graduate </w:t>
      </w:r>
      <w:r w:rsidR="00076EDF" w:rsidRPr="009C2AD1">
        <w:rPr>
          <w:rFonts w:ascii="Avenir Book" w:hAnsi="Avenir Book"/>
          <w:color w:val="000000" w:themeColor="text1"/>
          <w:w w:val="105"/>
        </w:rPr>
        <w:t xml:space="preserve">School </w:t>
      </w:r>
      <w:r w:rsidR="00506631" w:rsidRPr="009C2AD1">
        <w:rPr>
          <w:rFonts w:ascii="Avenir Book" w:hAnsi="Avenir Book"/>
          <w:color w:val="000000" w:themeColor="text1"/>
          <w:w w:val="105"/>
        </w:rPr>
        <w:t>(or designee)</w:t>
      </w:r>
      <w:r w:rsidR="00076EDF" w:rsidRPr="009C2AD1">
        <w:rPr>
          <w:rFonts w:ascii="Avenir Book" w:hAnsi="Avenir Book"/>
          <w:color w:val="000000" w:themeColor="text1"/>
          <w:w w:val="105"/>
        </w:rPr>
        <w:t xml:space="preserve">, the Dean of the College of </w:t>
      </w:r>
      <w:r w:rsidR="00506631" w:rsidRPr="009C2AD1">
        <w:rPr>
          <w:rFonts w:ascii="Avenir Book" w:hAnsi="Avenir Book"/>
          <w:color w:val="000000" w:themeColor="text1"/>
          <w:w w:val="105"/>
        </w:rPr>
        <w:t>Arts &amp;</w:t>
      </w:r>
      <w:r w:rsidR="00076EDF" w:rsidRPr="009C2AD1">
        <w:rPr>
          <w:rFonts w:ascii="Avenir Book" w:eastAsia="Arial" w:hAnsi="Avenir Book" w:cs="Arial"/>
          <w:color w:val="000000" w:themeColor="text1"/>
          <w:w w:val="105"/>
          <w:sz w:val="21"/>
          <w:szCs w:val="21"/>
        </w:rPr>
        <w:t xml:space="preserve"> </w:t>
      </w:r>
      <w:r w:rsidR="00076EDF" w:rsidRPr="009C2AD1">
        <w:rPr>
          <w:rFonts w:ascii="Avenir Book" w:hAnsi="Avenir Book"/>
          <w:color w:val="000000" w:themeColor="text1"/>
          <w:w w:val="105"/>
        </w:rPr>
        <w:t>Sciences</w:t>
      </w:r>
      <w:r w:rsidR="00506631" w:rsidRPr="009C2AD1">
        <w:rPr>
          <w:rFonts w:ascii="Avenir Book" w:hAnsi="Avenir Book"/>
          <w:color w:val="000000" w:themeColor="text1"/>
          <w:w w:val="105"/>
        </w:rPr>
        <w:t xml:space="preserve"> (or designee)</w:t>
      </w:r>
      <w:r w:rsidR="00076EDF" w:rsidRPr="009C2AD1">
        <w:rPr>
          <w:rFonts w:ascii="Avenir Book" w:hAnsi="Avenir Book"/>
          <w:color w:val="000000" w:themeColor="text1"/>
          <w:w w:val="105"/>
        </w:rPr>
        <w:t>, the Dean of the College of Health Sciences (or designee) and others as deemed appropriate.</w:t>
      </w:r>
      <w:r w:rsidR="00076EDF" w:rsidRPr="009C2AD1">
        <w:rPr>
          <w:rFonts w:ascii="Avenir Book" w:hAnsi="Avenir Book"/>
          <w:color w:val="000000" w:themeColor="text1"/>
        </w:rPr>
        <w:t xml:space="preserve"> </w:t>
      </w:r>
      <w:r w:rsidR="00F4702B" w:rsidRPr="009C2AD1">
        <w:rPr>
          <w:rFonts w:ascii="Avenir Book" w:hAnsi="Avenir Book"/>
          <w:color w:val="000000" w:themeColor="text1"/>
        </w:rPr>
        <w:t xml:space="preserve">Each program area must provide a separate representative to the TEC in cases where one individual </w:t>
      </w:r>
      <w:r w:rsidR="005F1630" w:rsidRPr="009C2AD1">
        <w:rPr>
          <w:rFonts w:ascii="Avenir Book" w:hAnsi="Avenir Book"/>
          <w:color w:val="000000" w:themeColor="text1"/>
        </w:rPr>
        <w:t>administrates</w:t>
      </w:r>
      <w:r w:rsidR="00F4702B" w:rsidRPr="009C2AD1">
        <w:rPr>
          <w:rFonts w:ascii="Avenir Book" w:hAnsi="Avenir Book"/>
          <w:color w:val="000000" w:themeColor="text1"/>
        </w:rPr>
        <w:t xml:space="preserve"> more than one program; that representative will be appointed by the Provost and Vice Chancellor of Academic Affairs in consultation with </w:t>
      </w:r>
      <w:r w:rsidR="005F1630" w:rsidRPr="009C2AD1">
        <w:rPr>
          <w:rFonts w:ascii="Avenir Book" w:hAnsi="Avenir Book"/>
          <w:color w:val="000000" w:themeColor="text1"/>
        </w:rPr>
        <w:t xml:space="preserve">the Dean of the SOE and Director of the EPP and </w:t>
      </w:r>
      <w:r w:rsidR="00F4702B" w:rsidRPr="009C2AD1">
        <w:rPr>
          <w:rFonts w:ascii="Avenir Book" w:hAnsi="Avenir Book"/>
          <w:color w:val="000000" w:themeColor="text1"/>
        </w:rPr>
        <w:t>the relevant coordinator/director and department chair</w:t>
      </w:r>
      <w:r w:rsidR="005F1630" w:rsidRPr="009C2AD1">
        <w:rPr>
          <w:rFonts w:ascii="Avenir Book" w:hAnsi="Avenir Book"/>
          <w:color w:val="000000" w:themeColor="text1"/>
        </w:rPr>
        <w:t>.</w:t>
      </w:r>
      <w:r w:rsidR="00F4702B" w:rsidRPr="009C2AD1">
        <w:rPr>
          <w:rFonts w:ascii="Avenir Book" w:hAnsi="Avenir Book"/>
          <w:color w:val="000000" w:themeColor="text1"/>
        </w:rPr>
        <w:t xml:space="preserve"> </w:t>
      </w:r>
      <w:r w:rsidR="00506631" w:rsidRPr="009C2AD1">
        <w:rPr>
          <w:rFonts w:ascii="Avenir Book" w:hAnsi="Avenir Book"/>
          <w:color w:val="000000" w:themeColor="text1"/>
        </w:rPr>
        <w:t>The TEC is comprised of both</w:t>
      </w:r>
      <w:r w:rsidR="00BF10E8" w:rsidRPr="009C2AD1">
        <w:rPr>
          <w:rFonts w:ascii="Avenir Book" w:hAnsi="Avenir Book"/>
          <w:color w:val="000000" w:themeColor="text1"/>
        </w:rPr>
        <w:t xml:space="preserve"> voting and non-voting members.</w:t>
      </w:r>
      <w:r w:rsidR="001D77F4" w:rsidRPr="009C2AD1">
        <w:rPr>
          <w:rFonts w:ascii="Avenir Book" w:hAnsi="Avenir Book"/>
          <w:color w:val="000000" w:themeColor="text1"/>
        </w:rPr>
        <w:t xml:space="preserve"> </w:t>
      </w:r>
      <w:r w:rsidR="00BF10E8" w:rsidRPr="009C2AD1">
        <w:rPr>
          <w:rFonts w:ascii="Avenir Book" w:hAnsi="Avenir Book"/>
          <w:color w:val="000000" w:themeColor="text1"/>
        </w:rPr>
        <w:t>Staff members from the School of Education, who report directly to the Dean, serve as non-voting members of the TEC.</w:t>
      </w:r>
      <w:r w:rsidR="001D77F4" w:rsidRPr="009C2AD1">
        <w:rPr>
          <w:rFonts w:ascii="Avenir Book" w:hAnsi="Avenir Book"/>
          <w:color w:val="000000" w:themeColor="text1"/>
        </w:rPr>
        <w:t xml:space="preserve"> </w:t>
      </w:r>
      <w:r w:rsidR="00BF10E8" w:rsidRPr="009C2AD1">
        <w:rPr>
          <w:rFonts w:ascii="Avenir Book" w:hAnsi="Avenir Book"/>
          <w:color w:val="000000" w:themeColor="text1"/>
        </w:rPr>
        <w:t>These include the:</w:t>
      </w:r>
      <w:r w:rsidR="001D77F4" w:rsidRPr="009C2AD1">
        <w:rPr>
          <w:rFonts w:ascii="Avenir Book" w:hAnsi="Avenir Book"/>
          <w:color w:val="000000" w:themeColor="text1"/>
        </w:rPr>
        <w:t xml:space="preserve"> </w:t>
      </w:r>
      <w:r w:rsidR="00783C6A" w:rsidRPr="009C2AD1">
        <w:rPr>
          <w:rFonts w:ascii="Avenir Book" w:hAnsi="Avenir Book"/>
          <w:color w:val="000000" w:themeColor="text1"/>
        </w:rPr>
        <w:t xml:space="preserve">Associate Dean, </w:t>
      </w:r>
      <w:r w:rsidR="00BF10E8" w:rsidRPr="009C2AD1">
        <w:rPr>
          <w:rFonts w:ascii="Avenir Book" w:hAnsi="Avenir Book"/>
          <w:color w:val="000000" w:themeColor="text1"/>
        </w:rPr>
        <w:t>Director of Assessment, Director of Recruitment and Retention, Director of University-</w:t>
      </w:r>
      <w:r w:rsidR="00335738" w:rsidRPr="009C2AD1">
        <w:rPr>
          <w:rFonts w:ascii="Avenir Book" w:hAnsi="Avenir Book"/>
          <w:color w:val="000000" w:themeColor="text1"/>
        </w:rPr>
        <w:t>School Partnerships</w:t>
      </w:r>
      <w:r w:rsidR="0061473E" w:rsidRPr="009C2AD1">
        <w:rPr>
          <w:rFonts w:ascii="Avenir Book" w:hAnsi="Avenir Book"/>
          <w:color w:val="000000" w:themeColor="text1"/>
        </w:rPr>
        <w:t xml:space="preserve"> and Clinical Practice</w:t>
      </w:r>
      <w:r w:rsidR="00335738" w:rsidRPr="009C2AD1">
        <w:rPr>
          <w:rFonts w:ascii="Avenir Book" w:hAnsi="Avenir Book"/>
          <w:color w:val="000000" w:themeColor="text1"/>
        </w:rPr>
        <w:t>, the edTPA Coordinator</w:t>
      </w:r>
      <w:r w:rsidR="00035DC1" w:rsidRPr="009C2AD1">
        <w:rPr>
          <w:rFonts w:ascii="Avenir Book" w:hAnsi="Avenir Book"/>
          <w:color w:val="000000" w:themeColor="text1"/>
        </w:rPr>
        <w:t>, the Licensure Officer, and the Coordinator of Instructional Technology</w:t>
      </w:r>
      <w:r w:rsidR="00BF10E8" w:rsidRPr="009C2AD1">
        <w:rPr>
          <w:rFonts w:ascii="Avenir Book" w:hAnsi="Avenir Book"/>
          <w:color w:val="000000" w:themeColor="text1"/>
        </w:rPr>
        <w:t>.</w:t>
      </w:r>
      <w:r w:rsidR="001D77F4" w:rsidRPr="009C2AD1">
        <w:rPr>
          <w:rFonts w:ascii="Avenir Book" w:hAnsi="Avenir Book"/>
          <w:color w:val="000000" w:themeColor="text1"/>
        </w:rPr>
        <w:t xml:space="preserve"> </w:t>
      </w:r>
      <w:r w:rsidR="00076EDF" w:rsidRPr="009C2AD1">
        <w:rPr>
          <w:rFonts w:ascii="Avenir Book" w:hAnsi="Avenir Book"/>
          <w:color w:val="000000" w:themeColor="text1"/>
        </w:rPr>
        <w:t>The Provost and Vice Chancellor for Academic Affairs in consultation with Dean</w:t>
      </w:r>
      <w:r w:rsidR="00076EDF" w:rsidRPr="009C2AD1">
        <w:rPr>
          <w:rFonts w:ascii="Avenir Book" w:hAnsi="Avenir Book"/>
          <w:color w:val="000000" w:themeColor="text1"/>
          <w:w w:val="103"/>
        </w:rPr>
        <w:t xml:space="preserve"> </w:t>
      </w:r>
      <w:r w:rsidR="00076EDF" w:rsidRPr="009C2AD1">
        <w:rPr>
          <w:rFonts w:ascii="Avenir Book" w:hAnsi="Avenir Book"/>
          <w:color w:val="000000" w:themeColor="text1"/>
        </w:rPr>
        <w:t xml:space="preserve">of the </w:t>
      </w:r>
      <w:r w:rsidR="00FE1047" w:rsidRPr="009C2AD1">
        <w:rPr>
          <w:rFonts w:ascii="Avenir Book" w:hAnsi="Avenir Book"/>
          <w:color w:val="000000" w:themeColor="text1"/>
        </w:rPr>
        <w:t xml:space="preserve">SOE and Director of the EPP </w:t>
      </w:r>
      <w:r w:rsidR="00076EDF" w:rsidRPr="009C2AD1">
        <w:rPr>
          <w:rFonts w:ascii="Avenir Book" w:hAnsi="Avenir Book"/>
          <w:color w:val="000000" w:themeColor="text1"/>
        </w:rPr>
        <w:t xml:space="preserve">appoints committee members for one- year academic </w:t>
      </w:r>
      <w:r w:rsidR="00781E3D" w:rsidRPr="009C2AD1">
        <w:rPr>
          <w:rFonts w:ascii="Avenir Book" w:hAnsi="Avenir Book"/>
          <w:color w:val="000000" w:themeColor="text1"/>
        </w:rPr>
        <w:t>term</w:t>
      </w:r>
      <w:r w:rsidR="007349DE" w:rsidRPr="009C2AD1">
        <w:rPr>
          <w:rFonts w:ascii="Avenir Book" w:hAnsi="Avenir Book"/>
          <w:color w:val="000000" w:themeColor="text1"/>
        </w:rPr>
        <w:t>s</w:t>
      </w:r>
      <w:r w:rsidR="00B02F97" w:rsidRPr="009C2AD1">
        <w:rPr>
          <w:rFonts w:ascii="Avenir Book" w:hAnsi="Avenir Book"/>
          <w:color w:val="000000" w:themeColor="text1"/>
        </w:rPr>
        <w:t>. The Dean of the SOE and Director of the EPP</w:t>
      </w:r>
      <w:r w:rsidR="00D91F8F" w:rsidRPr="009C2AD1">
        <w:rPr>
          <w:rFonts w:ascii="Avenir Book" w:hAnsi="Avenir Book"/>
          <w:color w:val="000000" w:themeColor="text1"/>
        </w:rPr>
        <w:t xml:space="preserve"> </w:t>
      </w:r>
      <w:r w:rsidR="00CA35C4" w:rsidRPr="009C2AD1">
        <w:rPr>
          <w:rFonts w:ascii="Avenir Book" w:hAnsi="Avenir Book"/>
          <w:color w:val="000000" w:themeColor="text1"/>
        </w:rPr>
        <w:t>administers the Teacher Education Committee</w:t>
      </w:r>
      <w:r w:rsidR="003E6D5A" w:rsidRPr="009C2AD1">
        <w:rPr>
          <w:rFonts w:ascii="Avenir Book" w:hAnsi="Avenir Book"/>
          <w:color w:val="000000" w:themeColor="text1"/>
        </w:rPr>
        <w:t>, and serv</w:t>
      </w:r>
      <w:r w:rsidR="00F4702B" w:rsidRPr="009C2AD1">
        <w:rPr>
          <w:rFonts w:ascii="Avenir Book" w:hAnsi="Avenir Book"/>
          <w:color w:val="000000" w:themeColor="text1"/>
        </w:rPr>
        <w:t>es</w:t>
      </w:r>
      <w:r w:rsidR="003E6D5A" w:rsidRPr="009C2AD1">
        <w:rPr>
          <w:rFonts w:ascii="Avenir Book" w:hAnsi="Avenir Book"/>
          <w:color w:val="000000" w:themeColor="text1"/>
        </w:rPr>
        <w:t xml:space="preserve"> as t</w:t>
      </w:r>
      <w:r w:rsidR="00CA35C4" w:rsidRPr="009C2AD1">
        <w:rPr>
          <w:rFonts w:ascii="Avenir Book" w:hAnsi="Avenir Book"/>
          <w:color w:val="000000" w:themeColor="text1"/>
        </w:rPr>
        <w:t xml:space="preserve">he </w:t>
      </w:r>
      <w:r w:rsidR="00D91F8F" w:rsidRPr="009C2AD1">
        <w:rPr>
          <w:rFonts w:ascii="Avenir Book" w:hAnsi="Avenir Book"/>
          <w:color w:val="000000" w:themeColor="text1"/>
        </w:rPr>
        <w:t xml:space="preserve">presiding officer </w:t>
      </w:r>
      <w:r w:rsidR="00CA35C4" w:rsidRPr="009C2AD1">
        <w:rPr>
          <w:rFonts w:ascii="Avenir Book" w:hAnsi="Avenir Book"/>
          <w:color w:val="000000" w:themeColor="text1"/>
        </w:rPr>
        <w:t>at Teache</w:t>
      </w:r>
      <w:r w:rsidR="0043513E" w:rsidRPr="009C2AD1">
        <w:rPr>
          <w:rFonts w:ascii="Avenir Book" w:hAnsi="Avenir Book"/>
          <w:color w:val="000000" w:themeColor="text1"/>
        </w:rPr>
        <w:t>r Education Committee meetings.</w:t>
      </w:r>
      <w:r w:rsidR="00BA583F" w:rsidRPr="009C2AD1">
        <w:rPr>
          <w:rFonts w:ascii="Avenir Book" w:hAnsi="Avenir Book"/>
          <w:color w:val="000000" w:themeColor="text1"/>
        </w:rPr>
        <w:t xml:space="preserve"> </w:t>
      </w:r>
      <w:r w:rsidR="00905AD5" w:rsidRPr="009C2AD1">
        <w:rPr>
          <w:rFonts w:ascii="Avenir Book" w:hAnsi="Avenir Book"/>
          <w:color w:val="000000" w:themeColor="text1"/>
        </w:rPr>
        <w:t>Teacher Education Committee members also serve on at least one Teacher Education subcommittee. Teacher Education Committee members who also serve as program coordinators</w:t>
      </w:r>
      <w:r w:rsidR="00BA583F" w:rsidRPr="009C2AD1">
        <w:rPr>
          <w:rFonts w:ascii="Avenir Book" w:hAnsi="Avenir Book"/>
          <w:color w:val="000000" w:themeColor="text1"/>
        </w:rPr>
        <w:t xml:space="preserve"> or </w:t>
      </w:r>
      <w:r w:rsidR="003B6606" w:rsidRPr="009C2AD1">
        <w:rPr>
          <w:rFonts w:ascii="Avenir Book" w:hAnsi="Avenir Book"/>
          <w:color w:val="000000" w:themeColor="text1"/>
        </w:rPr>
        <w:t xml:space="preserve">area </w:t>
      </w:r>
      <w:r w:rsidR="00BA583F" w:rsidRPr="009C2AD1">
        <w:rPr>
          <w:rFonts w:ascii="Avenir Book" w:hAnsi="Avenir Book"/>
          <w:color w:val="000000" w:themeColor="text1"/>
        </w:rPr>
        <w:t>directors</w:t>
      </w:r>
      <w:r w:rsidR="00905AD5" w:rsidRPr="009C2AD1">
        <w:rPr>
          <w:rFonts w:ascii="Avenir Book" w:hAnsi="Avenir Book"/>
          <w:color w:val="000000" w:themeColor="text1"/>
        </w:rPr>
        <w:t xml:space="preserve"> for initial licensure programs serve on the e</w:t>
      </w:r>
      <w:r w:rsidR="00BA583F" w:rsidRPr="009C2AD1">
        <w:rPr>
          <w:rFonts w:ascii="Avenir Book" w:hAnsi="Avenir Book"/>
          <w:color w:val="000000" w:themeColor="text1"/>
        </w:rPr>
        <w:t>dTPALs advisory group that brings recommendations to the Teacher Education Committee related to edTPA practices</w:t>
      </w:r>
      <w:r w:rsidR="0061473E" w:rsidRPr="009C2AD1">
        <w:rPr>
          <w:rFonts w:ascii="Avenir Book" w:hAnsi="Avenir Book"/>
          <w:color w:val="000000" w:themeColor="text1"/>
        </w:rPr>
        <w:t xml:space="preserve">. Ad Hoc work groups are created by the Dean </w:t>
      </w:r>
      <w:r w:rsidR="00A30A7D" w:rsidRPr="009C2AD1">
        <w:rPr>
          <w:rFonts w:ascii="Avenir Book" w:hAnsi="Avenir Book"/>
          <w:color w:val="000000" w:themeColor="text1"/>
        </w:rPr>
        <w:t xml:space="preserve">and Director </w:t>
      </w:r>
      <w:r w:rsidR="0061473E" w:rsidRPr="009C2AD1">
        <w:rPr>
          <w:rFonts w:ascii="Avenir Book" w:hAnsi="Avenir Book"/>
          <w:color w:val="000000" w:themeColor="text1"/>
        </w:rPr>
        <w:t>as needs arise.</w:t>
      </w:r>
    </w:p>
    <w:p w14:paraId="3CF5D77D" w14:textId="5B307FD4" w:rsidR="00D73B50" w:rsidRPr="009C2AD1" w:rsidRDefault="00076EDF" w:rsidP="000E3364">
      <w:pPr>
        <w:pStyle w:val="Heading2"/>
        <w:rPr>
          <w:color w:val="000000" w:themeColor="text1"/>
        </w:rPr>
      </w:pPr>
      <w:bookmarkStart w:id="54" w:name="_Toc50118498"/>
      <w:r w:rsidRPr="009C2AD1">
        <w:rPr>
          <w:color w:val="000000" w:themeColor="text1"/>
        </w:rPr>
        <w:t>Structure of the Teacher Education Committee</w:t>
      </w:r>
      <w:bookmarkEnd w:id="54"/>
    </w:p>
    <w:p w14:paraId="67D6824E" w14:textId="37F52668" w:rsidR="00D73B50" w:rsidRPr="009C2AD1" w:rsidRDefault="00076EDF" w:rsidP="36B3D54E">
      <w:pPr>
        <w:rPr>
          <w:rFonts w:ascii="Avenir Book" w:hAnsi="Avenir Book"/>
          <w:color w:val="000000" w:themeColor="text1"/>
        </w:rPr>
      </w:pPr>
      <w:r w:rsidRPr="009C2AD1">
        <w:rPr>
          <w:rFonts w:ascii="Avenir Book" w:hAnsi="Avenir Book"/>
          <w:color w:val="000000" w:themeColor="text1"/>
        </w:rPr>
        <w:t xml:space="preserve">The Teacher Education Committee </w:t>
      </w:r>
      <w:r w:rsidR="00625D8F" w:rsidRPr="009C2AD1">
        <w:rPr>
          <w:rFonts w:ascii="Avenir Book" w:hAnsi="Avenir Book"/>
          <w:color w:val="000000" w:themeColor="text1"/>
        </w:rPr>
        <w:t>includes</w:t>
      </w:r>
      <w:r w:rsidR="0061473E" w:rsidRPr="009C2AD1">
        <w:rPr>
          <w:rFonts w:ascii="Avenir Book" w:hAnsi="Avenir Book"/>
          <w:color w:val="000000" w:themeColor="text1"/>
        </w:rPr>
        <w:t xml:space="preserve"> five</w:t>
      </w:r>
      <w:r w:rsidR="00226D21" w:rsidRPr="009C2AD1">
        <w:rPr>
          <w:rFonts w:ascii="Avenir Book" w:hAnsi="Avenir Book"/>
          <w:color w:val="000000" w:themeColor="text1"/>
        </w:rPr>
        <w:t xml:space="preserve"> </w:t>
      </w:r>
      <w:r w:rsidR="00B02F97" w:rsidRPr="009C2AD1">
        <w:rPr>
          <w:rFonts w:ascii="Avenir Book" w:hAnsi="Avenir Book"/>
          <w:color w:val="000000" w:themeColor="text1"/>
        </w:rPr>
        <w:t xml:space="preserve">standing </w:t>
      </w:r>
      <w:r w:rsidRPr="009C2AD1">
        <w:rPr>
          <w:rFonts w:ascii="Avenir Book" w:hAnsi="Avenir Book"/>
          <w:color w:val="000000" w:themeColor="text1"/>
        </w:rPr>
        <w:t xml:space="preserve">subcommittees </w:t>
      </w:r>
      <w:r w:rsidR="00CA35C4" w:rsidRPr="009C2AD1">
        <w:rPr>
          <w:rFonts w:ascii="Avenir Book" w:hAnsi="Avenir Book"/>
          <w:color w:val="000000" w:themeColor="text1"/>
        </w:rPr>
        <w:t xml:space="preserve">whose members are </w:t>
      </w:r>
      <w:r w:rsidRPr="009C2AD1">
        <w:rPr>
          <w:rFonts w:ascii="Avenir Book" w:hAnsi="Avenir Book"/>
          <w:color w:val="000000" w:themeColor="text1"/>
        </w:rPr>
        <w:t>appointed for a one</w:t>
      </w:r>
      <w:r w:rsidR="00781E3D" w:rsidRPr="009C2AD1">
        <w:rPr>
          <w:rFonts w:ascii="Avenir Book" w:hAnsi="Avenir Book"/>
          <w:color w:val="000000" w:themeColor="text1"/>
        </w:rPr>
        <w:t>-</w:t>
      </w:r>
      <w:r w:rsidRPr="009C2AD1">
        <w:rPr>
          <w:rFonts w:ascii="Avenir Book" w:hAnsi="Avenir Book"/>
          <w:color w:val="000000" w:themeColor="text1"/>
        </w:rPr>
        <w:t>year</w:t>
      </w:r>
      <w:r w:rsidRPr="009C2AD1">
        <w:rPr>
          <w:rFonts w:ascii="Avenir Book" w:hAnsi="Avenir Book"/>
          <w:color w:val="000000" w:themeColor="text1"/>
          <w:w w:val="105"/>
        </w:rPr>
        <w:t xml:space="preserve"> </w:t>
      </w:r>
      <w:r w:rsidRPr="009C2AD1">
        <w:rPr>
          <w:rFonts w:ascii="Avenir Book" w:hAnsi="Avenir Book"/>
          <w:color w:val="000000" w:themeColor="text1"/>
        </w:rPr>
        <w:t xml:space="preserve">academic term by the Dean of the </w:t>
      </w:r>
      <w:r w:rsidR="00DD7256" w:rsidRPr="009C2AD1">
        <w:rPr>
          <w:rFonts w:ascii="Avenir Book" w:hAnsi="Avenir Book"/>
          <w:color w:val="000000" w:themeColor="text1"/>
        </w:rPr>
        <w:t xml:space="preserve">SOE </w:t>
      </w:r>
      <w:r w:rsidR="00625D8F" w:rsidRPr="009C2AD1">
        <w:rPr>
          <w:rFonts w:ascii="Avenir Book" w:hAnsi="Avenir Book"/>
          <w:color w:val="000000" w:themeColor="text1"/>
        </w:rPr>
        <w:t xml:space="preserve">and Director of </w:t>
      </w:r>
      <w:r w:rsidR="00E95322" w:rsidRPr="009C2AD1">
        <w:rPr>
          <w:rFonts w:ascii="Avenir Book" w:hAnsi="Avenir Book"/>
          <w:color w:val="000000" w:themeColor="text1"/>
        </w:rPr>
        <w:t>the EPP</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Each committee submits</w:t>
      </w:r>
      <w:r w:rsidR="00CA35C4" w:rsidRPr="009C2AD1">
        <w:rPr>
          <w:rFonts w:ascii="Avenir Book" w:hAnsi="Avenir Book"/>
          <w:color w:val="000000" w:themeColor="text1"/>
        </w:rPr>
        <w:t xml:space="preserve"> monthly</w:t>
      </w:r>
      <w:r w:rsidRPr="009C2AD1">
        <w:rPr>
          <w:rFonts w:ascii="Avenir Book" w:hAnsi="Avenir Book"/>
          <w:color w:val="000000" w:themeColor="text1"/>
        </w:rPr>
        <w:t xml:space="preserve"> agendas,</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reports, and minutes to the Dean of the </w:t>
      </w:r>
      <w:r w:rsidR="006E3B65" w:rsidRPr="009C2AD1">
        <w:rPr>
          <w:rFonts w:ascii="Avenir Book" w:hAnsi="Avenir Book"/>
          <w:color w:val="000000" w:themeColor="text1"/>
        </w:rPr>
        <w:t>SOE</w:t>
      </w:r>
      <w:r w:rsidR="00783C6A" w:rsidRPr="009C2AD1">
        <w:rPr>
          <w:rFonts w:ascii="Avenir Book" w:hAnsi="Avenir Book"/>
          <w:color w:val="000000" w:themeColor="text1"/>
        </w:rPr>
        <w:t xml:space="preserve"> </w:t>
      </w:r>
      <w:r w:rsidR="00BB6B4A" w:rsidRPr="009C2AD1">
        <w:rPr>
          <w:rFonts w:ascii="Avenir Book" w:hAnsi="Avenir Book"/>
          <w:color w:val="000000" w:themeColor="text1"/>
        </w:rPr>
        <w:t xml:space="preserve">and </w:t>
      </w:r>
      <w:r w:rsidR="0061473E" w:rsidRPr="009C2AD1">
        <w:rPr>
          <w:rFonts w:ascii="Avenir Book" w:hAnsi="Avenir Book"/>
          <w:color w:val="000000" w:themeColor="text1"/>
        </w:rPr>
        <w:t xml:space="preserve">Director of </w:t>
      </w:r>
      <w:r w:rsidR="006E3B65" w:rsidRPr="009C2AD1">
        <w:rPr>
          <w:rFonts w:ascii="Avenir Book" w:hAnsi="Avenir Book"/>
          <w:color w:val="000000" w:themeColor="text1"/>
        </w:rPr>
        <w:t>the EPP</w:t>
      </w:r>
      <w:r w:rsidR="00783C6A" w:rsidRPr="009C2AD1">
        <w:rPr>
          <w:rFonts w:ascii="Avenir Book" w:hAnsi="Avenir Book"/>
          <w:color w:val="000000" w:themeColor="text1"/>
        </w:rPr>
        <w:t>. The</w:t>
      </w:r>
      <w:r w:rsidR="00DD7256" w:rsidRPr="009C2AD1">
        <w:rPr>
          <w:rFonts w:ascii="Avenir Book" w:hAnsi="Avenir Book"/>
          <w:color w:val="000000" w:themeColor="text1"/>
        </w:rPr>
        <w:t>se</w:t>
      </w:r>
      <w:r w:rsidR="00783C6A" w:rsidRPr="009C2AD1">
        <w:rPr>
          <w:rFonts w:ascii="Avenir Book" w:hAnsi="Avenir Book"/>
          <w:color w:val="000000" w:themeColor="text1"/>
        </w:rPr>
        <w:t xml:space="preserve"> minutes are archived in the</w:t>
      </w:r>
      <w:r w:rsidR="00226D21" w:rsidRPr="009C2AD1">
        <w:rPr>
          <w:rFonts w:ascii="Avenir Book" w:hAnsi="Avenir Book"/>
          <w:color w:val="000000" w:themeColor="text1"/>
        </w:rPr>
        <w:t xml:space="preserve"> </w:t>
      </w:r>
      <w:r w:rsidR="00BB6B4A" w:rsidRPr="009C2AD1">
        <w:rPr>
          <w:rFonts w:ascii="Avenir Book" w:hAnsi="Avenir Book"/>
          <w:color w:val="000000" w:themeColor="text1"/>
        </w:rPr>
        <w:t>EPP</w:t>
      </w:r>
      <w:r w:rsidR="00226D21" w:rsidRPr="009C2AD1">
        <w:rPr>
          <w:rFonts w:ascii="Avenir Book" w:hAnsi="Avenir Book"/>
          <w:color w:val="000000" w:themeColor="text1"/>
        </w:rPr>
        <w:t xml:space="preserve"> </w:t>
      </w:r>
      <w:r w:rsidR="0061473E" w:rsidRPr="009C2AD1">
        <w:rPr>
          <w:rFonts w:ascii="Avenir Book" w:hAnsi="Avenir Book"/>
          <w:color w:val="000000" w:themeColor="text1"/>
        </w:rPr>
        <w:t>One Drive site</w:t>
      </w:r>
      <w:r w:rsidR="00783C6A" w:rsidRPr="009C2AD1">
        <w:rPr>
          <w:rFonts w:ascii="Avenir Book" w:hAnsi="Avenir Book"/>
          <w:color w:val="000000" w:themeColor="text1"/>
        </w:rPr>
        <w:t>.</w:t>
      </w:r>
      <w:r w:rsidR="00CA35C4" w:rsidRPr="009C2AD1">
        <w:rPr>
          <w:rFonts w:ascii="Avenir Book" w:hAnsi="Avenir Book"/>
          <w:color w:val="000000" w:themeColor="text1"/>
        </w:rPr>
        <w:t xml:space="preserve"> Each subcommittee chair report</w:t>
      </w:r>
      <w:r w:rsidR="002C7177" w:rsidRPr="009C2AD1">
        <w:rPr>
          <w:rFonts w:ascii="Avenir Book" w:hAnsi="Avenir Book"/>
          <w:color w:val="000000" w:themeColor="text1"/>
        </w:rPr>
        <w:t>s</w:t>
      </w:r>
      <w:r w:rsidR="00CA35C4" w:rsidRPr="009C2AD1">
        <w:rPr>
          <w:rFonts w:ascii="Avenir Book" w:hAnsi="Avenir Book"/>
          <w:color w:val="000000" w:themeColor="text1"/>
        </w:rPr>
        <w:t xml:space="preserve"> </w:t>
      </w:r>
      <w:r w:rsidR="008F6A6E" w:rsidRPr="009C2AD1">
        <w:rPr>
          <w:rFonts w:ascii="Avenir Book" w:hAnsi="Avenir Book"/>
          <w:color w:val="000000" w:themeColor="text1"/>
        </w:rPr>
        <w:t xml:space="preserve">monthly </w:t>
      </w:r>
      <w:r w:rsidR="002C7177" w:rsidRPr="009C2AD1">
        <w:rPr>
          <w:rFonts w:ascii="Avenir Book" w:hAnsi="Avenir Book"/>
          <w:color w:val="000000" w:themeColor="text1"/>
        </w:rPr>
        <w:t xml:space="preserve">to </w:t>
      </w:r>
      <w:r w:rsidR="00CA35C4" w:rsidRPr="009C2AD1">
        <w:rPr>
          <w:rFonts w:ascii="Avenir Book" w:hAnsi="Avenir Book"/>
          <w:color w:val="000000" w:themeColor="text1"/>
        </w:rPr>
        <w:t xml:space="preserve">the Teacher Education Committee. The </w:t>
      </w:r>
      <w:r w:rsidR="002C7177" w:rsidRPr="009C2AD1">
        <w:rPr>
          <w:rFonts w:ascii="Avenir Book" w:hAnsi="Avenir Book"/>
          <w:color w:val="000000" w:themeColor="text1"/>
        </w:rPr>
        <w:t xml:space="preserve">Dean </w:t>
      </w:r>
      <w:r w:rsidR="003F3F84" w:rsidRPr="009C2AD1">
        <w:rPr>
          <w:rFonts w:ascii="Avenir Book" w:hAnsi="Avenir Book"/>
          <w:color w:val="000000" w:themeColor="text1"/>
        </w:rPr>
        <w:t xml:space="preserve">of the SOE </w:t>
      </w:r>
      <w:r w:rsidR="002C7177" w:rsidRPr="009C2AD1">
        <w:rPr>
          <w:rFonts w:ascii="Avenir Book" w:hAnsi="Avenir Book"/>
          <w:color w:val="000000" w:themeColor="text1"/>
        </w:rPr>
        <w:t xml:space="preserve">and </w:t>
      </w:r>
      <w:r w:rsidR="00FF248A" w:rsidRPr="009C2AD1">
        <w:rPr>
          <w:rFonts w:ascii="Avenir Book" w:hAnsi="Avenir Book"/>
          <w:color w:val="000000" w:themeColor="text1"/>
        </w:rPr>
        <w:t xml:space="preserve">Director of </w:t>
      </w:r>
      <w:r w:rsidR="00E95322" w:rsidRPr="009C2AD1">
        <w:rPr>
          <w:rFonts w:ascii="Avenir Book" w:hAnsi="Avenir Book"/>
          <w:color w:val="000000" w:themeColor="text1"/>
        </w:rPr>
        <w:t xml:space="preserve">the EPP </w:t>
      </w:r>
      <w:r w:rsidR="00CA35C4" w:rsidRPr="009C2AD1">
        <w:rPr>
          <w:rFonts w:ascii="Avenir Book" w:hAnsi="Avenir Book"/>
          <w:color w:val="000000" w:themeColor="text1"/>
        </w:rPr>
        <w:t>may deliver a charge to a subcommittee to take up a specific task or request related to the scope of that subcommittee’s responsibilities.</w:t>
      </w:r>
    </w:p>
    <w:p w14:paraId="6DB07A12" w14:textId="1B3C54DD" w:rsidR="00FF248A" w:rsidRPr="009C2AD1" w:rsidRDefault="36B3D54E" w:rsidP="36B3D54E">
      <w:pPr>
        <w:rPr>
          <w:rFonts w:ascii="Avenir Book" w:hAnsi="Avenir Book"/>
          <w:color w:val="000000" w:themeColor="text1"/>
        </w:rPr>
      </w:pPr>
      <w:bookmarkStart w:id="55" w:name="_Toc50118499"/>
      <w:r w:rsidRPr="009C2AD1">
        <w:rPr>
          <w:rStyle w:val="Heading3Char"/>
          <w:color w:val="000000" w:themeColor="text1"/>
        </w:rPr>
        <w:t xml:space="preserve">TEC </w:t>
      </w:r>
      <w:r w:rsidR="002A789B" w:rsidRPr="009C2AD1">
        <w:rPr>
          <w:rStyle w:val="Heading3Char"/>
          <w:color w:val="000000" w:themeColor="text1"/>
        </w:rPr>
        <w:t xml:space="preserve">Subcommittee on </w:t>
      </w:r>
      <w:r w:rsidRPr="009C2AD1">
        <w:rPr>
          <w:rStyle w:val="Heading3Char"/>
          <w:color w:val="000000" w:themeColor="text1"/>
        </w:rPr>
        <w:t>Curriculum and Instructional Practice</w:t>
      </w:r>
      <w:bookmarkEnd w:id="55"/>
      <w:r w:rsidRPr="009C2AD1">
        <w:rPr>
          <w:rFonts w:ascii="Avenir Book" w:hAnsi="Avenir Book"/>
          <w:color w:val="000000" w:themeColor="text1"/>
        </w:rPr>
        <w:t xml:space="preserve"> is composed of the </w:t>
      </w:r>
      <w:r w:rsidR="00C1375D" w:rsidRPr="009C2AD1">
        <w:rPr>
          <w:rFonts w:ascii="Avenir Book" w:hAnsi="Avenir Book"/>
          <w:color w:val="000000" w:themeColor="text1"/>
        </w:rPr>
        <w:t>Professional Studies Coordinator or</w:t>
      </w:r>
      <w:r w:rsidRPr="009C2AD1">
        <w:rPr>
          <w:rFonts w:ascii="Avenir Book" w:hAnsi="Avenir Book"/>
          <w:color w:val="000000" w:themeColor="text1"/>
        </w:rPr>
        <w:t xml:space="preserve"> Department Chair for the </w:t>
      </w:r>
      <w:r w:rsidR="00907A9A" w:rsidRPr="009C2AD1">
        <w:rPr>
          <w:rFonts w:ascii="Avenir Book" w:hAnsi="Avenir Book"/>
          <w:color w:val="000000" w:themeColor="text1"/>
        </w:rPr>
        <w:t xml:space="preserve">EDN </w:t>
      </w:r>
      <w:r w:rsidRPr="009C2AD1">
        <w:rPr>
          <w:rFonts w:ascii="Avenir Book" w:hAnsi="Avenir Book"/>
          <w:color w:val="000000" w:themeColor="text1"/>
        </w:rPr>
        <w:t xml:space="preserve">core courses, additional TEC members, </w:t>
      </w:r>
      <w:r w:rsidR="004549A9" w:rsidRPr="009C2AD1">
        <w:rPr>
          <w:rFonts w:ascii="Avenir Book" w:hAnsi="Avenir Book"/>
          <w:color w:val="000000" w:themeColor="text1"/>
        </w:rPr>
        <w:t xml:space="preserve">EPP </w:t>
      </w:r>
      <w:r w:rsidRPr="009C2AD1">
        <w:rPr>
          <w:rFonts w:ascii="Avenir Book" w:hAnsi="Avenir Book"/>
          <w:color w:val="000000" w:themeColor="text1"/>
        </w:rPr>
        <w:t>faculty, and public school partners serving on the TEC.</w:t>
      </w:r>
      <w:r w:rsidR="001D77F4" w:rsidRPr="009C2AD1">
        <w:rPr>
          <w:rFonts w:ascii="Avenir Book" w:hAnsi="Avenir Book"/>
          <w:color w:val="000000" w:themeColor="text1"/>
        </w:rPr>
        <w:t xml:space="preserve"> </w:t>
      </w:r>
      <w:r w:rsidRPr="009C2AD1">
        <w:rPr>
          <w:rFonts w:ascii="Avenir Book" w:hAnsi="Avenir Book"/>
          <w:color w:val="000000" w:themeColor="text1"/>
        </w:rPr>
        <w:t>This subcommittee focuses on practices that ensure teacher candidates have the knowledge, skills and dispositions to be successful teachers in diverse settings.</w:t>
      </w:r>
      <w:r w:rsidR="001D77F4" w:rsidRPr="009C2AD1">
        <w:rPr>
          <w:rFonts w:ascii="Avenir Book" w:hAnsi="Avenir Book"/>
          <w:color w:val="000000" w:themeColor="text1"/>
        </w:rPr>
        <w:t xml:space="preserve"> </w:t>
      </w:r>
      <w:r w:rsidRPr="009C2AD1">
        <w:rPr>
          <w:rFonts w:ascii="Avenir Book" w:hAnsi="Avenir Book"/>
          <w:color w:val="000000" w:themeColor="text1"/>
        </w:rPr>
        <w:t>Application of the InTASC Standards and the cross cutting themes of diversity and digital learning competencies are core components of the focus of this committee.</w:t>
      </w:r>
      <w:r w:rsidR="001D77F4" w:rsidRPr="009C2AD1">
        <w:rPr>
          <w:rFonts w:ascii="Avenir Book" w:hAnsi="Avenir Book"/>
          <w:color w:val="000000" w:themeColor="text1"/>
        </w:rPr>
        <w:t xml:space="preserve"> </w:t>
      </w:r>
    </w:p>
    <w:p w14:paraId="52F32D6F" w14:textId="3546DFDE" w:rsidR="00FF248A" w:rsidRPr="009C2AD1" w:rsidRDefault="00FF248A" w:rsidP="36B3D54E">
      <w:pPr>
        <w:rPr>
          <w:rFonts w:ascii="Avenir Book" w:hAnsi="Avenir Book"/>
          <w:color w:val="000000" w:themeColor="text1"/>
        </w:rPr>
      </w:pPr>
      <w:bookmarkStart w:id="56" w:name="_Toc50118500"/>
      <w:r w:rsidRPr="009C2AD1">
        <w:rPr>
          <w:rStyle w:val="Heading3Char"/>
          <w:color w:val="000000" w:themeColor="text1"/>
        </w:rPr>
        <w:t xml:space="preserve">TEC </w:t>
      </w:r>
      <w:r w:rsidR="002A789B" w:rsidRPr="009C2AD1">
        <w:rPr>
          <w:rStyle w:val="Heading3Char"/>
          <w:color w:val="000000" w:themeColor="text1"/>
        </w:rPr>
        <w:t xml:space="preserve">Subcommittee on </w:t>
      </w:r>
      <w:r w:rsidRPr="009C2AD1">
        <w:rPr>
          <w:rStyle w:val="Heading3Char"/>
          <w:color w:val="000000" w:themeColor="text1"/>
        </w:rPr>
        <w:t>Clinical Partnerships</w:t>
      </w:r>
      <w:bookmarkEnd w:id="56"/>
      <w:r w:rsidRPr="009C2AD1">
        <w:rPr>
          <w:rFonts w:ascii="Avenir Book" w:hAnsi="Avenir Book"/>
          <w:color w:val="000000" w:themeColor="text1"/>
        </w:rPr>
        <w:t xml:space="preserve"> is</w:t>
      </w:r>
      <w:r w:rsidRPr="009C2AD1">
        <w:rPr>
          <w:rFonts w:ascii="Avenir Book" w:hAnsi="Avenir Book"/>
          <w:color w:val="000000" w:themeColor="text1"/>
          <w:w w:val="105"/>
        </w:rPr>
        <w:t xml:space="preserve"> </w:t>
      </w:r>
      <w:r w:rsidRPr="009C2AD1">
        <w:rPr>
          <w:rFonts w:ascii="Avenir Book" w:hAnsi="Avenir Book"/>
          <w:color w:val="000000" w:themeColor="text1"/>
        </w:rPr>
        <w:t>comprised of the Director of University School Partnerships</w:t>
      </w:r>
      <w:r w:rsidR="001B1C93" w:rsidRPr="009C2AD1">
        <w:rPr>
          <w:rFonts w:ascii="Avenir Book" w:hAnsi="Avenir Book"/>
          <w:color w:val="000000" w:themeColor="text1"/>
        </w:rPr>
        <w:t xml:space="preserve"> and Clinical Practice, additional TEC members, </w:t>
      </w:r>
      <w:r w:rsidR="003633A9" w:rsidRPr="009C2AD1">
        <w:rPr>
          <w:rFonts w:ascii="Avenir Book" w:hAnsi="Avenir Book"/>
          <w:color w:val="000000" w:themeColor="text1"/>
        </w:rPr>
        <w:t xml:space="preserve">EPP </w:t>
      </w:r>
      <w:r w:rsidR="36B3D54E" w:rsidRPr="009C2AD1">
        <w:rPr>
          <w:rFonts w:ascii="Avenir Book" w:hAnsi="Avenir Book"/>
          <w:color w:val="000000" w:themeColor="text1"/>
        </w:rPr>
        <w:t xml:space="preserve">faculty, </w:t>
      </w:r>
      <w:r w:rsidRPr="009C2AD1">
        <w:rPr>
          <w:rFonts w:ascii="Avenir Book" w:hAnsi="Avenir Book"/>
          <w:color w:val="000000" w:themeColor="text1"/>
        </w:rPr>
        <w:t xml:space="preserve">and public school </w:t>
      </w:r>
      <w:r w:rsidR="008D5617" w:rsidRPr="009C2AD1">
        <w:rPr>
          <w:rFonts w:ascii="Avenir Book" w:hAnsi="Avenir Book"/>
          <w:color w:val="000000" w:themeColor="text1"/>
        </w:rPr>
        <w:t>partners</w:t>
      </w:r>
      <w:r w:rsidRPr="009C2AD1">
        <w:rPr>
          <w:rFonts w:ascii="Avenir Book" w:hAnsi="Avenir Book"/>
          <w:color w:val="000000" w:themeColor="text1"/>
        </w:rPr>
        <w:t xml:space="preserve"> serving on the TEC. </w:t>
      </w:r>
      <w:r w:rsidR="008D5617" w:rsidRPr="009C2AD1">
        <w:rPr>
          <w:rFonts w:ascii="Avenir Book" w:hAnsi="Avenir Book"/>
          <w:color w:val="000000" w:themeColor="text1"/>
        </w:rPr>
        <w:t>The Clinical Partnerships Subcommittee</w:t>
      </w:r>
      <w:r w:rsidRPr="009C2AD1">
        <w:rPr>
          <w:rFonts w:ascii="Avenir Book" w:hAnsi="Avenir Book"/>
          <w:color w:val="000000" w:themeColor="text1"/>
        </w:rPr>
        <w:t xml:space="preserve"> is charged with responsibility for reviewing early </w:t>
      </w:r>
      <w:r w:rsidR="008D5617" w:rsidRPr="009C2AD1">
        <w:rPr>
          <w:rFonts w:ascii="Avenir Book" w:hAnsi="Avenir Book"/>
          <w:color w:val="000000" w:themeColor="text1"/>
        </w:rPr>
        <w:t>clinical practice</w:t>
      </w:r>
      <w:r w:rsidRPr="009C2AD1">
        <w:rPr>
          <w:rFonts w:ascii="Avenir Book" w:hAnsi="Avenir Book"/>
          <w:color w:val="000000" w:themeColor="text1"/>
        </w:rPr>
        <w:t xml:space="preserve"> placement</w:t>
      </w:r>
      <w:r w:rsidR="008D5617" w:rsidRPr="009C2AD1">
        <w:rPr>
          <w:rFonts w:ascii="Avenir Book" w:hAnsi="Avenir Book"/>
          <w:color w:val="000000" w:themeColor="text1"/>
        </w:rPr>
        <w:t>s</w:t>
      </w:r>
      <w:r w:rsidRPr="009C2AD1">
        <w:rPr>
          <w:rFonts w:ascii="Avenir Book" w:hAnsi="Avenir Book"/>
          <w:color w:val="000000" w:themeColor="text1"/>
        </w:rPr>
        <w:t xml:space="preserve"> procedures and</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policies; </w:t>
      </w:r>
      <w:r w:rsidR="008D5617" w:rsidRPr="009C2AD1">
        <w:rPr>
          <w:rFonts w:ascii="Avenir Book" w:hAnsi="Avenir Book"/>
          <w:color w:val="000000" w:themeColor="text1"/>
        </w:rPr>
        <w:t>clinical</w:t>
      </w:r>
      <w:r w:rsidRPr="009C2AD1">
        <w:rPr>
          <w:rFonts w:ascii="Avenir Book" w:hAnsi="Avenir Book"/>
          <w:color w:val="000000" w:themeColor="text1"/>
        </w:rPr>
        <w:t xml:space="preserve"> internship procedures and </w:t>
      </w:r>
      <w:r w:rsidR="008D5617" w:rsidRPr="009C2AD1">
        <w:rPr>
          <w:rFonts w:ascii="Avenir Book" w:hAnsi="Avenir Book"/>
          <w:color w:val="000000" w:themeColor="text1"/>
        </w:rPr>
        <w:t xml:space="preserve">policies; </w:t>
      </w:r>
      <w:r w:rsidRPr="009C2AD1">
        <w:rPr>
          <w:rFonts w:ascii="Avenir Book" w:hAnsi="Avenir Book"/>
          <w:color w:val="000000" w:themeColor="text1"/>
        </w:rPr>
        <w:t xml:space="preserve">and </w:t>
      </w:r>
      <w:r w:rsidR="008D5617" w:rsidRPr="009C2AD1">
        <w:rPr>
          <w:rFonts w:ascii="Avenir Book" w:hAnsi="Avenir Book"/>
          <w:color w:val="000000" w:themeColor="text1"/>
        </w:rPr>
        <w:t>developing high quality, effective</w:t>
      </w:r>
      <w:r w:rsidRPr="009C2AD1">
        <w:rPr>
          <w:rFonts w:ascii="Avenir Book" w:hAnsi="Avenir Book"/>
          <w:color w:val="000000" w:themeColor="text1"/>
        </w:rPr>
        <w:t xml:space="preserve"> school relationships.</w:t>
      </w:r>
      <w:r w:rsidR="00A228A9" w:rsidRPr="009C2AD1">
        <w:rPr>
          <w:rFonts w:ascii="Avenir Book" w:hAnsi="Avenir Book"/>
          <w:color w:val="000000" w:themeColor="text1"/>
        </w:rPr>
        <w:t xml:space="preserve"> </w:t>
      </w:r>
    </w:p>
    <w:p w14:paraId="6ACD71E6" w14:textId="31D9C7B4" w:rsidR="00FF248A" w:rsidRPr="009C2AD1" w:rsidRDefault="36B3D54E" w:rsidP="251B62AA">
      <w:pPr>
        <w:rPr>
          <w:rFonts w:ascii="Avenir Book" w:hAnsi="Avenir Book"/>
          <w:b/>
          <w:bCs/>
          <w:i/>
          <w:iCs/>
          <w:color w:val="000000" w:themeColor="text1"/>
        </w:rPr>
      </w:pPr>
      <w:bookmarkStart w:id="57" w:name="_Toc50118501"/>
      <w:r w:rsidRPr="009C2AD1">
        <w:rPr>
          <w:rStyle w:val="Heading3Char"/>
          <w:color w:val="000000" w:themeColor="text1"/>
        </w:rPr>
        <w:t xml:space="preserve">TEC </w:t>
      </w:r>
      <w:r w:rsidR="002A789B" w:rsidRPr="009C2AD1">
        <w:rPr>
          <w:rStyle w:val="Heading3Char"/>
          <w:color w:val="000000" w:themeColor="text1"/>
        </w:rPr>
        <w:t xml:space="preserve">Subcommittee on </w:t>
      </w:r>
      <w:r w:rsidR="6962A9B4" w:rsidRPr="009C2AD1">
        <w:rPr>
          <w:rStyle w:val="Heading3Char"/>
          <w:color w:val="000000" w:themeColor="text1"/>
        </w:rPr>
        <w:t>Candidate Quality, Recruitment and Selectivity</w:t>
      </w:r>
      <w:bookmarkEnd w:id="57"/>
      <w:r w:rsidRPr="009C2AD1">
        <w:rPr>
          <w:rFonts w:ascii="Avenir Book" w:hAnsi="Avenir Book"/>
          <w:b/>
          <w:bCs/>
          <w:color w:val="000000" w:themeColor="text1"/>
        </w:rPr>
        <w:t xml:space="preserve"> </w:t>
      </w:r>
      <w:r w:rsidRPr="009C2AD1">
        <w:rPr>
          <w:rFonts w:ascii="Avenir Book" w:hAnsi="Avenir Book"/>
          <w:color w:val="000000" w:themeColor="text1"/>
        </w:rPr>
        <w:t xml:space="preserve">is responsible for monitoring the impact of the program’s efforts to maintain and increase the diversity of candidates and faculty in </w:t>
      </w:r>
      <w:r w:rsidR="00C32DB7" w:rsidRPr="009C2AD1">
        <w:rPr>
          <w:rFonts w:ascii="Avenir Book" w:hAnsi="Avenir Book"/>
          <w:color w:val="000000" w:themeColor="text1"/>
        </w:rPr>
        <w:t>EPP</w:t>
      </w:r>
      <w:r w:rsidRPr="009C2AD1">
        <w:rPr>
          <w:rFonts w:ascii="Avenir Book" w:hAnsi="Avenir Book"/>
          <w:color w:val="000000" w:themeColor="text1"/>
        </w:rPr>
        <w:t xml:space="preserve">, reviewing data and best practices related to diversity, ensuring data and evidences are gathered to support all students, and ensuring that candidates are prepared to effectively work in diverse settings. It is comprised of the Director of Teacher Recruitment and Retention and additional TEC members and public school partners serving on the TEC. </w:t>
      </w:r>
    </w:p>
    <w:p w14:paraId="229D0A7D" w14:textId="10FB4C34" w:rsidR="00FF248A" w:rsidRPr="009C2AD1" w:rsidRDefault="00FF248A" w:rsidP="36B3D54E">
      <w:pPr>
        <w:rPr>
          <w:rFonts w:ascii="Avenir Book" w:hAnsi="Avenir Book"/>
          <w:color w:val="000000" w:themeColor="text1"/>
        </w:rPr>
      </w:pPr>
      <w:bookmarkStart w:id="58" w:name="_Toc50118502"/>
      <w:r w:rsidRPr="009C2AD1">
        <w:rPr>
          <w:rStyle w:val="Heading3Char"/>
          <w:color w:val="000000" w:themeColor="text1"/>
        </w:rPr>
        <w:t xml:space="preserve">TEC </w:t>
      </w:r>
      <w:r w:rsidR="002A789B" w:rsidRPr="009C2AD1">
        <w:rPr>
          <w:rStyle w:val="Heading3Char"/>
          <w:color w:val="000000" w:themeColor="text1"/>
        </w:rPr>
        <w:t xml:space="preserve">Subcommittee on </w:t>
      </w:r>
      <w:r w:rsidRPr="009C2AD1">
        <w:rPr>
          <w:rStyle w:val="Heading3Char"/>
          <w:color w:val="000000" w:themeColor="text1"/>
        </w:rPr>
        <w:t>Assessment</w:t>
      </w:r>
      <w:bookmarkEnd w:id="58"/>
      <w:r w:rsidRPr="009C2AD1">
        <w:rPr>
          <w:rFonts w:ascii="Avenir Book" w:hAnsi="Avenir Book"/>
          <w:color w:val="000000" w:themeColor="text1"/>
        </w:rPr>
        <w:t xml:space="preserve"> is comprised of </w:t>
      </w:r>
      <w:r w:rsidR="008D5617" w:rsidRPr="009C2AD1">
        <w:rPr>
          <w:rFonts w:ascii="Avenir Book" w:hAnsi="Avenir Book"/>
          <w:color w:val="000000" w:themeColor="text1"/>
        </w:rPr>
        <w:t xml:space="preserve">the Director of Assessment, additional TEC members and public school partners serving on the TEC, the Associate Dean </w:t>
      </w:r>
      <w:r w:rsidRPr="009C2AD1">
        <w:rPr>
          <w:rFonts w:ascii="Avenir Book" w:hAnsi="Avenir Book"/>
          <w:color w:val="000000" w:themeColor="text1"/>
        </w:rPr>
        <w:t>and the edTPA coordinator</w:t>
      </w:r>
      <w:r w:rsidR="008D5617" w:rsidRPr="009C2AD1">
        <w:rPr>
          <w:rFonts w:ascii="Avenir Book" w:hAnsi="Avenir Book"/>
          <w:color w:val="000000" w:themeColor="text1"/>
        </w:rPr>
        <w:t>.</w:t>
      </w:r>
      <w:r w:rsidR="001D77F4" w:rsidRPr="009C2AD1">
        <w:rPr>
          <w:rFonts w:ascii="Avenir Book" w:hAnsi="Avenir Book"/>
          <w:color w:val="000000" w:themeColor="text1"/>
        </w:rPr>
        <w:t xml:space="preserve"> </w:t>
      </w:r>
      <w:r w:rsidR="008D5617" w:rsidRPr="009C2AD1">
        <w:rPr>
          <w:rFonts w:ascii="Avenir Book" w:hAnsi="Avenir Book"/>
          <w:color w:val="000000" w:themeColor="text1"/>
        </w:rPr>
        <w:t>This subcommittee is</w:t>
      </w:r>
      <w:r w:rsidRPr="009C2AD1">
        <w:rPr>
          <w:rFonts w:ascii="Avenir Book" w:hAnsi="Avenir Book"/>
          <w:color w:val="000000" w:themeColor="text1"/>
        </w:rPr>
        <w:t xml:space="preserve"> responsible for monitoring the effectiveness of the assessment system. </w:t>
      </w:r>
    </w:p>
    <w:p w14:paraId="42927E45" w14:textId="13A71BCB" w:rsidR="00D46ABB" w:rsidRPr="009C2AD1" w:rsidRDefault="00D46ABB" w:rsidP="418AC412">
      <w:pPr>
        <w:rPr>
          <w:rFonts w:ascii="Avenir Book" w:hAnsi="Avenir Book"/>
          <w:color w:val="000000" w:themeColor="text1"/>
        </w:rPr>
      </w:pPr>
      <w:bookmarkStart w:id="59" w:name="_Toc50118503"/>
      <w:r w:rsidRPr="009C2AD1">
        <w:rPr>
          <w:rStyle w:val="Heading3Char"/>
          <w:color w:val="000000" w:themeColor="text1"/>
        </w:rPr>
        <w:t>TEC Policy Review Subcommittee</w:t>
      </w:r>
      <w:bookmarkEnd w:id="59"/>
      <w:r w:rsidRPr="009C2AD1">
        <w:rPr>
          <w:rFonts w:ascii="Avenir Book" w:hAnsi="Avenir Book"/>
          <w:color w:val="000000" w:themeColor="text1"/>
        </w:rPr>
        <w:t>: is comprised</w:t>
      </w:r>
      <w:r w:rsidR="008D5617" w:rsidRPr="009C2AD1">
        <w:rPr>
          <w:rFonts w:ascii="Avenir Book" w:hAnsi="Avenir Book"/>
          <w:color w:val="000000" w:themeColor="text1"/>
        </w:rPr>
        <w:t xml:space="preserve"> of</w:t>
      </w:r>
      <w:r w:rsidRPr="009C2AD1">
        <w:rPr>
          <w:rFonts w:ascii="Avenir Book" w:hAnsi="Avenir Book"/>
          <w:color w:val="000000" w:themeColor="text1"/>
          <w:w w:val="104"/>
        </w:rPr>
        <w:t xml:space="preserve"> </w:t>
      </w:r>
      <w:r w:rsidR="008D5617" w:rsidRPr="009C2AD1">
        <w:rPr>
          <w:rFonts w:ascii="Avenir Book" w:hAnsi="Avenir Book"/>
          <w:color w:val="000000" w:themeColor="text1"/>
        </w:rPr>
        <w:t xml:space="preserve">additional TEC members and public school partners serving on the TEC </w:t>
      </w:r>
      <w:r w:rsidRPr="009C2AD1">
        <w:rPr>
          <w:rFonts w:ascii="Avenir Book" w:hAnsi="Avenir Book"/>
          <w:color w:val="000000" w:themeColor="text1"/>
        </w:rPr>
        <w:t>and is responsible for a) reviewing policy at the</w:t>
      </w:r>
      <w:r w:rsidRPr="009C2AD1">
        <w:rPr>
          <w:rFonts w:ascii="Avenir Book" w:hAnsi="Avenir Book"/>
          <w:color w:val="000000" w:themeColor="text1"/>
          <w:w w:val="105"/>
        </w:rPr>
        <w:t xml:space="preserve"> </w:t>
      </w:r>
      <w:r w:rsidRPr="009C2AD1">
        <w:rPr>
          <w:rFonts w:ascii="Avenir Book" w:hAnsi="Avenir Book"/>
          <w:color w:val="000000" w:themeColor="text1"/>
        </w:rPr>
        <w:t xml:space="preserve">direction of the TEC and Dean of the School of Education, b) recommending policy revisions to the TEC; c) drafting new policies for consideration by the TEC; and d) forwarding revised policies to the Dean’s office for inclusion in the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Policy Manual each academic year.</w:t>
      </w:r>
    </w:p>
    <w:p w14:paraId="7FF39DC0" w14:textId="53DB829A" w:rsidR="00FF248A" w:rsidRPr="009C2AD1" w:rsidRDefault="00FF248A" w:rsidP="008D5617">
      <w:pPr>
        <w:pStyle w:val="ListParagraph"/>
        <w:numPr>
          <w:ilvl w:val="0"/>
          <w:numId w:val="25"/>
        </w:numPr>
        <w:rPr>
          <w:rFonts w:ascii="Avenir Book" w:hAnsi="Avenir Book"/>
          <w:color w:val="000000" w:themeColor="text1"/>
        </w:rPr>
      </w:pPr>
      <w:r w:rsidRPr="009C2AD1">
        <w:rPr>
          <w:rFonts w:ascii="Avenir Book" w:hAnsi="Avenir Book"/>
          <w:color w:val="000000" w:themeColor="text1"/>
        </w:rPr>
        <w:t>TEC Hearing Appeals Board (HAB):</w:t>
      </w:r>
      <w:r w:rsidR="001D77F4" w:rsidRPr="009C2AD1">
        <w:rPr>
          <w:rFonts w:ascii="Avenir Book" w:hAnsi="Avenir Book"/>
          <w:color w:val="000000" w:themeColor="text1"/>
        </w:rPr>
        <w:t xml:space="preserve"> </w:t>
      </w:r>
      <w:r w:rsidRPr="009C2AD1">
        <w:rPr>
          <w:rFonts w:ascii="Avenir Book" w:hAnsi="Avenir Book"/>
          <w:color w:val="000000" w:themeColor="text1"/>
        </w:rPr>
        <w:t>The Hearing Appeals Board is a sub-committee under Policy Review.</w:t>
      </w:r>
      <w:r w:rsidR="001D77F4" w:rsidRPr="009C2AD1">
        <w:rPr>
          <w:rFonts w:ascii="Avenir Book" w:hAnsi="Avenir Book"/>
          <w:color w:val="000000" w:themeColor="text1"/>
        </w:rPr>
        <w:t xml:space="preserve"> </w:t>
      </w:r>
      <w:r w:rsidRPr="009C2AD1">
        <w:rPr>
          <w:rFonts w:ascii="Avenir Book" w:hAnsi="Avenir Book"/>
          <w:color w:val="000000" w:themeColor="text1"/>
        </w:rPr>
        <w:t>This subcommittee is facilitated</w:t>
      </w:r>
      <w:r w:rsidR="008D5617" w:rsidRPr="009C2AD1">
        <w:rPr>
          <w:rFonts w:ascii="Avenir Book" w:hAnsi="Avenir Book"/>
          <w:color w:val="000000" w:themeColor="text1"/>
        </w:rPr>
        <w:t xml:space="preserve"> by </w:t>
      </w:r>
      <w:r w:rsidR="00BE4198" w:rsidRPr="009C2AD1">
        <w:rPr>
          <w:rFonts w:ascii="Avenir Book" w:hAnsi="Avenir Book"/>
          <w:color w:val="000000" w:themeColor="text1"/>
        </w:rPr>
        <w:t>a</w:t>
      </w:r>
      <w:r w:rsidR="00877593" w:rsidRPr="009C2AD1">
        <w:rPr>
          <w:rFonts w:ascii="Avenir Book" w:hAnsi="Avenir Book"/>
          <w:color w:val="000000" w:themeColor="text1"/>
        </w:rPr>
        <w:t>n EPP</w:t>
      </w:r>
      <w:r w:rsidR="00BE4198" w:rsidRPr="009C2AD1">
        <w:rPr>
          <w:rFonts w:ascii="Avenir Book" w:hAnsi="Avenir Book"/>
          <w:color w:val="000000" w:themeColor="text1"/>
        </w:rPr>
        <w:t xml:space="preserve"> </w:t>
      </w:r>
      <w:r w:rsidRPr="009C2AD1">
        <w:rPr>
          <w:rFonts w:ascii="Avenir Book" w:hAnsi="Avenir Book"/>
          <w:color w:val="000000" w:themeColor="text1"/>
        </w:rPr>
        <w:t>faculty member</w:t>
      </w:r>
      <w:r w:rsidR="00BE4198" w:rsidRPr="009C2AD1">
        <w:rPr>
          <w:rFonts w:ascii="Avenir Book" w:hAnsi="Avenir Book"/>
          <w:color w:val="000000" w:themeColor="text1"/>
        </w:rPr>
        <w:t xml:space="preserve"> serving on the Policy Review Subcommittee </w:t>
      </w:r>
      <w:r w:rsidRPr="009C2AD1">
        <w:rPr>
          <w:rFonts w:ascii="Avenir Book" w:hAnsi="Avenir Book"/>
          <w:color w:val="000000" w:themeColor="text1"/>
        </w:rPr>
        <w:t>w</w:t>
      </w:r>
      <w:r w:rsidR="008D5617" w:rsidRPr="009C2AD1">
        <w:rPr>
          <w:rFonts w:ascii="Avenir Book" w:hAnsi="Avenir Book"/>
          <w:color w:val="000000" w:themeColor="text1"/>
        </w:rPr>
        <w:t>ho serve</w:t>
      </w:r>
      <w:r w:rsidR="00BE4198" w:rsidRPr="009C2AD1">
        <w:rPr>
          <w:rFonts w:ascii="Avenir Book" w:hAnsi="Avenir Book"/>
          <w:color w:val="000000" w:themeColor="text1"/>
        </w:rPr>
        <w:t>s</w:t>
      </w:r>
      <w:r w:rsidR="008D5617" w:rsidRPr="009C2AD1">
        <w:rPr>
          <w:rFonts w:ascii="Avenir Book" w:hAnsi="Avenir Book"/>
          <w:color w:val="000000" w:themeColor="text1"/>
        </w:rPr>
        <w:t xml:space="preserve"> </w:t>
      </w:r>
      <w:r w:rsidRPr="009C2AD1">
        <w:rPr>
          <w:rFonts w:ascii="Avenir Book" w:hAnsi="Avenir Book"/>
          <w:color w:val="000000" w:themeColor="text1"/>
        </w:rPr>
        <w:t xml:space="preserve">as the designated chair of the board along with ad hoc faculty representatives. The Hearing Appeals Board (HAB) makes the </w:t>
      </w:r>
      <w:r w:rsidR="002345F0" w:rsidRPr="009C2AD1">
        <w:rPr>
          <w:rFonts w:ascii="Avenir Book" w:hAnsi="Avenir Book"/>
          <w:color w:val="000000" w:themeColor="text1"/>
        </w:rPr>
        <w:t xml:space="preserve">primary </w:t>
      </w:r>
      <w:r w:rsidRPr="009C2AD1">
        <w:rPr>
          <w:rFonts w:ascii="Avenir Book" w:hAnsi="Avenir Book"/>
          <w:color w:val="000000" w:themeColor="text1"/>
        </w:rPr>
        <w:t>decision on issues of policy</w:t>
      </w:r>
      <w:r w:rsidRPr="009C2AD1">
        <w:rPr>
          <w:rFonts w:ascii="Avenir Book" w:hAnsi="Avenir Book"/>
          <w:color w:val="000000" w:themeColor="text1"/>
          <w:w w:val="104"/>
        </w:rPr>
        <w:t xml:space="preserve"> </w:t>
      </w:r>
      <w:r w:rsidRPr="009C2AD1">
        <w:rPr>
          <w:rFonts w:ascii="Avenir Book" w:hAnsi="Avenir Book"/>
          <w:color w:val="000000" w:themeColor="text1"/>
        </w:rPr>
        <w:t>or procedure appealed by undergraduate students as delineated in the due process policy. The Hearing Appeals Board is responsible for establishing a date, time, and location for a</w:t>
      </w:r>
      <w:r w:rsidRPr="009C2AD1">
        <w:rPr>
          <w:rFonts w:ascii="Avenir Book" w:hAnsi="Avenir Book"/>
          <w:color w:val="000000" w:themeColor="text1"/>
          <w:w w:val="108"/>
        </w:rPr>
        <w:t xml:space="preserve"> </w:t>
      </w:r>
      <w:r w:rsidRPr="009C2AD1">
        <w:rPr>
          <w:rFonts w:ascii="Avenir Book" w:hAnsi="Avenir Book"/>
          <w:color w:val="000000" w:themeColor="text1"/>
        </w:rPr>
        <w:t>hearing, notifying the appellant of the date, tie, and location of the hearing, considering the appellant's reasons for appeal, making the decision to grant or deny the appeal, and</w:t>
      </w:r>
      <w:r w:rsidRPr="009C2AD1">
        <w:rPr>
          <w:rFonts w:ascii="Avenir Book" w:hAnsi="Avenir Book"/>
          <w:color w:val="000000" w:themeColor="text1"/>
          <w:w w:val="102"/>
        </w:rPr>
        <w:t xml:space="preserve"> </w:t>
      </w:r>
      <w:r w:rsidRPr="009C2AD1">
        <w:rPr>
          <w:rFonts w:ascii="Avenir Book" w:hAnsi="Avenir Book"/>
          <w:color w:val="000000" w:themeColor="text1"/>
        </w:rPr>
        <w:t>forwarding the Hearing Appeals Board's decision to the Dean of the School of Education. A separate appeals committee is administered by the Graduate School for all advanced level students.</w:t>
      </w:r>
    </w:p>
    <w:p w14:paraId="13F8BE84" w14:textId="69C1CFFB" w:rsidR="00F91AD5" w:rsidRPr="009C2AD1" w:rsidRDefault="00F91AD5" w:rsidP="008613E8">
      <w:pPr>
        <w:pStyle w:val="Heading2"/>
        <w:rPr>
          <w:color w:val="000000" w:themeColor="text1"/>
        </w:rPr>
      </w:pPr>
      <w:bookmarkStart w:id="60" w:name="_Toc50118504"/>
      <w:r w:rsidRPr="009C2AD1">
        <w:rPr>
          <w:color w:val="000000" w:themeColor="text1"/>
        </w:rPr>
        <w:t>Meetings of the Teacher Education Committee</w:t>
      </w:r>
      <w:bookmarkEnd w:id="60"/>
    </w:p>
    <w:p w14:paraId="5F516D04" w14:textId="300CA374" w:rsidR="00F91AD5" w:rsidRPr="009C2AD1" w:rsidRDefault="00F91AD5" w:rsidP="001337F9">
      <w:pPr>
        <w:rPr>
          <w:rFonts w:ascii="Avenir Book" w:hAnsi="Avenir Book"/>
          <w:color w:val="000000" w:themeColor="text1"/>
        </w:rPr>
      </w:pPr>
      <w:r w:rsidRPr="009C2AD1">
        <w:rPr>
          <w:rFonts w:ascii="Avenir Book" w:hAnsi="Avenir Book"/>
          <w:color w:val="000000" w:themeColor="text1"/>
        </w:rPr>
        <w:t>The Teacher Education Committee meets on a regular basis throughout the academic yea</w:t>
      </w:r>
      <w:r w:rsidR="002030CF" w:rsidRPr="009C2AD1">
        <w:rPr>
          <w:rFonts w:ascii="Avenir Book" w:hAnsi="Avenir Book"/>
          <w:color w:val="000000" w:themeColor="text1"/>
        </w:rPr>
        <w:t>r</w:t>
      </w:r>
      <w:r w:rsidRPr="009C2AD1">
        <w:rPr>
          <w:rFonts w:ascii="Avenir Book" w:hAnsi="Avenir Book"/>
          <w:color w:val="000000" w:themeColor="text1"/>
        </w:rPr>
        <w:t>, typically the second Wednesday of each month of the academic year.</w:t>
      </w:r>
      <w:r w:rsidR="001D77F4" w:rsidRPr="009C2AD1">
        <w:rPr>
          <w:rFonts w:ascii="Avenir Book" w:hAnsi="Avenir Book"/>
          <w:color w:val="000000" w:themeColor="text1"/>
        </w:rPr>
        <w:t xml:space="preserve"> </w:t>
      </w:r>
      <w:r w:rsidRPr="009C2AD1">
        <w:rPr>
          <w:rFonts w:ascii="Avenir Book" w:hAnsi="Avenir Book"/>
          <w:color w:val="000000" w:themeColor="text1"/>
        </w:rPr>
        <w:t>The</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Dean of the </w:t>
      </w:r>
      <w:r w:rsidR="00B537ED" w:rsidRPr="009C2AD1">
        <w:rPr>
          <w:rFonts w:ascii="Avenir Book" w:hAnsi="Avenir Book"/>
          <w:color w:val="000000" w:themeColor="text1"/>
        </w:rPr>
        <w:t>SOE</w:t>
      </w:r>
      <w:r w:rsidR="00A16838" w:rsidRPr="009C2AD1">
        <w:rPr>
          <w:rFonts w:ascii="Avenir Book" w:hAnsi="Avenir Book"/>
          <w:color w:val="000000" w:themeColor="text1"/>
        </w:rPr>
        <w:t xml:space="preserve"> and Director of the EPP</w:t>
      </w:r>
      <w:r w:rsidRPr="009C2AD1">
        <w:rPr>
          <w:rFonts w:ascii="Avenir Book" w:hAnsi="Avenir Book"/>
          <w:color w:val="000000" w:themeColor="text1"/>
        </w:rPr>
        <w:t xml:space="preserve"> distributes the dates and times of the meetings to committee</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members at the beginning of the academic </w:t>
      </w:r>
      <w:r w:rsidR="0043513E" w:rsidRPr="009C2AD1">
        <w:rPr>
          <w:rFonts w:ascii="Avenir Book" w:hAnsi="Avenir Book"/>
          <w:color w:val="000000" w:themeColor="text1"/>
        </w:rPr>
        <w:t>year.</w:t>
      </w:r>
    </w:p>
    <w:p w14:paraId="37B0712F" w14:textId="7C2F5B32" w:rsidR="00F91AD5" w:rsidRPr="009C2AD1" w:rsidRDefault="00F91AD5" w:rsidP="008613E8">
      <w:pPr>
        <w:pStyle w:val="Heading3"/>
        <w:rPr>
          <w:color w:val="000000" w:themeColor="text1"/>
        </w:rPr>
      </w:pPr>
      <w:bookmarkStart w:id="61" w:name="_Toc50118505"/>
      <w:r w:rsidRPr="009C2AD1">
        <w:rPr>
          <w:color w:val="000000" w:themeColor="text1"/>
        </w:rPr>
        <w:t>Quorum</w:t>
      </w:r>
      <w:bookmarkEnd w:id="61"/>
    </w:p>
    <w:p w14:paraId="2EFB696B" w14:textId="581CC6CA" w:rsidR="00F91AD5" w:rsidRPr="009C2AD1" w:rsidRDefault="00F91AD5" w:rsidP="00FE6207">
      <w:pPr>
        <w:rPr>
          <w:rFonts w:ascii="Avenir Book" w:hAnsi="Avenir Book"/>
          <w:color w:val="000000" w:themeColor="text1"/>
        </w:rPr>
      </w:pPr>
      <w:r w:rsidRPr="009C2AD1">
        <w:rPr>
          <w:rFonts w:ascii="Avenir Book" w:hAnsi="Avenir Book"/>
          <w:color w:val="000000" w:themeColor="text1"/>
        </w:rPr>
        <w:t>A majority of members of the Teacher Education Committee shall constitute a quorum. For</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business to be conducted at a meeting, a quorum must be present. No one may vote by </w:t>
      </w:r>
      <w:r w:rsidR="0043513E" w:rsidRPr="009C2AD1">
        <w:rPr>
          <w:rFonts w:ascii="Avenir Book" w:hAnsi="Avenir Book"/>
          <w:color w:val="000000" w:themeColor="text1"/>
        </w:rPr>
        <w:t>proxy.</w:t>
      </w:r>
    </w:p>
    <w:p w14:paraId="11766CD3" w14:textId="63031457" w:rsidR="00F91AD5" w:rsidRPr="009C2AD1" w:rsidRDefault="00F91AD5" w:rsidP="008613E8">
      <w:pPr>
        <w:pStyle w:val="Heading3"/>
        <w:rPr>
          <w:color w:val="000000" w:themeColor="text1"/>
        </w:rPr>
      </w:pPr>
      <w:bookmarkStart w:id="62" w:name="_Toc50118506"/>
      <w:r w:rsidRPr="009C2AD1">
        <w:rPr>
          <w:color w:val="000000" w:themeColor="text1"/>
        </w:rPr>
        <w:t>Agenda</w:t>
      </w:r>
      <w:bookmarkEnd w:id="62"/>
    </w:p>
    <w:p w14:paraId="457EA020" w14:textId="7A786C18" w:rsidR="00FB7ECB" w:rsidRPr="009C2AD1" w:rsidRDefault="00F91AD5" w:rsidP="082BD096">
      <w:pPr>
        <w:rPr>
          <w:rFonts w:ascii="Avenir Book" w:hAnsi="Avenir Book"/>
          <w:color w:val="000000" w:themeColor="text1"/>
        </w:rPr>
      </w:pPr>
      <w:r w:rsidRPr="009C2AD1">
        <w:rPr>
          <w:rFonts w:ascii="Avenir Book" w:hAnsi="Avenir Book"/>
          <w:color w:val="000000" w:themeColor="text1"/>
          <w:w w:val="105"/>
        </w:rPr>
        <w:t xml:space="preserve">An </w:t>
      </w:r>
      <w:r w:rsidRPr="009C2AD1">
        <w:rPr>
          <w:rFonts w:ascii="Avenir Book" w:hAnsi="Avenir Book"/>
          <w:color w:val="000000" w:themeColor="text1"/>
        </w:rPr>
        <w:t xml:space="preserve">agenda for each meeting shall be prepared and distributed to members of the committee by the </w:t>
      </w:r>
      <w:r w:rsidR="009573D6" w:rsidRPr="009C2AD1">
        <w:rPr>
          <w:rFonts w:ascii="Avenir Book" w:hAnsi="Avenir Book"/>
          <w:color w:val="000000" w:themeColor="text1"/>
        </w:rPr>
        <w:t xml:space="preserve">Dean of the School of Education and Director of the EPP </w:t>
      </w:r>
      <w:r w:rsidR="00FF248A" w:rsidRPr="009C2AD1">
        <w:rPr>
          <w:rFonts w:ascii="Avenir Book" w:hAnsi="Avenir Book"/>
          <w:color w:val="000000" w:themeColor="text1"/>
        </w:rPr>
        <w:t>with input from the Dean’s Leadership Team</w:t>
      </w:r>
      <w:r w:rsidRPr="009C2AD1">
        <w:rPr>
          <w:rFonts w:ascii="Avenir Book" w:hAnsi="Avenir Book"/>
          <w:color w:val="000000" w:themeColor="text1"/>
        </w:rPr>
        <w:t>. All</w:t>
      </w:r>
      <w:r w:rsidR="009053AD" w:rsidRPr="009C2AD1">
        <w:rPr>
          <w:rFonts w:ascii="Avenir Book" w:hAnsi="Avenir Book"/>
          <w:color w:val="000000" w:themeColor="text1"/>
        </w:rPr>
        <w:t xml:space="preserve"> curriculum</w:t>
      </w:r>
      <w:r w:rsidRPr="009C2AD1">
        <w:rPr>
          <w:rFonts w:ascii="Avenir Book" w:hAnsi="Avenir Book"/>
          <w:color w:val="000000" w:themeColor="text1"/>
        </w:rPr>
        <w:t xml:space="preserve"> proposals to be considered at a meeting should be submitted to the TEC Chair one week prior to the scheduled meeting for distribution to committee members prior to the meeting.</w:t>
      </w:r>
      <w:r w:rsidR="009053AD" w:rsidRPr="009C2AD1">
        <w:rPr>
          <w:rFonts w:ascii="Avenir Book" w:hAnsi="Avenir Book"/>
          <w:color w:val="000000" w:themeColor="text1"/>
        </w:rPr>
        <w:t xml:space="preserve"> Other proposals should follow the procedure laid out above, with proposals following a </w:t>
      </w:r>
      <w:r w:rsidR="00F65A5C" w:rsidRPr="009C2AD1">
        <w:rPr>
          <w:rFonts w:ascii="Avenir Book" w:hAnsi="Avenir Book"/>
          <w:color w:val="000000" w:themeColor="text1"/>
        </w:rPr>
        <w:t xml:space="preserve">three-meeting </w:t>
      </w:r>
      <w:r w:rsidR="009053AD" w:rsidRPr="009C2AD1">
        <w:rPr>
          <w:rFonts w:ascii="Avenir Book" w:hAnsi="Avenir Book"/>
          <w:color w:val="000000" w:themeColor="text1"/>
        </w:rPr>
        <w:t>sequence of an information item, followed by a draft proposal</w:t>
      </w:r>
      <w:r w:rsidR="00880D0D" w:rsidRPr="009C2AD1">
        <w:rPr>
          <w:rFonts w:ascii="Avenir Book" w:hAnsi="Avenir Book"/>
          <w:color w:val="000000" w:themeColor="text1"/>
        </w:rPr>
        <w:t xml:space="preserve"> for discussion</w:t>
      </w:r>
      <w:r w:rsidR="009053AD" w:rsidRPr="009C2AD1">
        <w:rPr>
          <w:rFonts w:ascii="Avenir Book" w:hAnsi="Avenir Book"/>
          <w:color w:val="000000" w:themeColor="text1"/>
        </w:rPr>
        <w:t>, followed by a</w:t>
      </w:r>
      <w:r w:rsidR="00880D0D" w:rsidRPr="009C2AD1">
        <w:rPr>
          <w:rFonts w:ascii="Avenir Book" w:hAnsi="Avenir Book"/>
          <w:color w:val="000000" w:themeColor="text1"/>
        </w:rPr>
        <w:t xml:space="preserve"> revised</w:t>
      </w:r>
      <w:r w:rsidR="009053AD" w:rsidRPr="009C2AD1">
        <w:rPr>
          <w:rFonts w:ascii="Avenir Book" w:hAnsi="Avenir Book"/>
          <w:color w:val="000000" w:themeColor="text1"/>
        </w:rPr>
        <w:t xml:space="preserve"> proposal for action across three TEC monthly meetings.</w:t>
      </w:r>
    </w:p>
    <w:p w14:paraId="7DA2201A" w14:textId="3AA54F3E" w:rsidR="00D73B50" w:rsidRPr="009C2AD1" w:rsidRDefault="00076EDF" w:rsidP="008613E8">
      <w:pPr>
        <w:pStyle w:val="Heading3"/>
        <w:rPr>
          <w:color w:val="000000" w:themeColor="text1"/>
        </w:rPr>
      </w:pPr>
      <w:bookmarkStart w:id="63" w:name="_Toc50118507"/>
      <w:r w:rsidRPr="009C2AD1">
        <w:rPr>
          <w:color w:val="000000" w:themeColor="text1"/>
        </w:rPr>
        <w:t>Minutes</w:t>
      </w:r>
      <w:bookmarkEnd w:id="63"/>
    </w:p>
    <w:p w14:paraId="2979B44F" w14:textId="79BE85F6" w:rsidR="00D73B50" w:rsidRPr="009C2AD1" w:rsidRDefault="00076EDF" w:rsidP="082BD096">
      <w:pPr>
        <w:rPr>
          <w:rFonts w:ascii="Avenir Book" w:hAnsi="Avenir Book"/>
          <w:color w:val="000000" w:themeColor="text1"/>
        </w:rPr>
      </w:pPr>
      <w:r w:rsidRPr="009C2AD1">
        <w:rPr>
          <w:rFonts w:ascii="Avenir Book" w:hAnsi="Avenir Book"/>
          <w:color w:val="000000" w:themeColor="text1"/>
        </w:rPr>
        <w:t xml:space="preserve">Minutes of each meeting shall be recorded by </w:t>
      </w:r>
      <w:r w:rsidR="006E3B65" w:rsidRPr="009C2AD1">
        <w:rPr>
          <w:rFonts w:ascii="Avenir Book" w:hAnsi="Avenir Book"/>
          <w:color w:val="000000" w:themeColor="text1"/>
        </w:rPr>
        <w:t xml:space="preserve">a </w:t>
      </w:r>
      <w:r w:rsidRPr="009C2AD1">
        <w:rPr>
          <w:rFonts w:ascii="Avenir Book" w:hAnsi="Avenir Book"/>
          <w:color w:val="000000" w:themeColor="text1"/>
        </w:rPr>
        <w:t xml:space="preserve">staff member </w:t>
      </w:r>
      <w:r w:rsidR="006E3B65" w:rsidRPr="009C2AD1">
        <w:rPr>
          <w:rFonts w:ascii="Avenir Book" w:hAnsi="Avenir Book"/>
          <w:color w:val="000000" w:themeColor="text1"/>
        </w:rPr>
        <w:t xml:space="preserve">designated by the </w:t>
      </w:r>
      <w:r w:rsidR="003F3F84" w:rsidRPr="009C2AD1">
        <w:rPr>
          <w:rFonts w:ascii="Avenir Book" w:hAnsi="Avenir Book"/>
          <w:color w:val="000000" w:themeColor="text1"/>
        </w:rPr>
        <w:t>Dean of the SOE</w:t>
      </w:r>
      <w:r w:rsidR="006E3B65" w:rsidRPr="009C2AD1">
        <w:rPr>
          <w:rFonts w:ascii="Avenir Book" w:hAnsi="Avenir Book"/>
          <w:color w:val="000000" w:themeColor="text1"/>
        </w:rPr>
        <w:t xml:space="preserve"> and </w:t>
      </w:r>
      <w:r w:rsidR="003F3F84" w:rsidRPr="009C2AD1">
        <w:rPr>
          <w:rFonts w:ascii="Avenir Book" w:hAnsi="Avenir Book"/>
          <w:color w:val="000000" w:themeColor="text1"/>
        </w:rPr>
        <w:t>Director of the EPP</w:t>
      </w:r>
      <w:r w:rsidRPr="009C2AD1">
        <w:rPr>
          <w:rFonts w:ascii="Avenir Book" w:hAnsi="Avenir Book"/>
          <w:color w:val="000000" w:themeColor="text1"/>
        </w:rPr>
        <w:t>. Copies of the minutes shall be distributed to all committee members and a</w:t>
      </w:r>
      <w:r w:rsidR="003351D0" w:rsidRPr="009C2AD1">
        <w:rPr>
          <w:rFonts w:ascii="Avenir Book" w:hAnsi="Avenir Book"/>
          <w:color w:val="000000" w:themeColor="text1"/>
        </w:rPr>
        <w:t>n archived</w:t>
      </w:r>
      <w:r w:rsidRPr="009C2AD1">
        <w:rPr>
          <w:rFonts w:ascii="Avenir Book" w:hAnsi="Avenir Book"/>
          <w:color w:val="000000" w:themeColor="text1"/>
        </w:rPr>
        <w:t xml:space="preserve"> copy</w:t>
      </w:r>
      <w:r w:rsidRPr="009C2AD1">
        <w:rPr>
          <w:rFonts w:ascii="Avenir Book" w:hAnsi="Avenir Book"/>
          <w:color w:val="000000" w:themeColor="text1"/>
          <w:w w:val="104"/>
        </w:rPr>
        <w:t xml:space="preserve"> </w:t>
      </w:r>
      <w:r w:rsidR="00FF248A" w:rsidRPr="009C2AD1">
        <w:rPr>
          <w:rFonts w:ascii="Avenir Book" w:hAnsi="Avenir Book"/>
          <w:color w:val="000000" w:themeColor="text1"/>
        </w:rPr>
        <w:t xml:space="preserve">is linked on the </w:t>
      </w:r>
      <w:hyperlink r:id="rId33" w:history="1">
        <w:r w:rsidR="00FF248A" w:rsidRPr="009C2AD1">
          <w:rPr>
            <w:rStyle w:val="Hyperlink"/>
            <w:rFonts w:ascii="Avenir Book" w:hAnsi="Avenir Book"/>
            <w:color w:val="000000" w:themeColor="text1"/>
          </w:rPr>
          <w:t>TEC Website</w:t>
        </w:r>
      </w:hyperlink>
      <w:r w:rsidR="00FF248A" w:rsidRPr="009C2AD1">
        <w:rPr>
          <w:rFonts w:ascii="Avenir Book" w:hAnsi="Avenir Book"/>
          <w:color w:val="000000" w:themeColor="text1"/>
        </w:rPr>
        <w:t xml:space="preserve"> and in the TEC One Drive folder</w:t>
      </w:r>
      <w:r w:rsidR="003276CF" w:rsidRPr="009C2AD1">
        <w:rPr>
          <w:rFonts w:ascii="Avenir Book" w:hAnsi="Avenir Book"/>
          <w:color w:val="000000" w:themeColor="text1"/>
        </w:rPr>
        <w:t>.</w:t>
      </w:r>
    </w:p>
    <w:p w14:paraId="533BA8D9" w14:textId="4173F54A" w:rsidR="00D73B50" w:rsidRPr="009C2AD1" w:rsidRDefault="00076EDF" w:rsidP="008613E8">
      <w:pPr>
        <w:pStyle w:val="Heading2"/>
        <w:rPr>
          <w:color w:val="000000" w:themeColor="text1"/>
        </w:rPr>
      </w:pPr>
      <w:bookmarkStart w:id="64" w:name="_Toc50118508"/>
      <w:r w:rsidRPr="009C2AD1">
        <w:rPr>
          <w:color w:val="000000" w:themeColor="text1"/>
        </w:rPr>
        <w:t>Relationship of the Teacher Education Committee to Other Committees</w:t>
      </w:r>
      <w:bookmarkEnd w:id="64"/>
    </w:p>
    <w:p w14:paraId="747A3A62" w14:textId="2B901200" w:rsidR="00D73B50" w:rsidRPr="009C2AD1" w:rsidRDefault="00076EDF" w:rsidP="082BD096">
      <w:pPr>
        <w:rPr>
          <w:rFonts w:ascii="Avenir Book" w:hAnsi="Avenir Book"/>
          <w:color w:val="000000" w:themeColor="text1"/>
        </w:rPr>
      </w:pPr>
      <w:r w:rsidRPr="009C2AD1">
        <w:rPr>
          <w:rFonts w:ascii="Avenir Book" w:hAnsi="Avenir Book"/>
          <w:color w:val="000000" w:themeColor="text1"/>
        </w:rPr>
        <w:t>The Teacher Education Committee is a University-wide committee appointed annually by the</w:t>
      </w:r>
      <w:r w:rsidRPr="009C2AD1">
        <w:rPr>
          <w:rFonts w:ascii="Avenir Book" w:hAnsi="Avenir Book"/>
          <w:color w:val="000000" w:themeColor="text1"/>
          <w:w w:val="107"/>
        </w:rPr>
        <w:t xml:space="preserve"> </w:t>
      </w:r>
      <w:r w:rsidRPr="009C2AD1">
        <w:rPr>
          <w:rFonts w:ascii="Avenir Book" w:hAnsi="Avenir Book"/>
          <w:color w:val="000000" w:themeColor="text1"/>
        </w:rPr>
        <w:t xml:space="preserve">Provost and Vice Chancellor for Academic Affairs in consultation with the Dean of the </w:t>
      </w:r>
      <w:r w:rsidR="006E3B65" w:rsidRPr="009C2AD1">
        <w:rPr>
          <w:rFonts w:ascii="Avenir Book" w:hAnsi="Avenir Book"/>
          <w:color w:val="000000" w:themeColor="text1"/>
        </w:rPr>
        <w:t>SOE</w:t>
      </w:r>
      <w:r w:rsidR="00CC7332" w:rsidRPr="009C2AD1">
        <w:rPr>
          <w:rFonts w:ascii="Avenir Book" w:hAnsi="Avenir Book"/>
          <w:color w:val="000000" w:themeColor="text1"/>
        </w:rPr>
        <w:t xml:space="preserve"> and </w:t>
      </w:r>
      <w:r w:rsidR="003F3F84" w:rsidRPr="009C2AD1">
        <w:rPr>
          <w:rFonts w:ascii="Avenir Book" w:hAnsi="Avenir Book"/>
          <w:color w:val="000000" w:themeColor="text1"/>
        </w:rPr>
        <w:t>Director of the EPP</w:t>
      </w:r>
      <w:r w:rsidRPr="009C2AD1">
        <w:rPr>
          <w:rFonts w:ascii="Avenir Book" w:hAnsi="Avenir Book"/>
          <w:color w:val="000000" w:themeColor="text1"/>
        </w:rPr>
        <w:t xml:space="preserve">. </w:t>
      </w:r>
      <w:r w:rsidR="00CC7332" w:rsidRPr="009C2AD1">
        <w:rPr>
          <w:rFonts w:ascii="Avenir Book" w:hAnsi="Avenir Book"/>
          <w:color w:val="000000" w:themeColor="text1"/>
        </w:rPr>
        <w:t xml:space="preserve">The Dean of the </w:t>
      </w:r>
      <w:r w:rsidR="006E3B65" w:rsidRPr="009C2AD1">
        <w:rPr>
          <w:rFonts w:ascii="Avenir Book" w:hAnsi="Avenir Book"/>
          <w:color w:val="000000" w:themeColor="text1"/>
        </w:rPr>
        <w:t xml:space="preserve">SOE </w:t>
      </w:r>
      <w:r w:rsidR="00CC7332" w:rsidRPr="009C2AD1">
        <w:rPr>
          <w:rFonts w:ascii="Avenir Book" w:hAnsi="Avenir Book"/>
          <w:color w:val="000000" w:themeColor="text1"/>
        </w:rPr>
        <w:t xml:space="preserve">and </w:t>
      </w:r>
      <w:r w:rsidR="003F3F84" w:rsidRPr="009C2AD1">
        <w:rPr>
          <w:rFonts w:ascii="Avenir Book" w:hAnsi="Avenir Book"/>
          <w:color w:val="000000" w:themeColor="text1"/>
        </w:rPr>
        <w:t>Director of the EPP</w:t>
      </w:r>
      <w:r w:rsidR="006E3B65" w:rsidRPr="009C2AD1">
        <w:rPr>
          <w:rFonts w:ascii="Avenir Book" w:hAnsi="Avenir Book"/>
          <w:color w:val="000000" w:themeColor="text1"/>
        </w:rPr>
        <w:t xml:space="preserve"> </w:t>
      </w:r>
      <w:r w:rsidRPr="009C2AD1">
        <w:rPr>
          <w:rFonts w:ascii="Avenir Book" w:hAnsi="Avenir Book"/>
          <w:color w:val="000000" w:themeColor="text1"/>
        </w:rPr>
        <w:t>is provided the opportunity to report committee</w:t>
      </w:r>
      <w:r w:rsidRPr="009C2AD1">
        <w:rPr>
          <w:rFonts w:ascii="Avenir Book" w:hAnsi="Avenir Book"/>
          <w:color w:val="000000" w:themeColor="text1"/>
          <w:w w:val="103"/>
        </w:rPr>
        <w:t xml:space="preserve"> </w:t>
      </w:r>
      <w:r w:rsidRPr="009C2AD1">
        <w:rPr>
          <w:rFonts w:ascii="Avenir Book" w:hAnsi="Avenir Book"/>
          <w:color w:val="000000" w:themeColor="text1"/>
        </w:rPr>
        <w:t>actions at each meeting of the Faculty Senate.</w:t>
      </w:r>
    </w:p>
    <w:p w14:paraId="08371F6A" w14:textId="5453D959" w:rsidR="002246BA" w:rsidRPr="009C2AD1" w:rsidRDefault="00076EDF" w:rsidP="00C86E18">
      <w:pPr>
        <w:rPr>
          <w:rFonts w:ascii="Avenir Book" w:hAnsi="Avenir Book"/>
          <w:color w:val="000000" w:themeColor="text1"/>
        </w:rPr>
      </w:pPr>
      <w:r w:rsidRPr="009C2AD1">
        <w:rPr>
          <w:rFonts w:ascii="Avenir Book" w:hAnsi="Avenir Book"/>
          <w:color w:val="000000" w:themeColor="text1"/>
        </w:rPr>
        <w:t xml:space="preserve">Proposed changes to the undergraduate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curriculum </w:t>
      </w:r>
      <w:r w:rsidR="0028759A" w:rsidRPr="009C2AD1">
        <w:rPr>
          <w:rFonts w:ascii="Avenir Book" w:hAnsi="Avenir Book"/>
          <w:color w:val="000000" w:themeColor="text1"/>
        </w:rPr>
        <w:t xml:space="preserve">as </w:t>
      </w:r>
      <w:r w:rsidRPr="009C2AD1">
        <w:rPr>
          <w:rFonts w:ascii="Avenir Book" w:hAnsi="Avenir Book"/>
          <w:color w:val="000000" w:themeColor="text1"/>
        </w:rPr>
        <w:t>approved by the Teacher</w:t>
      </w:r>
      <w:r w:rsidRPr="009C2AD1">
        <w:rPr>
          <w:rFonts w:ascii="Avenir Book" w:hAnsi="Avenir Book"/>
          <w:color w:val="000000" w:themeColor="text1"/>
          <w:w w:val="104"/>
        </w:rPr>
        <w:t xml:space="preserve"> </w:t>
      </w:r>
      <w:r w:rsidRPr="009C2AD1">
        <w:rPr>
          <w:rFonts w:ascii="Avenir Book" w:hAnsi="Avenir Book"/>
          <w:color w:val="000000" w:themeColor="text1"/>
        </w:rPr>
        <w:t>Education Committee are forwarded to the Faculty Senate's Subcommittee on Curriculum for</w:t>
      </w:r>
      <w:r w:rsidRPr="009C2AD1">
        <w:rPr>
          <w:rFonts w:ascii="Avenir Book" w:hAnsi="Avenir Book"/>
          <w:color w:val="000000" w:themeColor="text1"/>
          <w:w w:val="105"/>
        </w:rPr>
        <w:t xml:space="preserve"> </w:t>
      </w:r>
      <w:r w:rsidRPr="009C2AD1">
        <w:rPr>
          <w:rFonts w:ascii="Avenir Book" w:hAnsi="Avenir Book"/>
          <w:color w:val="000000" w:themeColor="text1"/>
        </w:rPr>
        <w:t xml:space="preserve">processing through the Senate structure. Proposed changes to the graduate </w:t>
      </w:r>
      <w:r w:rsidR="00575663" w:rsidRPr="009C2AD1">
        <w:rPr>
          <w:rFonts w:ascii="Avenir Book" w:hAnsi="Avenir Book"/>
          <w:color w:val="000000" w:themeColor="text1"/>
        </w:rPr>
        <w:t>educator preparation</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curriculum, </w:t>
      </w:r>
      <w:r w:rsidR="0028759A" w:rsidRPr="009C2AD1">
        <w:rPr>
          <w:rFonts w:ascii="Avenir Book" w:hAnsi="Avenir Book"/>
          <w:color w:val="000000" w:themeColor="text1"/>
        </w:rPr>
        <w:t xml:space="preserve">once </w:t>
      </w:r>
      <w:r w:rsidRPr="009C2AD1">
        <w:rPr>
          <w:rFonts w:ascii="Avenir Book" w:hAnsi="Avenir Book"/>
          <w:color w:val="000000" w:themeColor="text1"/>
        </w:rPr>
        <w:t>approved by the Teacher Education committee, are forwarded to the Graduate</w:t>
      </w:r>
      <w:r w:rsidRPr="009C2AD1">
        <w:rPr>
          <w:rFonts w:ascii="Avenir Book" w:hAnsi="Avenir Book"/>
          <w:color w:val="000000" w:themeColor="text1"/>
          <w:w w:val="102"/>
        </w:rPr>
        <w:t xml:space="preserve"> </w:t>
      </w:r>
      <w:r w:rsidRPr="009C2AD1">
        <w:rPr>
          <w:rFonts w:ascii="Avenir Book" w:hAnsi="Avenir Book"/>
          <w:color w:val="000000" w:themeColor="text1"/>
        </w:rPr>
        <w:t>Council for its consideration and when approved, to the Faculty Senate's Subcommittee on</w:t>
      </w:r>
      <w:r w:rsidRPr="009C2AD1">
        <w:rPr>
          <w:rFonts w:ascii="Avenir Book" w:hAnsi="Avenir Book"/>
          <w:color w:val="000000" w:themeColor="text1"/>
          <w:w w:val="104"/>
        </w:rPr>
        <w:t xml:space="preserve"> </w:t>
      </w:r>
      <w:r w:rsidRPr="009C2AD1">
        <w:rPr>
          <w:rFonts w:ascii="Avenir Book" w:hAnsi="Avenir Book"/>
          <w:color w:val="000000" w:themeColor="text1"/>
        </w:rPr>
        <w:t>Curriculum for processing through the Senate structure.</w:t>
      </w:r>
    </w:p>
    <w:p w14:paraId="7A781AB9" w14:textId="5F22D98E" w:rsidR="002246BA" w:rsidRPr="009C2AD1" w:rsidRDefault="00076EDF" w:rsidP="008613E8">
      <w:pPr>
        <w:pStyle w:val="Heading2"/>
        <w:rPr>
          <w:color w:val="000000" w:themeColor="text1"/>
        </w:rPr>
      </w:pPr>
      <w:bookmarkStart w:id="65" w:name="_Toc50118509"/>
      <w:r w:rsidRPr="009C2AD1">
        <w:rPr>
          <w:color w:val="000000" w:themeColor="text1"/>
        </w:rPr>
        <w:t>Roles and Responsibilities of Key Leadership Positions</w:t>
      </w:r>
      <w:bookmarkEnd w:id="65"/>
      <w:r w:rsidRPr="009C2AD1">
        <w:rPr>
          <w:color w:val="000000" w:themeColor="text1"/>
        </w:rPr>
        <w:t xml:space="preserve"> </w:t>
      </w:r>
    </w:p>
    <w:p w14:paraId="3BB72585" w14:textId="7F7FAD31" w:rsidR="00D73B50" w:rsidRPr="009C2AD1" w:rsidRDefault="007E5D1E" w:rsidP="008613E8">
      <w:pPr>
        <w:pStyle w:val="Heading3"/>
        <w:rPr>
          <w:color w:val="000000" w:themeColor="text1"/>
        </w:rPr>
      </w:pPr>
      <w:bookmarkStart w:id="66" w:name="_Toc50118510"/>
      <w:r w:rsidRPr="009C2AD1">
        <w:rPr>
          <w:color w:val="000000" w:themeColor="text1"/>
        </w:rPr>
        <w:t>D</w:t>
      </w:r>
      <w:r w:rsidR="00EC70EB" w:rsidRPr="009C2AD1">
        <w:rPr>
          <w:color w:val="000000" w:themeColor="text1"/>
        </w:rPr>
        <w:t>ean of the School</w:t>
      </w:r>
      <w:r w:rsidR="004A2124" w:rsidRPr="009C2AD1">
        <w:rPr>
          <w:color w:val="000000" w:themeColor="text1"/>
        </w:rPr>
        <w:t xml:space="preserve"> of</w:t>
      </w:r>
      <w:r w:rsidR="00EC70EB" w:rsidRPr="009C2AD1">
        <w:rPr>
          <w:color w:val="000000" w:themeColor="text1"/>
        </w:rPr>
        <w:t xml:space="preserve"> </w:t>
      </w:r>
      <w:r w:rsidR="00076EDF" w:rsidRPr="009C2AD1">
        <w:rPr>
          <w:color w:val="000000" w:themeColor="text1"/>
        </w:rPr>
        <w:t>Education</w:t>
      </w:r>
      <w:r w:rsidR="00D40B00" w:rsidRPr="009C2AD1">
        <w:rPr>
          <w:color w:val="000000" w:themeColor="text1"/>
        </w:rPr>
        <w:t xml:space="preserve"> and Director of the Education Preparation Program</w:t>
      </w:r>
      <w:bookmarkEnd w:id="66"/>
    </w:p>
    <w:p w14:paraId="1039AC39" w14:textId="70BEDAE4" w:rsidR="00BD6C7F" w:rsidRPr="009C2AD1" w:rsidRDefault="00076EDF" w:rsidP="00BD6C7F">
      <w:pPr>
        <w:rPr>
          <w:rFonts w:ascii="Avenir Book" w:hAnsi="Avenir Book"/>
          <w:color w:val="000000" w:themeColor="text1"/>
          <w:highlight w:val="yellow"/>
        </w:rPr>
      </w:pPr>
      <w:r w:rsidRPr="009C2AD1">
        <w:rPr>
          <w:rFonts w:ascii="Avenir Book" w:hAnsi="Avenir Book"/>
          <w:color w:val="000000" w:themeColor="text1"/>
        </w:rPr>
        <w:t xml:space="preserve">The </w:t>
      </w:r>
      <w:r w:rsidR="006C1338" w:rsidRPr="009C2AD1">
        <w:rPr>
          <w:rFonts w:ascii="Avenir Book" w:hAnsi="Avenir Book"/>
          <w:color w:val="000000" w:themeColor="text1"/>
        </w:rPr>
        <w:t>Dean</w:t>
      </w:r>
      <w:r w:rsidRPr="009C2AD1">
        <w:rPr>
          <w:rFonts w:ascii="Avenir Book" w:hAnsi="Avenir Book"/>
          <w:color w:val="000000" w:themeColor="text1"/>
        </w:rPr>
        <w:t xml:space="preserve"> is responsible for the coordination, development, and</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evaluation of all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programs on a University-wide basis and reports directly to</w:t>
      </w:r>
      <w:r w:rsidRPr="009C2AD1">
        <w:rPr>
          <w:rFonts w:ascii="Avenir Book" w:hAnsi="Avenir Book"/>
          <w:color w:val="000000" w:themeColor="text1"/>
          <w:w w:val="106"/>
        </w:rPr>
        <w:t xml:space="preserve"> </w:t>
      </w:r>
      <w:r w:rsidRPr="009C2AD1">
        <w:rPr>
          <w:rFonts w:ascii="Avenir Book" w:hAnsi="Avenir Book"/>
          <w:color w:val="000000" w:themeColor="text1"/>
        </w:rPr>
        <w:t xml:space="preserve">the Provost and Vice Chancellor for Academic Affairs. </w:t>
      </w:r>
      <w:r w:rsidR="006C1338" w:rsidRPr="009C2AD1">
        <w:rPr>
          <w:rFonts w:ascii="Avenir Book" w:hAnsi="Avenir Book"/>
          <w:color w:val="000000" w:themeColor="text1"/>
        </w:rPr>
        <w:t xml:space="preserve">The Dean of the School of Education </w:t>
      </w:r>
      <w:r w:rsidR="00BD6C7F" w:rsidRPr="009C2AD1">
        <w:rPr>
          <w:rFonts w:ascii="Avenir Book" w:hAnsi="Avenir Book"/>
          <w:color w:val="000000" w:themeColor="text1"/>
        </w:rPr>
        <w:t xml:space="preserve">and Director of the EPP </w:t>
      </w:r>
      <w:r w:rsidRPr="009C2AD1">
        <w:rPr>
          <w:rFonts w:ascii="Avenir Book" w:hAnsi="Avenir Book"/>
          <w:color w:val="000000" w:themeColor="text1"/>
        </w:rPr>
        <w:t>works with program coordinators</w:t>
      </w:r>
      <w:r w:rsidR="002B280C" w:rsidRPr="009C2AD1">
        <w:rPr>
          <w:rFonts w:ascii="Avenir Book" w:hAnsi="Avenir Book"/>
          <w:color w:val="000000" w:themeColor="text1"/>
        </w:rPr>
        <w:t>, program directors,</w:t>
      </w:r>
      <w:r w:rsidRPr="009C2AD1">
        <w:rPr>
          <w:rFonts w:ascii="Avenir Book" w:hAnsi="Avenir Book"/>
          <w:color w:val="000000" w:themeColor="text1"/>
        </w:rPr>
        <w:t xml:space="preserve"> and the</w:t>
      </w:r>
      <w:r w:rsidRPr="009C2AD1">
        <w:rPr>
          <w:rFonts w:ascii="Avenir Book" w:hAnsi="Avenir Book"/>
          <w:color w:val="000000" w:themeColor="text1"/>
          <w:w w:val="107"/>
        </w:rPr>
        <w:t xml:space="preserve"> </w:t>
      </w:r>
      <w:r w:rsidRPr="009C2AD1">
        <w:rPr>
          <w:rFonts w:ascii="Avenir Book" w:hAnsi="Avenir Book"/>
          <w:color w:val="000000" w:themeColor="text1"/>
        </w:rPr>
        <w:t xml:space="preserve">chairs of all departments with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programs to ensure quality teacher preparation</w:t>
      </w:r>
      <w:r w:rsidRPr="009C2AD1">
        <w:rPr>
          <w:rFonts w:ascii="Avenir Book" w:hAnsi="Avenir Book"/>
          <w:color w:val="000000" w:themeColor="text1"/>
          <w:w w:val="102"/>
        </w:rPr>
        <w:t xml:space="preserve"> </w:t>
      </w:r>
      <w:r w:rsidRPr="009C2AD1">
        <w:rPr>
          <w:rFonts w:ascii="Avenir Book" w:hAnsi="Avenir Book"/>
          <w:color w:val="000000" w:themeColor="text1"/>
        </w:rPr>
        <w:t>and compliance with state and national accreditation standards</w:t>
      </w:r>
      <w:r w:rsidR="003351D0" w:rsidRPr="009C2AD1">
        <w:rPr>
          <w:rFonts w:ascii="Avenir Book" w:hAnsi="Avenir Book"/>
          <w:color w:val="000000" w:themeColor="text1"/>
        </w:rPr>
        <w:t xml:space="preserve"> and legislated mandates</w:t>
      </w:r>
      <w:r w:rsidRPr="009C2AD1">
        <w:rPr>
          <w:rFonts w:ascii="Avenir Book" w:hAnsi="Avenir Book"/>
          <w:color w:val="000000" w:themeColor="text1"/>
        </w:rPr>
        <w:t>. The specific duties, or duties as</w:t>
      </w:r>
      <w:r w:rsidRPr="009C2AD1">
        <w:rPr>
          <w:rFonts w:ascii="Avenir Book" w:hAnsi="Avenir Book"/>
          <w:color w:val="000000" w:themeColor="text1"/>
          <w:w w:val="108"/>
        </w:rPr>
        <w:t xml:space="preserve"> </w:t>
      </w:r>
      <w:r w:rsidRPr="009C2AD1">
        <w:rPr>
          <w:rFonts w:ascii="Avenir Book" w:hAnsi="Avenir Book"/>
          <w:color w:val="000000" w:themeColor="text1"/>
        </w:rPr>
        <w:t xml:space="preserve">delegated, of the </w:t>
      </w:r>
      <w:r w:rsidR="006C1338" w:rsidRPr="009C2AD1">
        <w:rPr>
          <w:rFonts w:ascii="Avenir Book" w:hAnsi="Avenir Book"/>
          <w:color w:val="000000" w:themeColor="text1"/>
        </w:rPr>
        <w:t>Dean</w:t>
      </w:r>
      <w:r w:rsidRPr="009C2AD1">
        <w:rPr>
          <w:rFonts w:ascii="Avenir Book" w:hAnsi="Avenir Book"/>
          <w:color w:val="000000" w:themeColor="text1"/>
        </w:rPr>
        <w:t xml:space="preserve"> include the following: coordinating admissions to all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programs; serving as the University</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licensure officer; monitoring the progress of all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majors admitted to candidacy;</w:t>
      </w:r>
      <w:r w:rsidR="002B280C" w:rsidRPr="009C2AD1">
        <w:rPr>
          <w:rFonts w:ascii="Avenir Book" w:hAnsi="Avenir Book"/>
          <w:color w:val="000000" w:themeColor="text1"/>
        </w:rPr>
        <w:t xml:space="preserve"> </w:t>
      </w:r>
      <w:r w:rsidRPr="009C2AD1">
        <w:rPr>
          <w:rFonts w:ascii="Avenir Book" w:hAnsi="Avenir Book"/>
          <w:color w:val="000000" w:themeColor="text1"/>
        </w:rPr>
        <w:t xml:space="preserve">conducting appropriate follow-up studies of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graduates; coordinating University</w:t>
      </w:r>
      <w:r w:rsidRPr="009C2AD1">
        <w:rPr>
          <w:rFonts w:ascii="Avenir Book" w:hAnsi="Avenir Book"/>
          <w:color w:val="000000" w:themeColor="text1"/>
          <w:w w:val="103"/>
        </w:rPr>
        <w:t xml:space="preserve"> </w:t>
      </w:r>
      <w:r w:rsidRPr="009C2AD1">
        <w:rPr>
          <w:rFonts w:ascii="Avenir Book" w:hAnsi="Avenir Book"/>
          <w:color w:val="000000" w:themeColor="text1"/>
        </w:rPr>
        <w:t>efforts to improve Praxis performance; and implementing other activities and projects as</w:t>
      </w:r>
      <w:r w:rsidR="002B280C" w:rsidRPr="009C2AD1">
        <w:rPr>
          <w:rFonts w:ascii="Avenir Book" w:hAnsi="Avenir Book"/>
          <w:color w:val="000000" w:themeColor="text1"/>
        </w:rPr>
        <w:t xml:space="preserve"> </w:t>
      </w:r>
      <w:r w:rsidRPr="009C2AD1">
        <w:rPr>
          <w:rFonts w:ascii="Avenir Book" w:hAnsi="Avenir Book"/>
          <w:color w:val="000000" w:themeColor="text1"/>
        </w:rPr>
        <w:t>assigned by the Provost and Vice Chancellor for Academic Affairs.</w:t>
      </w:r>
      <w:r w:rsidR="0095143C" w:rsidRPr="009C2AD1">
        <w:rPr>
          <w:rFonts w:ascii="Avenir Book" w:hAnsi="Avenir Book"/>
          <w:color w:val="000000" w:themeColor="text1"/>
        </w:rPr>
        <w:t xml:space="preserve"> </w:t>
      </w:r>
      <w:r w:rsidR="00BD6C7F" w:rsidRPr="009C2AD1">
        <w:rPr>
          <w:rFonts w:ascii="Avenir Book" w:hAnsi="Avenir Book"/>
          <w:color w:val="000000" w:themeColor="text1"/>
        </w:rPr>
        <w:t xml:space="preserve">As Director of the Educator Preparation Program, the Dean of the School of Education presides over the Teacher Education Committee monthly meetings, creates and facilitates the TEC and Conceptual Framework subcommittee agendas, ensures that minutes are taken at TEC meetings, and delivers charges to the appropriate TEC subcommittees for review, discussion, and recommendations to the full TEC committee. The Dean </w:t>
      </w:r>
      <w:r w:rsidR="00C26084" w:rsidRPr="009C2AD1">
        <w:rPr>
          <w:rFonts w:ascii="Avenir Book" w:hAnsi="Avenir Book"/>
          <w:color w:val="000000" w:themeColor="text1"/>
        </w:rPr>
        <w:t xml:space="preserve">of the SOE </w:t>
      </w:r>
      <w:r w:rsidR="00BD6C7F" w:rsidRPr="009C2AD1">
        <w:rPr>
          <w:rFonts w:ascii="Avenir Book" w:hAnsi="Avenir Book"/>
          <w:color w:val="000000" w:themeColor="text1"/>
        </w:rPr>
        <w:t xml:space="preserve">and Director </w:t>
      </w:r>
      <w:r w:rsidR="00C26084" w:rsidRPr="009C2AD1">
        <w:rPr>
          <w:rFonts w:ascii="Avenir Book" w:hAnsi="Avenir Book"/>
          <w:color w:val="000000" w:themeColor="text1"/>
        </w:rPr>
        <w:t xml:space="preserve">of the EPP </w:t>
      </w:r>
      <w:r w:rsidR="00BD6C7F" w:rsidRPr="009C2AD1">
        <w:rPr>
          <w:rFonts w:ascii="Avenir Book" w:hAnsi="Avenir Book"/>
          <w:color w:val="000000" w:themeColor="text1"/>
        </w:rPr>
        <w:t xml:space="preserve">appoints and delivers charges to ad-hoc committees as deemed necessary to carry out the Teacher Education Committee functions. The </w:t>
      </w:r>
      <w:r w:rsidR="00C26084" w:rsidRPr="009C2AD1">
        <w:rPr>
          <w:rFonts w:ascii="Avenir Book" w:hAnsi="Avenir Book"/>
          <w:color w:val="000000" w:themeColor="text1"/>
        </w:rPr>
        <w:t xml:space="preserve">Dean of the SOE and Director of the EPP </w:t>
      </w:r>
      <w:r w:rsidR="00BD6C7F" w:rsidRPr="009C2AD1">
        <w:rPr>
          <w:rFonts w:ascii="Avenir Book" w:hAnsi="Avenir Book"/>
          <w:color w:val="000000" w:themeColor="text1"/>
        </w:rPr>
        <w:t xml:space="preserve">also serves as the representative for the TEC to the Faculty Senate, the Graduate Council, and </w:t>
      </w:r>
      <w:r w:rsidR="00C26084" w:rsidRPr="009C2AD1">
        <w:rPr>
          <w:rFonts w:ascii="Avenir Book" w:hAnsi="Avenir Book"/>
          <w:color w:val="000000" w:themeColor="text1"/>
        </w:rPr>
        <w:t xml:space="preserve">advocates for the EPP with any </w:t>
      </w:r>
      <w:r w:rsidR="00BD6C7F" w:rsidRPr="009C2AD1">
        <w:rPr>
          <w:rFonts w:ascii="Avenir Book" w:hAnsi="Avenir Book"/>
          <w:color w:val="000000" w:themeColor="text1"/>
        </w:rPr>
        <w:t>pertinent organizations impacting educator preparation both on and off campus.</w:t>
      </w:r>
    </w:p>
    <w:p w14:paraId="24776607" w14:textId="14235F9D" w:rsidR="00C86E18" w:rsidRPr="009C2AD1" w:rsidRDefault="004A2124" w:rsidP="008613E8">
      <w:pPr>
        <w:pStyle w:val="Heading3"/>
        <w:rPr>
          <w:color w:val="000000" w:themeColor="text1"/>
        </w:rPr>
      </w:pPr>
      <w:bookmarkStart w:id="67" w:name="_Toc50118511"/>
      <w:r w:rsidRPr="009C2AD1">
        <w:rPr>
          <w:color w:val="000000" w:themeColor="text1"/>
        </w:rPr>
        <w:t>Associate Dean of the School of Education</w:t>
      </w:r>
      <w:bookmarkEnd w:id="67"/>
    </w:p>
    <w:p w14:paraId="5EC40304" w14:textId="3412FC47" w:rsidR="003351D0" w:rsidRPr="009C2AD1" w:rsidRDefault="004A2124" w:rsidP="211A0ACC">
      <w:pPr>
        <w:rPr>
          <w:rFonts w:ascii="Avenir Book" w:eastAsia="Times New Roman" w:hAnsi="Avenir Book"/>
          <w:color w:val="000000" w:themeColor="text1"/>
          <w:sz w:val="21"/>
          <w:szCs w:val="21"/>
        </w:rPr>
      </w:pPr>
      <w:r w:rsidRPr="009C2AD1">
        <w:rPr>
          <w:rFonts w:ascii="Avenir Book" w:hAnsi="Avenir Book"/>
          <w:color w:val="000000" w:themeColor="text1"/>
        </w:rPr>
        <w:t>The Associate Dean of the School of Education serves as a direct report to the Dean of the School of Education and is responsible for accreditation activities of the School of Education and its programs. The Associate Dean also engages in leadership for planning, development, and management to support the faculty, staff, programs, and initiatives of the School of Education</w:t>
      </w:r>
      <w:r w:rsidR="00FB7AC3" w:rsidRPr="009C2AD1">
        <w:rPr>
          <w:rFonts w:ascii="Avenir Book" w:hAnsi="Avenir Book"/>
          <w:color w:val="000000" w:themeColor="text1"/>
        </w:rPr>
        <w:t xml:space="preserve"> and </w:t>
      </w:r>
      <w:r w:rsidR="006E3B65" w:rsidRPr="009C2AD1">
        <w:rPr>
          <w:rFonts w:ascii="Avenir Book" w:hAnsi="Avenir Book"/>
          <w:color w:val="000000" w:themeColor="text1"/>
        </w:rPr>
        <w:t>Educator Preparation Program</w:t>
      </w:r>
      <w:r w:rsidR="00FB7AC3" w:rsidRPr="009C2AD1">
        <w:rPr>
          <w:rFonts w:ascii="Avenir Book" w:hAnsi="Avenir Book"/>
          <w:color w:val="000000" w:themeColor="text1"/>
        </w:rPr>
        <w:t>s</w:t>
      </w:r>
      <w:r w:rsidR="0043513E" w:rsidRPr="009C2AD1">
        <w:rPr>
          <w:rFonts w:ascii="Avenir Book" w:hAnsi="Avenir Book"/>
          <w:color w:val="000000" w:themeColor="text1"/>
        </w:rPr>
        <w:t>.</w:t>
      </w:r>
      <w:r w:rsidR="001D77F4" w:rsidRPr="009C2AD1">
        <w:rPr>
          <w:rFonts w:ascii="Avenir Book" w:hAnsi="Avenir Book"/>
          <w:color w:val="000000" w:themeColor="text1"/>
        </w:rPr>
        <w:t xml:space="preserve"> </w:t>
      </w:r>
    </w:p>
    <w:p w14:paraId="723E1B21" w14:textId="2145A6D4" w:rsidR="00B576F9" w:rsidRPr="009C2AD1" w:rsidRDefault="082BD096" w:rsidP="008613E8">
      <w:pPr>
        <w:pStyle w:val="Heading3"/>
        <w:rPr>
          <w:color w:val="000000" w:themeColor="text1"/>
        </w:rPr>
      </w:pPr>
      <w:bookmarkStart w:id="68" w:name="_Toc50118512"/>
      <w:r w:rsidRPr="009C2AD1">
        <w:rPr>
          <w:color w:val="000000" w:themeColor="text1"/>
        </w:rPr>
        <w:t>Director of Assessment</w:t>
      </w:r>
      <w:bookmarkEnd w:id="68"/>
      <w:r w:rsidRPr="009C2AD1">
        <w:rPr>
          <w:color w:val="000000" w:themeColor="text1"/>
        </w:rPr>
        <w:t xml:space="preserve"> </w:t>
      </w:r>
    </w:p>
    <w:p w14:paraId="0553EC7B" w14:textId="26E36AA3" w:rsidR="00D000CF" w:rsidRPr="009C2AD1" w:rsidRDefault="082BD096" w:rsidP="082BD096">
      <w:pPr>
        <w:rPr>
          <w:rFonts w:ascii="Avenir Book" w:hAnsi="Avenir Book"/>
          <w:color w:val="000000" w:themeColor="text1"/>
        </w:rPr>
      </w:pPr>
      <w:r w:rsidRPr="009C2AD1">
        <w:rPr>
          <w:rFonts w:ascii="Avenir Book" w:hAnsi="Avenir Book"/>
          <w:color w:val="000000" w:themeColor="text1"/>
        </w:rPr>
        <w:t xml:space="preserve">The Director of Assessment is responsible for the coordination of assessment, compliance, and accountability processes related to all </w:t>
      </w:r>
      <w:r w:rsidR="0028759A" w:rsidRPr="009C2AD1">
        <w:rPr>
          <w:rFonts w:ascii="Avenir Book" w:hAnsi="Avenir Book"/>
          <w:color w:val="000000" w:themeColor="text1"/>
        </w:rPr>
        <w:t>Educator Preparation</w:t>
      </w:r>
      <w:r w:rsidRPr="009C2AD1">
        <w:rPr>
          <w:rFonts w:ascii="Avenir Book" w:hAnsi="Avenir Book"/>
          <w:color w:val="000000" w:themeColor="text1"/>
        </w:rPr>
        <w:t xml:space="preserve"> programs. In addition to the primary responsibility of coordinating assessment activities, the Director also assists the Dean’s Office with accreditation activities.</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The Director assists in collecting, analyzing, and summarizing data for compliance reports using aggregated and disaggregated data collected from state, institutional, and in-house sources; maintains and organizes records and files for the purpose of documenting assessment activities; and provides faculty support in data collection, interpretation and use of findings for program improvement. To this end, the Director assists faculty members and administrators in the identification and development of learning outcomes aligned with state and national standards; tracking student performance and progression through program checkpoints. The Director is the point of a contact for the </w:t>
      </w:r>
      <w:r w:rsidR="00820C16" w:rsidRPr="009C2AD1">
        <w:rPr>
          <w:rFonts w:ascii="Avenir Book" w:hAnsi="Avenir Book"/>
          <w:color w:val="000000" w:themeColor="text1"/>
        </w:rPr>
        <w:t>Educator Preparation</w:t>
      </w:r>
      <w:r w:rsidRPr="009C2AD1">
        <w:rPr>
          <w:rFonts w:ascii="Avenir Book" w:hAnsi="Avenir Book"/>
          <w:color w:val="000000" w:themeColor="text1"/>
        </w:rPr>
        <w:t xml:space="preserve"> Programs for assessment management and data collection systems (i.e. Taskstream), and also maintains these systems for assessment purposes. The Director is a non-voting member of the TEC. The Director </w:t>
      </w:r>
      <w:r w:rsidR="00C21EE9" w:rsidRPr="009C2AD1">
        <w:rPr>
          <w:rFonts w:ascii="Avenir Book" w:hAnsi="Avenir Book"/>
          <w:color w:val="000000" w:themeColor="text1"/>
        </w:rPr>
        <w:t xml:space="preserve">sits on </w:t>
      </w:r>
      <w:r w:rsidRPr="009C2AD1">
        <w:rPr>
          <w:rFonts w:ascii="Avenir Book" w:hAnsi="Avenir Book"/>
          <w:color w:val="000000" w:themeColor="text1"/>
        </w:rPr>
        <w:t xml:space="preserve">the Assessment Subcommittee of the Teacher Education Committee and represents the School of Education and Teacher Education Committee as directed by the Dean of the School of Education. </w:t>
      </w:r>
    </w:p>
    <w:p w14:paraId="4B160D82" w14:textId="58AF784D" w:rsidR="00D000CF" w:rsidRPr="009C2AD1" w:rsidRDefault="00D000CF" w:rsidP="008613E8">
      <w:pPr>
        <w:pStyle w:val="Heading2"/>
        <w:rPr>
          <w:color w:val="000000" w:themeColor="text1"/>
        </w:rPr>
      </w:pPr>
      <w:bookmarkStart w:id="69" w:name="_Toc50118513"/>
      <w:r w:rsidRPr="009C2AD1">
        <w:rPr>
          <w:color w:val="000000" w:themeColor="text1"/>
        </w:rPr>
        <w:t>Licensure Officer</w:t>
      </w:r>
      <w:bookmarkEnd w:id="69"/>
    </w:p>
    <w:p w14:paraId="4619FBCE" w14:textId="67EE6EAF" w:rsidR="211A0ACC" w:rsidRPr="009C2AD1" w:rsidRDefault="082BD096" w:rsidP="082BD096">
      <w:pPr>
        <w:rPr>
          <w:rFonts w:ascii="Avenir Book" w:hAnsi="Avenir Book"/>
          <w:color w:val="000000" w:themeColor="text1"/>
        </w:rPr>
      </w:pPr>
      <w:r w:rsidRPr="009C2AD1">
        <w:rPr>
          <w:rFonts w:ascii="Avenir Book" w:eastAsia="Times New Roman" w:hAnsi="Avenir Book"/>
          <w:color w:val="000000" w:themeColor="text1"/>
        </w:rPr>
        <w:t>The Licensure Officer</w:t>
      </w:r>
      <w:r w:rsidR="00D000CF" w:rsidRPr="009C2AD1">
        <w:rPr>
          <w:rFonts w:ascii="Avenir Book" w:eastAsia="Times New Roman" w:hAnsi="Avenir Book"/>
          <w:color w:val="000000" w:themeColor="text1"/>
        </w:rPr>
        <w:t>’s</w:t>
      </w:r>
      <w:r w:rsidRPr="009C2AD1">
        <w:rPr>
          <w:rFonts w:ascii="Avenir Book" w:eastAsia="Times New Roman" w:hAnsi="Avenir Book"/>
          <w:color w:val="000000" w:themeColor="text1"/>
        </w:rPr>
        <w:t xml:space="preserve"> duties, or duties as delegated, include the following: processing initial license and advanced license applications for UNCP students and license renewal applications for </w:t>
      </w:r>
      <w:r w:rsidR="00575663" w:rsidRPr="009C2AD1">
        <w:rPr>
          <w:rFonts w:ascii="Avenir Book" w:eastAsia="Times New Roman" w:hAnsi="Avenir Book"/>
          <w:color w:val="000000" w:themeColor="text1"/>
        </w:rPr>
        <w:t>educator preparation</w:t>
      </w:r>
      <w:r w:rsidRPr="009C2AD1">
        <w:rPr>
          <w:rFonts w:ascii="Avenir Book" w:eastAsia="Times New Roman" w:hAnsi="Avenir Book"/>
          <w:color w:val="000000" w:themeColor="text1"/>
        </w:rPr>
        <w:t xml:space="preserve"> faculty; assuring that the persons recommended by the institution for a license to teach meet eligibility requirements as prescribed by the State of North Carolina; coordinating the development of Plans of Study for post-baccalaureate students seeking licensure-only; </w:t>
      </w:r>
      <w:r w:rsidRPr="009C2AD1">
        <w:rPr>
          <w:rFonts w:ascii="Avenir Book" w:hAnsi="Avenir Book"/>
          <w:color w:val="000000" w:themeColor="text1"/>
        </w:rPr>
        <w:t xml:space="preserve">coordinating admissions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monitoring program progression and continuation; monitoring program progression compliance with State Board of Education policy; maintaining data and generating reports on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candidates to meet School of Education accountability obligations at the institutional, State, and national levels.</w:t>
      </w:r>
    </w:p>
    <w:p w14:paraId="66314AFC" w14:textId="14A1AA8B" w:rsidR="00B576F9" w:rsidRPr="009C2AD1" w:rsidRDefault="00B576F9" w:rsidP="008613E8">
      <w:pPr>
        <w:pStyle w:val="Heading3"/>
        <w:rPr>
          <w:color w:val="000000" w:themeColor="text1"/>
        </w:rPr>
      </w:pPr>
      <w:bookmarkStart w:id="70" w:name="_Toc50118514"/>
      <w:r w:rsidRPr="009C2AD1">
        <w:rPr>
          <w:color w:val="000000" w:themeColor="text1"/>
        </w:rPr>
        <w:t>edTPA Coordinator</w:t>
      </w:r>
      <w:bookmarkEnd w:id="70"/>
    </w:p>
    <w:p w14:paraId="15B1BCDE" w14:textId="484EFC30" w:rsidR="00B576F9" w:rsidRPr="009C2AD1" w:rsidRDefault="00B576F9" w:rsidP="003C546B">
      <w:pPr>
        <w:rPr>
          <w:rFonts w:ascii="Avenir Book" w:hAnsi="Avenir Book"/>
          <w:color w:val="000000" w:themeColor="text1"/>
        </w:rPr>
      </w:pPr>
      <w:r w:rsidRPr="009C2AD1">
        <w:rPr>
          <w:rFonts w:ascii="Avenir Book" w:hAnsi="Avenir Book"/>
          <w:color w:val="000000" w:themeColor="text1"/>
        </w:rPr>
        <w:t xml:space="preserve">Under direction from the </w:t>
      </w:r>
      <w:r w:rsidR="00D000CF" w:rsidRPr="009C2AD1">
        <w:rPr>
          <w:rFonts w:ascii="Avenir Book" w:hAnsi="Avenir Book"/>
          <w:color w:val="000000" w:themeColor="text1"/>
        </w:rPr>
        <w:t xml:space="preserve">Dean of the </w:t>
      </w:r>
      <w:r w:rsidR="006E3B65" w:rsidRPr="009C2AD1">
        <w:rPr>
          <w:rFonts w:ascii="Avenir Book" w:hAnsi="Avenir Book"/>
          <w:color w:val="000000" w:themeColor="text1"/>
        </w:rPr>
        <w:t>SOE</w:t>
      </w:r>
      <w:r w:rsidR="00D000CF" w:rsidRPr="009C2AD1">
        <w:rPr>
          <w:rFonts w:ascii="Avenir Book" w:hAnsi="Avenir Book"/>
          <w:color w:val="000000" w:themeColor="text1"/>
        </w:rPr>
        <w:t xml:space="preserve"> and </w:t>
      </w:r>
      <w:r w:rsidR="003F3F84" w:rsidRPr="009C2AD1">
        <w:rPr>
          <w:rFonts w:ascii="Avenir Book" w:hAnsi="Avenir Book"/>
          <w:color w:val="000000" w:themeColor="text1"/>
        </w:rPr>
        <w:t>Director of the EPP</w:t>
      </w:r>
      <w:r w:rsidRPr="009C2AD1">
        <w:rPr>
          <w:rFonts w:ascii="Avenir Book" w:hAnsi="Avenir Book"/>
          <w:color w:val="000000" w:themeColor="text1"/>
        </w:rPr>
        <w:t xml:space="preserve">, the edTPA Coordinator serves as the edTPA resource for all UNCP </w:t>
      </w:r>
      <w:r w:rsidR="00680EC0" w:rsidRPr="009C2AD1">
        <w:rPr>
          <w:rFonts w:ascii="Avenir Book" w:hAnsi="Avenir Book"/>
          <w:color w:val="000000" w:themeColor="text1"/>
        </w:rPr>
        <w:t xml:space="preserve">educator preparation </w:t>
      </w:r>
      <w:r w:rsidRPr="009C2AD1">
        <w:rPr>
          <w:rFonts w:ascii="Avenir Book" w:hAnsi="Avenir Book"/>
          <w:color w:val="000000" w:themeColor="text1"/>
        </w:rPr>
        <w:t>programs, faculty, administrators, clinical teachers, university supervisors, and students. The edTPA Coordinator meets regularly with the Dean’s staff to plan, develop, implement, analyze, and evaluate procedures related to edTPA at UNCP. The edTPA Coordinator represents UNCP at edTPA events throughout the state, including events such as meeting with UNC GA and other UNC institutions, DPI, and SBE, and attends regular professional development related to edTPA for the purpose of staying current with best practices. The edTPA Coordinator develops and regularly revises support systems for edTPA implementation at UNCP, works with program coordinators and program directors to set and adhere to due dates, and makes recommendations to the Teacher Education Committee about edTPA implementation procedures and practices.</w:t>
      </w:r>
      <w:r w:rsidR="00905AD5" w:rsidRPr="009C2AD1">
        <w:rPr>
          <w:rFonts w:ascii="Avenir Book" w:hAnsi="Avenir Book"/>
          <w:color w:val="000000" w:themeColor="text1"/>
        </w:rPr>
        <w:t xml:space="preserve"> Policies related to scoring, retakes, remediation, student support, and integration throughout the curriculum are generated in an edTPALs group comprised of the Dean, Associate Dean, Director of Assessment, program coordinators, and MAT</w:t>
      </w:r>
      <w:r w:rsidR="008A1E78" w:rsidRPr="009C2AD1">
        <w:rPr>
          <w:rFonts w:ascii="Avenir Book" w:hAnsi="Avenir Book"/>
          <w:color w:val="000000" w:themeColor="text1"/>
        </w:rPr>
        <w:t xml:space="preserve"> </w:t>
      </w:r>
      <w:r w:rsidR="00680EC0" w:rsidRPr="009C2AD1">
        <w:rPr>
          <w:rFonts w:ascii="Avenir Book" w:hAnsi="Avenir Book"/>
          <w:color w:val="000000" w:themeColor="text1"/>
        </w:rPr>
        <w:t xml:space="preserve">program director and </w:t>
      </w:r>
      <w:r w:rsidR="008A1E78" w:rsidRPr="009C2AD1">
        <w:rPr>
          <w:rFonts w:ascii="Avenir Book" w:hAnsi="Avenir Book"/>
          <w:color w:val="000000" w:themeColor="text1"/>
        </w:rPr>
        <w:t>area</w:t>
      </w:r>
      <w:r w:rsidR="00680EC0" w:rsidRPr="009C2AD1">
        <w:rPr>
          <w:rFonts w:ascii="Avenir Book" w:hAnsi="Avenir Book"/>
          <w:color w:val="000000" w:themeColor="text1"/>
        </w:rPr>
        <w:t xml:space="preserve"> </w:t>
      </w:r>
      <w:r w:rsidR="00905AD5" w:rsidRPr="009C2AD1">
        <w:rPr>
          <w:rFonts w:ascii="Avenir Book" w:hAnsi="Avenir Book"/>
          <w:color w:val="000000" w:themeColor="text1"/>
        </w:rPr>
        <w:t>directors</w:t>
      </w:r>
      <w:r w:rsidR="00680EC0" w:rsidRPr="009C2AD1">
        <w:rPr>
          <w:rFonts w:ascii="Avenir Book" w:hAnsi="Avenir Book"/>
          <w:color w:val="000000" w:themeColor="text1"/>
        </w:rPr>
        <w:t xml:space="preserve">, which is </w:t>
      </w:r>
      <w:r w:rsidR="00905AD5" w:rsidRPr="009C2AD1">
        <w:rPr>
          <w:rFonts w:ascii="Avenir Book" w:hAnsi="Avenir Book"/>
          <w:color w:val="000000" w:themeColor="text1"/>
        </w:rPr>
        <w:t>led by the edTPA coordinator. These policies are presented as recommendations to the Teacher Education Committee which has the final authority to adopt, or recommend c</w:t>
      </w:r>
      <w:r w:rsidR="0043513E" w:rsidRPr="009C2AD1">
        <w:rPr>
          <w:rFonts w:ascii="Avenir Book" w:hAnsi="Avenir Book"/>
          <w:color w:val="000000" w:themeColor="text1"/>
        </w:rPr>
        <w:t xml:space="preserve">hanges to, the edTPA policies. </w:t>
      </w:r>
    </w:p>
    <w:p w14:paraId="530144E1" w14:textId="29FBDCD0" w:rsidR="002030CF" w:rsidRPr="009C2AD1" w:rsidRDefault="004A2124" w:rsidP="008613E8">
      <w:pPr>
        <w:pStyle w:val="Heading3"/>
        <w:rPr>
          <w:color w:val="000000" w:themeColor="text1"/>
        </w:rPr>
      </w:pPr>
      <w:bookmarkStart w:id="71" w:name="_Toc50118515"/>
      <w:r w:rsidRPr="009C2AD1">
        <w:rPr>
          <w:color w:val="000000" w:themeColor="text1"/>
        </w:rPr>
        <w:t>Director of Teacher Recruitment and Retention</w:t>
      </w:r>
      <w:bookmarkEnd w:id="71"/>
    </w:p>
    <w:p w14:paraId="439C903F" w14:textId="3D050EDD" w:rsidR="00D73B50" w:rsidRPr="009C2AD1" w:rsidRDefault="004A2124" w:rsidP="00C86E18">
      <w:pPr>
        <w:rPr>
          <w:rFonts w:ascii="Avenir Book" w:hAnsi="Avenir Book"/>
          <w:color w:val="000000" w:themeColor="text1"/>
        </w:rPr>
      </w:pPr>
      <w:r w:rsidRPr="009C2AD1">
        <w:rPr>
          <w:rFonts w:ascii="Avenir Book" w:hAnsi="Avenir Book"/>
          <w:color w:val="000000" w:themeColor="text1"/>
        </w:rPr>
        <w:t xml:space="preserve">Under direction from the </w:t>
      </w:r>
      <w:r w:rsidR="002D01CD" w:rsidRPr="009C2AD1">
        <w:rPr>
          <w:rFonts w:ascii="Avenir Book" w:hAnsi="Avenir Book"/>
          <w:color w:val="000000" w:themeColor="text1"/>
        </w:rPr>
        <w:t xml:space="preserve">Dean of the </w:t>
      </w:r>
      <w:r w:rsidR="006E3B65" w:rsidRPr="009C2AD1">
        <w:rPr>
          <w:rFonts w:ascii="Avenir Book" w:hAnsi="Avenir Book"/>
          <w:color w:val="000000" w:themeColor="text1"/>
        </w:rPr>
        <w:t>SOE</w:t>
      </w:r>
      <w:r w:rsidR="002D01CD" w:rsidRPr="009C2AD1">
        <w:rPr>
          <w:rFonts w:ascii="Avenir Book" w:hAnsi="Avenir Book"/>
          <w:color w:val="000000" w:themeColor="text1"/>
        </w:rPr>
        <w:t xml:space="preserve"> and </w:t>
      </w:r>
      <w:r w:rsidR="003F3F84" w:rsidRPr="009C2AD1">
        <w:rPr>
          <w:rFonts w:ascii="Avenir Book" w:hAnsi="Avenir Book"/>
          <w:color w:val="000000" w:themeColor="text1"/>
        </w:rPr>
        <w:t>Director of the EPP</w:t>
      </w:r>
      <w:r w:rsidRPr="009C2AD1">
        <w:rPr>
          <w:rFonts w:ascii="Avenir Book" w:hAnsi="Avenir Book"/>
          <w:color w:val="000000" w:themeColor="text1"/>
        </w:rPr>
        <w:t>, the Director of Teacher Recruitment and Retention is responsible for developing, implementing, and evaluating a strategic plan for teacher recruitment at UNCP. In collaboration with the Office of Undergraduate Admissions, program coordinators and program directors, the Teacher Education Committee and the subcommittee for Diversity, Recruitment, and Retention, the Director implements campus-wide strategies and coordinates campus-based recruitment and retention efforts to include, but not limited to: service on the Diversity, serving as a liaison for recruitment and retention initiatives on-campus and throughout the service region; representing UNCP at UNC GA teacher recruitment and retention meetings; making on-site visits to regional middle schools, high schools, and community colleges; and participating in regional teacher career and recruitment fairs. The Director of Teacher Recruitment and Retention coordinates UNCP’s TEP and SOE representation at all relevant events on and off campus. The Director of Teacher Recruitment and Retention collects, maintains, analyzes, and reports data about recruitment efforts and outcomes. The Director of Teacher Recruitment and Retention evaluates market research and regional need</w:t>
      </w:r>
      <w:r w:rsidR="008A1E78" w:rsidRPr="009C2AD1">
        <w:rPr>
          <w:rFonts w:ascii="Avenir Book" w:hAnsi="Avenir Book"/>
          <w:color w:val="000000" w:themeColor="text1"/>
        </w:rPr>
        <w:t>s</w:t>
      </w:r>
      <w:r w:rsidRPr="009C2AD1">
        <w:rPr>
          <w:rFonts w:ascii="Avenir Book" w:hAnsi="Avenir Book"/>
          <w:color w:val="000000" w:themeColor="text1"/>
        </w:rPr>
        <w:t xml:space="preserve"> to direct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s efforts</w:t>
      </w:r>
      <w:r w:rsidR="0043513E" w:rsidRPr="009C2AD1">
        <w:rPr>
          <w:rFonts w:ascii="Avenir Book" w:hAnsi="Avenir Book"/>
          <w:color w:val="000000" w:themeColor="text1"/>
        </w:rPr>
        <w:t xml:space="preserve"> in recruitment and retention. </w:t>
      </w:r>
    </w:p>
    <w:p w14:paraId="5DEABE32" w14:textId="6436FA85" w:rsidR="00D73B50" w:rsidRPr="009C2AD1" w:rsidRDefault="00076EDF" w:rsidP="008613E8">
      <w:pPr>
        <w:pStyle w:val="Heading3"/>
        <w:rPr>
          <w:color w:val="000000" w:themeColor="text1"/>
        </w:rPr>
      </w:pPr>
      <w:bookmarkStart w:id="72" w:name="_Toc50118516"/>
      <w:r w:rsidRPr="009C2AD1">
        <w:rPr>
          <w:color w:val="000000" w:themeColor="text1"/>
        </w:rPr>
        <w:t>Directo</w:t>
      </w:r>
      <w:r w:rsidR="001C05C7" w:rsidRPr="009C2AD1">
        <w:rPr>
          <w:color w:val="000000" w:themeColor="text1"/>
        </w:rPr>
        <w:t xml:space="preserve">r of </w:t>
      </w:r>
      <w:r w:rsidRPr="009C2AD1">
        <w:rPr>
          <w:color w:val="000000" w:themeColor="text1"/>
        </w:rPr>
        <w:t xml:space="preserve">University-School </w:t>
      </w:r>
      <w:r w:rsidR="001837F2" w:rsidRPr="009C2AD1">
        <w:rPr>
          <w:color w:val="000000" w:themeColor="text1"/>
        </w:rPr>
        <w:t>Partnerships</w:t>
      </w:r>
      <w:r w:rsidR="00AA6C35" w:rsidRPr="009C2AD1">
        <w:rPr>
          <w:color w:val="000000" w:themeColor="text1"/>
        </w:rPr>
        <w:t xml:space="preserve"> and Clinical Practice</w:t>
      </w:r>
      <w:bookmarkEnd w:id="72"/>
    </w:p>
    <w:p w14:paraId="6CE9B207" w14:textId="5C4071D8" w:rsidR="00EA0FB5" w:rsidRPr="009C2AD1" w:rsidRDefault="00076EDF" w:rsidP="00EA0FB5">
      <w:pPr>
        <w:rPr>
          <w:rFonts w:ascii="Avenir Book" w:eastAsia="Times New Roman" w:hAnsi="Avenir Book"/>
          <w:color w:val="000000" w:themeColor="text1"/>
          <w:w w:val="105"/>
          <w:sz w:val="21"/>
          <w:szCs w:val="21"/>
        </w:rPr>
      </w:pPr>
      <w:r w:rsidRPr="009C2AD1">
        <w:rPr>
          <w:rFonts w:ascii="Avenir Book" w:hAnsi="Avenir Book"/>
          <w:color w:val="000000" w:themeColor="text1"/>
        </w:rPr>
        <w:t xml:space="preserve">The Director of University-School </w:t>
      </w:r>
      <w:r w:rsidR="001837F2" w:rsidRPr="009C2AD1">
        <w:rPr>
          <w:rFonts w:ascii="Avenir Book" w:hAnsi="Avenir Book"/>
          <w:color w:val="000000" w:themeColor="text1"/>
        </w:rPr>
        <w:t>Partnerships</w:t>
      </w:r>
      <w:r w:rsidRPr="009C2AD1">
        <w:rPr>
          <w:rFonts w:ascii="Avenir Book" w:hAnsi="Avenir Book"/>
          <w:color w:val="000000" w:themeColor="text1"/>
        </w:rPr>
        <w:t xml:space="preserve"> is responsible for providing leadership and</w:t>
      </w:r>
      <w:r w:rsidRPr="009C2AD1">
        <w:rPr>
          <w:rFonts w:ascii="Avenir Book" w:hAnsi="Avenir Book"/>
          <w:color w:val="000000" w:themeColor="text1"/>
          <w:w w:val="103"/>
        </w:rPr>
        <w:t xml:space="preserve"> </w:t>
      </w:r>
      <w:r w:rsidRPr="009C2AD1">
        <w:rPr>
          <w:rFonts w:ascii="Avenir Book" w:hAnsi="Avenir Book"/>
          <w:color w:val="000000" w:themeColor="text1"/>
        </w:rPr>
        <w:t>coordination for the University's public</w:t>
      </w:r>
      <w:r w:rsidR="00430072" w:rsidRPr="009C2AD1">
        <w:rPr>
          <w:rFonts w:ascii="Avenir Book" w:hAnsi="Avenir Book"/>
          <w:color w:val="000000" w:themeColor="text1"/>
        </w:rPr>
        <w:t>-</w:t>
      </w:r>
      <w:r w:rsidRPr="009C2AD1">
        <w:rPr>
          <w:rFonts w:ascii="Avenir Book" w:hAnsi="Avenir Book"/>
          <w:color w:val="000000" w:themeColor="text1"/>
        </w:rPr>
        <w:t>school outreach programs, partnerships, and services and</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reports directly to the Dean of the </w:t>
      </w:r>
      <w:r w:rsidR="00255F28" w:rsidRPr="009C2AD1">
        <w:rPr>
          <w:rFonts w:ascii="Avenir Book" w:hAnsi="Avenir Book"/>
          <w:color w:val="000000" w:themeColor="text1"/>
        </w:rPr>
        <w:t>SOE and Director of the EPP</w:t>
      </w:r>
      <w:r w:rsidRPr="009C2AD1">
        <w:rPr>
          <w:rFonts w:ascii="Avenir Book" w:hAnsi="Avenir Book"/>
          <w:color w:val="000000" w:themeColor="text1"/>
        </w:rPr>
        <w:t xml:space="preserve"> in that role. The Director works in</w:t>
      </w:r>
      <w:r w:rsidRPr="009C2AD1">
        <w:rPr>
          <w:rFonts w:ascii="Avenir Book" w:hAnsi="Avenir Book"/>
          <w:color w:val="000000" w:themeColor="text1"/>
          <w:w w:val="99"/>
        </w:rPr>
        <w:t xml:space="preserve"> </w:t>
      </w:r>
      <w:r w:rsidRPr="009C2AD1">
        <w:rPr>
          <w:rFonts w:ascii="Avenir Book" w:hAnsi="Avenir Book"/>
          <w:color w:val="000000" w:themeColor="text1"/>
        </w:rPr>
        <w:t xml:space="preserve">conjunction with the faculty, staff, and the Dean of the </w:t>
      </w:r>
      <w:r w:rsidR="00EE3B8D" w:rsidRPr="009C2AD1">
        <w:rPr>
          <w:rFonts w:ascii="Avenir Book" w:hAnsi="Avenir Book"/>
          <w:color w:val="000000" w:themeColor="text1"/>
        </w:rPr>
        <w:t xml:space="preserve">SOE and Director of the EPP </w:t>
      </w:r>
      <w:r w:rsidRPr="009C2AD1">
        <w:rPr>
          <w:rFonts w:ascii="Avenir Book" w:hAnsi="Avenir Book"/>
          <w:color w:val="000000" w:themeColor="text1"/>
        </w:rPr>
        <w:t>to carry out the</w:t>
      </w:r>
      <w:r w:rsidRPr="009C2AD1">
        <w:rPr>
          <w:rFonts w:ascii="Avenir Book" w:hAnsi="Avenir Book"/>
          <w:color w:val="000000" w:themeColor="text1"/>
          <w:w w:val="105"/>
        </w:rPr>
        <w:t xml:space="preserve"> </w:t>
      </w:r>
      <w:r w:rsidRPr="009C2AD1">
        <w:rPr>
          <w:rFonts w:ascii="Avenir Book" w:hAnsi="Avenir Book"/>
          <w:color w:val="000000" w:themeColor="text1"/>
        </w:rPr>
        <w:t>University's commitment to assisting the public PK-12 schools. The Director's duties, or duties</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as delegated, include the following: facilitating the public service mission of the UNCP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by functioning as coordinator of school outreach programs, partnerships, and</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services; providing leadership in the development and implementation </w:t>
      </w:r>
      <w:r w:rsidR="0043513E" w:rsidRPr="009C2AD1">
        <w:rPr>
          <w:rFonts w:ascii="Avenir Book" w:hAnsi="Avenir Book"/>
          <w:color w:val="000000" w:themeColor="text1"/>
        </w:rPr>
        <w:t>of University-schoo</w:t>
      </w:r>
      <w:r w:rsidR="00A71687" w:rsidRPr="009C2AD1">
        <w:rPr>
          <w:rFonts w:ascii="Avenir Book" w:hAnsi="Avenir Book"/>
          <w:color w:val="000000" w:themeColor="text1"/>
        </w:rPr>
        <w:t>l</w:t>
      </w:r>
      <w:r w:rsidR="00EA0FB5" w:rsidRPr="009C2AD1">
        <w:rPr>
          <w:rFonts w:ascii="Avenir Book" w:eastAsia="Times New Roman" w:hAnsi="Avenir Book"/>
          <w:color w:val="000000" w:themeColor="text1"/>
          <w:w w:val="105"/>
          <w:sz w:val="21"/>
          <w:szCs w:val="21"/>
        </w:rPr>
        <w:t xml:space="preserve"> programs, partnerships, and services; collaborating with local education agencies in the</w:t>
      </w:r>
      <w:r w:rsidR="00EA0FB5" w:rsidRPr="009C2AD1">
        <w:rPr>
          <w:rFonts w:ascii="Avenir Book" w:eastAsia="Times New Roman" w:hAnsi="Avenir Book"/>
          <w:color w:val="000000" w:themeColor="text1"/>
          <w:w w:val="109"/>
          <w:sz w:val="21"/>
          <w:szCs w:val="21"/>
        </w:rPr>
        <w:t xml:space="preserve"> </w:t>
      </w:r>
      <w:r w:rsidR="00EA0FB5" w:rsidRPr="009C2AD1">
        <w:rPr>
          <w:rFonts w:ascii="Avenir Book" w:eastAsia="Times New Roman" w:hAnsi="Avenir Book"/>
          <w:color w:val="000000" w:themeColor="text1"/>
          <w:w w:val="105"/>
          <w:sz w:val="21"/>
          <w:szCs w:val="21"/>
        </w:rPr>
        <w:t>recruitment of students into education careers; representing the University at appropriate</w:t>
      </w:r>
      <w:r w:rsidR="00EA0FB5" w:rsidRPr="009C2AD1">
        <w:rPr>
          <w:rFonts w:ascii="Avenir Book" w:eastAsia="Times New Roman" w:hAnsi="Avenir Book"/>
          <w:color w:val="000000" w:themeColor="text1"/>
          <w:w w:val="106"/>
          <w:sz w:val="21"/>
          <w:szCs w:val="21"/>
        </w:rPr>
        <w:t xml:space="preserve"> </w:t>
      </w:r>
      <w:r w:rsidR="00EA0FB5" w:rsidRPr="009C2AD1">
        <w:rPr>
          <w:rFonts w:ascii="Avenir Book" w:eastAsia="Times New Roman" w:hAnsi="Avenir Book"/>
          <w:color w:val="000000" w:themeColor="text1"/>
          <w:w w:val="105"/>
          <w:sz w:val="21"/>
          <w:szCs w:val="21"/>
        </w:rPr>
        <w:t>meetings and functions related to public school activities; providing the University with</w:t>
      </w:r>
      <w:r w:rsidR="00EA0FB5" w:rsidRPr="009C2AD1">
        <w:rPr>
          <w:rFonts w:ascii="Avenir Book" w:eastAsia="Times New Roman" w:hAnsi="Avenir Book"/>
          <w:color w:val="000000" w:themeColor="text1"/>
          <w:w w:val="108"/>
          <w:sz w:val="21"/>
          <w:szCs w:val="21"/>
        </w:rPr>
        <w:t xml:space="preserve"> </w:t>
      </w:r>
      <w:r w:rsidR="00EA0FB5" w:rsidRPr="009C2AD1">
        <w:rPr>
          <w:rFonts w:ascii="Avenir Book" w:eastAsia="Times New Roman" w:hAnsi="Avenir Book"/>
          <w:color w:val="000000" w:themeColor="text1"/>
          <w:w w:val="105"/>
          <w:sz w:val="21"/>
          <w:szCs w:val="21"/>
        </w:rPr>
        <w:t>information and reports on the effectiveness of University-school programs, partnerships, and</w:t>
      </w:r>
      <w:r w:rsidR="00EA0FB5" w:rsidRPr="009C2AD1">
        <w:rPr>
          <w:rFonts w:ascii="Avenir Book" w:eastAsia="Times New Roman" w:hAnsi="Avenir Book"/>
          <w:color w:val="000000" w:themeColor="text1"/>
          <w:w w:val="108"/>
          <w:sz w:val="21"/>
          <w:szCs w:val="21"/>
        </w:rPr>
        <w:t xml:space="preserve"> </w:t>
      </w:r>
      <w:r w:rsidR="00EA0FB5" w:rsidRPr="009C2AD1">
        <w:rPr>
          <w:rFonts w:ascii="Avenir Book" w:eastAsia="Times New Roman" w:hAnsi="Avenir Book"/>
          <w:color w:val="000000" w:themeColor="text1"/>
          <w:w w:val="105"/>
          <w:sz w:val="21"/>
          <w:szCs w:val="21"/>
        </w:rPr>
        <w:t>services; pursuing sources of funding to enhance collaborative partnerships. Additionally, the Director of University-School Partnerships is responsible for coordinating early</w:t>
      </w:r>
      <w:r w:rsidR="00EA0FB5" w:rsidRPr="009C2AD1">
        <w:rPr>
          <w:rFonts w:ascii="Avenir Book" w:eastAsia="Times New Roman" w:hAnsi="Avenir Book"/>
          <w:color w:val="000000" w:themeColor="text1"/>
          <w:w w:val="109"/>
          <w:sz w:val="21"/>
          <w:szCs w:val="21"/>
        </w:rPr>
        <w:t xml:space="preserve"> </w:t>
      </w:r>
      <w:r w:rsidR="00EA0FB5" w:rsidRPr="009C2AD1">
        <w:rPr>
          <w:rFonts w:ascii="Avenir Book" w:eastAsia="Times New Roman" w:hAnsi="Avenir Book"/>
          <w:color w:val="000000" w:themeColor="text1"/>
          <w:w w:val="105"/>
          <w:sz w:val="21"/>
          <w:szCs w:val="21"/>
        </w:rPr>
        <w:t>field experiences, student teaching, and public</w:t>
      </w:r>
      <w:r w:rsidR="00EE3B8D" w:rsidRPr="009C2AD1">
        <w:rPr>
          <w:rFonts w:ascii="Avenir Book" w:eastAsia="Times New Roman" w:hAnsi="Avenir Book"/>
          <w:color w:val="000000" w:themeColor="text1"/>
          <w:w w:val="105"/>
          <w:sz w:val="21"/>
          <w:szCs w:val="21"/>
        </w:rPr>
        <w:t>-</w:t>
      </w:r>
      <w:r w:rsidR="00EA0FB5" w:rsidRPr="009C2AD1">
        <w:rPr>
          <w:rFonts w:ascii="Avenir Book" w:eastAsia="Times New Roman" w:hAnsi="Avenir Book"/>
          <w:color w:val="000000" w:themeColor="text1"/>
          <w:w w:val="105"/>
          <w:sz w:val="21"/>
          <w:szCs w:val="21"/>
        </w:rPr>
        <w:t>school internships. Other specific duties include:</w:t>
      </w:r>
      <w:r w:rsidR="00EA0FB5" w:rsidRPr="009C2AD1">
        <w:rPr>
          <w:rFonts w:ascii="Avenir Book" w:eastAsia="Times New Roman" w:hAnsi="Avenir Book"/>
          <w:color w:val="000000" w:themeColor="text1"/>
          <w:w w:val="108"/>
          <w:sz w:val="21"/>
          <w:szCs w:val="21"/>
        </w:rPr>
        <w:t xml:space="preserve"> </w:t>
      </w:r>
      <w:r w:rsidR="00EA0FB5" w:rsidRPr="009C2AD1">
        <w:rPr>
          <w:rFonts w:ascii="Avenir Book" w:eastAsia="Times New Roman" w:hAnsi="Avenir Book"/>
          <w:color w:val="000000" w:themeColor="text1"/>
          <w:w w:val="105"/>
          <w:sz w:val="21"/>
          <w:szCs w:val="21"/>
        </w:rPr>
        <w:t>coordinating placements for public school/agency interns, and graduate interns; maintaining accurate records of all field experiences; and implementing other activities and projects as assigned.</w:t>
      </w:r>
      <w:r w:rsidR="001D77F4" w:rsidRPr="009C2AD1">
        <w:rPr>
          <w:rFonts w:ascii="Avenir Book" w:eastAsia="Times New Roman" w:hAnsi="Avenir Book"/>
          <w:color w:val="000000" w:themeColor="text1"/>
          <w:w w:val="105"/>
          <w:sz w:val="21"/>
          <w:szCs w:val="21"/>
        </w:rPr>
        <w:t xml:space="preserve"> </w:t>
      </w:r>
      <w:r w:rsidR="00EA0FB5" w:rsidRPr="009C2AD1">
        <w:rPr>
          <w:rFonts w:ascii="Avenir Book" w:eastAsia="Times New Roman" w:hAnsi="Avenir Book"/>
          <w:color w:val="000000" w:themeColor="text1"/>
          <w:w w:val="105"/>
          <w:sz w:val="21"/>
          <w:szCs w:val="21"/>
        </w:rPr>
        <w:t>The Director serves on the School Partnerships Subcommittee and makes a formal report to the Teacher Education Committee about the diversity of clinical experiences annually.</w:t>
      </w:r>
    </w:p>
    <w:p w14:paraId="118493AC" w14:textId="7BA65BB6" w:rsidR="00BE6DB0" w:rsidRPr="009C2AD1" w:rsidRDefault="00BE6DB0" w:rsidP="008613E8">
      <w:pPr>
        <w:pStyle w:val="Heading3"/>
        <w:rPr>
          <w:color w:val="000000" w:themeColor="text1"/>
        </w:rPr>
      </w:pPr>
      <w:bookmarkStart w:id="73" w:name="_Toc50118517"/>
      <w:r w:rsidRPr="009C2AD1">
        <w:rPr>
          <w:color w:val="000000" w:themeColor="text1"/>
        </w:rPr>
        <w:t>Program Coordinators and Directors</w:t>
      </w:r>
      <w:bookmarkEnd w:id="73"/>
    </w:p>
    <w:p w14:paraId="6B00DD93" w14:textId="35024724" w:rsidR="082BD096" w:rsidRPr="009C2AD1" w:rsidRDefault="00BE6DB0" w:rsidP="082BD096">
      <w:pPr>
        <w:rPr>
          <w:rFonts w:ascii="Avenir Book" w:eastAsia="Times New Roman" w:hAnsi="Avenir Book"/>
          <w:color w:val="000000" w:themeColor="text1"/>
          <w:sz w:val="21"/>
          <w:szCs w:val="21"/>
        </w:rPr>
        <w:sectPr w:rsidR="082BD096" w:rsidRPr="009C2AD1" w:rsidSect="00A71687">
          <w:type w:val="continuous"/>
          <w:pgSz w:w="12100" w:h="15600"/>
          <w:pgMar w:top="1440" w:right="1440" w:bottom="1440" w:left="1440" w:header="720" w:footer="720" w:gutter="0"/>
          <w:cols w:space="720"/>
        </w:sectPr>
      </w:pPr>
      <w:r w:rsidRPr="009C2AD1">
        <w:rPr>
          <w:rFonts w:ascii="Avenir Book" w:hAnsi="Avenir Book"/>
          <w:color w:val="000000" w:themeColor="text1"/>
        </w:rPr>
        <w:t xml:space="preserve">All undergraduate and graduate program areas are </w:t>
      </w:r>
      <w:r w:rsidR="00DC1EF1" w:rsidRPr="009C2AD1">
        <w:rPr>
          <w:rFonts w:ascii="Avenir Book" w:hAnsi="Avenir Book"/>
          <w:color w:val="000000" w:themeColor="text1"/>
        </w:rPr>
        <w:t>administered</w:t>
      </w:r>
      <w:r w:rsidRPr="009C2AD1">
        <w:rPr>
          <w:rFonts w:ascii="Avenir Book" w:hAnsi="Avenir Book"/>
          <w:color w:val="000000" w:themeColor="text1"/>
        </w:rPr>
        <w:t xml:space="preserve"> by a full-time faculty member</w:t>
      </w:r>
      <w:r w:rsidRPr="009C2AD1">
        <w:rPr>
          <w:rFonts w:ascii="Avenir Book" w:hAnsi="Avenir Book"/>
          <w:color w:val="000000" w:themeColor="text1"/>
          <w:w w:val="102"/>
        </w:rPr>
        <w:t xml:space="preserve"> </w:t>
      </w:r>
      <w:r w:rsidRPr="009C2AD1">
        <w:rPr>
          <w:rFonts w:ascii="Avenir Book" w:hAnsi="Avenir Book"/>
          <w:color w:val="000000" w:themeColor="text1"/>
        </w:rPr>
        <w:t>with expertise and current licensure in the area of specialization. In addition to their roles as faculty members teaching and advising students (both traditional and alternative licensure seeking students) in their program areas, program coordinators</w:t>
      </w:r>
      <w:r w:rsidR="00024EA3" w:rsidRPr="009C2AD1">
        <w:rPr>
          <w:rFonts w:ascii="Avenir Book" w:hAnsi="Avenir Book"/>
          <w:color w:val="000000" w:themeColor="text1"/>
        </w:rPr>
        <w:t xml:space="preserve"> and </w:t>
      </w:r>
      <w:r w:rsidRPr="009C2AD1">
        <w:rPr>
          <w:rFonts w:ascii="Avenir Book" w:hAnsi="Avenir Book"/>
          <w:color w:val="000000" w:themeColor="text1"/>
        </w:rPr>
        <w:t>directors are responsible for</w:t>
      </w:r>
      <w:r w:rsidRPr="009C2AD1">
        <w:rPr>
          <w:rFonts w:ascii="Avenir Book" w:hAnsi="Avenir Book"/>
          <w:color w:val="000000" w:themeColor="text1"/>
          <w:w w:val="105"/>
        </w:rPr>
        <w:t xml:space="preserve"> </w:t>
      </w:r>
      <w:r w:rsidRPr="009C2AD1">
        <w:rPr>
          <w:rFonts w:ascii="Avenir Book" w:hAnsi="Avenir Book"/>
          <w:color w:val="000000" w:themeColor="text1"/>
        </w:rPr>
        <w:t>administering program development, leading and proposing curriculum changes, monitoring policies, procedures, and program requirements related to accreditation, licensure, evaluation, and documentation of program activities and outcomes. Program coordinators/directors are also responsible for leading continuous improvement and assessment activities in their program areas. These activities include remaining current on practices, trends, and licensure requirements in their specialty areas and coordinating with stakeholders in the field to advise the program. Program coordinators</w:t>
      </w:r>
      <w:r w:rsidR="001F05F9" w:rsidRPr="009C2AD1">
        <w:rPr>
          <w:rFonts w:ascii="Avenir Book" w:hAnsi="Avenir Book"/>
          <w:color w:val="000000" w:themeColor="text1"/>
        </w:rPr>
        <w:t xml:space="preserve"> and </w:t>
      </w:r>
      <w:r w:rsidRPr="009C2AD1">
        <w:rPr>
          <w:rFonts w:ascii="Avenir Book" w:hAnsi="Avenir Book"/>
          <w:color w:val="000000" w:themeColor="text1"/>
        </w:rPr>
        <w:t xml:space="preserve">directors may be called on to represent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at on</w:t>
      </w:r>
      <w:r w:rsidR="00914704" w:rsidRPr="009C2AD1">
        <w:rPr>
          <w:rFonts w:ascii="Avenir Book" w:hAnsi="Avenir Book"/>
          <w:color w:val="000000" w:themeColor="text1"/>
        </w:rPr>
        <w:t>-</w:t>
      </w:r>
      <w:r w:rsidRPr="009C2AD1">
        <w:rPr>
          <w:rFonts w:ascii="Avenir Book" w:hAnsi="Avenir Book"/>
          <w:color w:val="000000" w:themeColor="text1"/>
        </w:rPr>
        <w:t xml:space="preserve"> and off</w:t>
      </w:r>
      <w:r w:rsidR="00914704" w:rsidRPr="009C2AD1">
        <w:rPr>
          <w:rFonts w:ascii="Avenir Book" w:hAnsi="Avenir Book"/>
          <w:color w:val="000000" w:themeColor="text1"/>
        </w:rPr>
        <w:t>-</w:t>
      </w:r>
      <w:r w:rsidRPr="009C2AD1">
        <w:rPr>
          <w:rFonts w:ascii="Avenir Book" w:hAnsi="Avenir Book"/>
          <w:color w:val="000000" w:themeColor="text1"/>
        </w:rPr>
        <w:t>campus events and to consult with school systems on area needs, grant opportunities, and professional development for education professionals. Program coordinators</w:t>
      </w:r>
      <w:r w:rsidR="00F230F1" w:rsidRPr="009C2AD1">
        <w:rPr>
          <w:rFonts w:ascii="Avenir Book" w:hAnsi="Avenir Book"/>
          <w:color w:val="000000" w:themeColor="text1"/>
        </w:rPr>
        <w:t xml:space="preserve"> and </w:t>
      </w:r>
      <w:r w:rsidRPr="009C2AD1">
        <w:rPr>
          <w:rFonts w:ascii="Avenir Book" w:hAnsi="Avenir Book"/>
          <w:color w:val="000000" w:themeColor="text1"/>
        </w:rPr>
        <w:t>directors serve as members of the Teacher Education Committee and at least one of its subcommittees; graduate program directors also serve on the Graduate Council; program coordinators</w:t>
      </w:r>
      <w:r w:rsidR="00CD4F70" w:rsidRPr="009C2AD1">
        <w:rPr>
          <w:rFonts w:ascii="Avenir Book" w:hAnsi="Avenir Book"/>
          <w:color w:val="000000" w:themeColor="text1"/>
        </w:rPr>
        <w:t xml:space="preserve">, </w:t>
      </w:r>
      <w:r w:rsidRPr="009C2AD1">
        <w:rPr>
          <w:rFonts w:ascii="Avenir Book" w:hAnsi="Avenir Book"/>
          <w:color w:val="000000" w:themeColor="text1"/>
        </w:rPr>
        <w:t>the MAT program director</w:t>
      </w:r>
      <w:r w:rsidR="00CD4F70" w:rsidRPr="009C2AD1">
        <w:rPr>
          <w:rFonts w:ascii="Avenir Book" w:hAnsi="Avenir Book"/>
          <w:color w:val="000000" w:themeColor="text1"/>
        </w:rPr>
        <w:t>, and program directors who serve as area directors for MAT concentrations</w:t>
      </w:r>
      <w:r w:rsidRPr="009C2AD1">
        <w:rPr>
          <w:rFonts w:ascii="Avenir Book" w:hAnsi="Avenir Book"/>
          <w:color w:val="000000" w:themeColor="text1"/>
        </w:rPr>
        <w:t xml:space="preserve"> also serve on edTPALs. Program coordinators</w:t>
      </w:r>
      <w:r w:rsidR="00F230F1" w:rsidRPr="009C2AD1">
        <w:rPr>
          <w:rFonts w:ascii="Avenir Book" w:hAnsi="Avenir Book"/>
          <w:color w:val="000000" w:themeColor="text1"/>
        </w:rPr>
        <w:t xml:space="preserve"> and </w:t>
      </w:r>
      <w:r w:rsidRPr="009C2AD1">
        <w:rPr>
          <w:rFonts w:ascii="Avenir Book" w:hAnsi="Avenir Book"/>
          <w:color w:val="000000" w:themeColor="text1"/>
        </w:rPr>
        <w:t>directors are the point of contact between the Teacher Education Committee, School of Education, the Office of University School Partnerships, and other faculty in their specialty areas.</w:t>
      </w:r>
      <w:r w:rsidRPr="009C2AD1">
        <w:rPr>
          <w:rFonts w:ascii="Avenir Book" w:eastAsia="Times New Roman" w:hAnsi="Avenir Book"/>
          <w:color w:val="000000" w:themeColor="text1"/>
          <w:w w:val="105"/>
          <w:sz w:val="21"/>
          <w:szCs w:val="21"/>
        </w:rPr>
        <w:t xml:space="preserve"> </w:t>
      </w:r>
    </w:p>
    <w:p w14:paraId="65C4E7D6" w14:textId="5E283DC3" w:rsidR="00D73B50" w:rsidRPr="009C2AD1" w:rsidRDefault="006E3B65" w:rsidP="008613E8">
      <w:pPr>
        <w:pStyle w:val="Heading1"/>
        <w:rPr>
          <w:color w:val="000000" w:themeColor="text1"/>
        </w:rPr>
      </w:pPr>
      <w:bookmarkStart w:id="74" w:name="_Toc50118518"/>
      <w:r w:rsidRPr="009C2AD1">
        <w:rPr>
          <w:color w:val="000000" w:themeColor="text1"/>
        </w:rPr>
        <w:t>Educator Preparation Program</w:t>
      </w:r>
      <w:r w:rsidR="00212DD5" w:rsidRPr="009C2AD1">
        <w:rPr>
          <w:color w:val="000000" w:themeColor="text1"/>
        </w:rPr>
        <w:t xml:space="preserve"> Policies for Admission and Progression</w:t>
      </w:r>
      <w:bookmarkEnd w:id="74"/>
    </w:p>
    <w:p w14:paraId="4674CB53" w14:textId="42F321DB" w:rsidR="00205314" w:rsidRPr="009C2AD1" w:rsidRDefault="00076EDF" w:rsidP="008613E8">
      <w:pPr>
        <w:pStyle w:val="Heading2"/>
        <w:rPr>
          <w:color w:val="000000" w:themeColor="text1"/>
        </w:rPr>
      </w:pPr>
      <w:r w:rsidRPr="009C2AD1">
        <w:rPr>
          <w:color w:val="000000" w:themeColor="text1"/>
        </w:rPr>
        <w:t xml:space="preserve"> </w:t>
      </w:r>
      <w:bookmarkStart w:id="75" w:name="_Toc50118519"/>
      <w:r w:rsidRPr="009C2AD1">
        <w:rPr>
          <w:color w:val="000000" w:themeColor="text1"/>
        </w:rPr>
        <w:t xml:space="preserve">Admission to the Undergraduate </w:t>
      </w:r>
      <w:r w:rsidR="006E3B65" w:rsidRPr="009C2AD1">
        <w:rPr>
          <w:color w:val="000000" w:themeColor="text1"/>
        </w:rPr>
        <w:t>Educator Preparation Program</w:t>
      </w:r>
      <w:r w:rsidR="00BE6DB0" w:rsidRPr="009C2AD1">
        <w:rPr>
          <w:color w:val="000000" w:themeColor="text1"/>
        </w:rPr>
        <w:t xml:space="preserve"> (ITP)</w:t>
      </w:r>
      <w:bookmarkEnd w:id="75"/>
    </w:p>
    <w:p w14:paraId="328BE3D0" w14:textId="1DFA0CF9" w:rsidR="003B5BBE" w:rsidRPr="009C2AD1" w:rsidRDefault="003B5BBE" w:rsidP="001337F9">
      <w:pPr>
        <w:rPr>
          <w:rFonts w:ascii="Avenir Book" w:hAnsi="Avenir Book"/>
          <w:color w:val="000000" w:themeColor="text1"/>
        </w:rPr>
      </w:pPr>
      <w:r w:rsidRPr="009C2AD1">
        <w:rPr>
          <w:rFonts w:ascii="Avenir Book" w:hAnsi="Avenir Book"/>
          <w:color w:val="000000" w:themeColor="text1"/>
        </w:rPr>
        <w:t xml:space="preserve">The Teacher Education Committee is the University-wide governing body for all undergraduate and graduate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programs at UNCP. The Teacher Education Committee admits students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on the basis of academic performance and suitability for teaching. Admission to the University is not the same as admission to the </w:t>
      </w:r>
      <w:r w:rsidR="006E3B65" w:rsidRPr="009C2AD1">
        <w:rPr>
          <w:rFonts w:ascii="Avenir Book" w:hAnsi="Avenir Book"/>
          <w:color w:val="000000" w:themeColor="text1"/>
        </w:rPr>
        <w:t>Educator Preparation Program</w:t>
      </w:r>
      <w:r w:rsidR="00782F86" w:rsidRPr="009C2AD1">
        <w:rPr>
          <w:rFonts w:ascii="Avenir Book" w:hAnsi="Avenir Book"/>
          <w:color w:val="000000" w:themeColor="text1"/>
        </w:rPr>
        <w:t>, although for graduate programs they may follow the same time frame</w:t>
      </w:r>
      <w:r w:rsidRPr="009C2AD1">
        <w:rPr>
          <w:rFonts w:ascii="Avenir Book" w:hAnsi="Avenir Book"/>
          <w:color w:val="000000" w:themeColor="text1"/>
        </w:rPr>
        <w:t xml:space="preserve">. Application for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is a separate process.</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Eligibility for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is determined by regulations current at the time the individual qualifies for and submits the initial application.</w:t>
      </w:r>
      <w:r w:rsidR="001D77F4" w:rsidRPr="009C2AD1">
        <w:rPr>
          <w:rFonts w:ascii="Avenir Book" w:hAnsi="Avenir Book"/>
          <w:color w:val="000000" w:themeColor="text1"/>
        </w:rPr>
        <w:t xml:space="preserve"> </w:t>
      </w:r>
      <w:r w:rsidRPr="009C2AD1">
        <w:rPr>
          <w:rFonts w:ascii="Avenir Book" w:hAnsi="Avenir Book"/>
          <w:color w:val="000000" w:themeColor="text1"/>
        </w:rPr>
        <w:t>Students with disabilities who may require special accommodations should consult the</w:t>
      </w:r>
      <w:r w:rsidR="00212DD5" w:rsidRPr="009C2AD1">
        <w:rPr>
          <w:rFonts w:ascii="Avenir Book" w:hAnsi="Avenir Book"/>
          <w:color w:val="000000" w:themeColor="text1"/>
        </w:rPr>
        <w:t xml:space="preserve"> Accessibility Resource Center and the</w:t>
      </w:r>
      <w:r w:rsidRPr="009C2AD1">
        <w:rPr>
          <w:rFonts w:ascii="Avenir Book" w:hAnsi="Avenir Book"/>
          <w:color w:val="000000" w:themeColor="text1"/>
        </w:rPr>
        <w:t xml:space="preserve"> Dean of the </w:t>
      </w:r>
      <w:r w:rsidR="00782F86" w:rsidRPr="009C2AD1">
        <w:rPr>
          <w:rFonts w:ascii="Avenir Book" w:hAnsi="Avenir Book"/>
          <w:color w:val="000000" w:themeColor="text1"/>
        </w:rPr>
        <w:t>SOE and Director of the EPP</w:t>
      </w:r>
      <w:r w:rsidRPr="009C2AD1">
        <w:rPr>
          <w:rFonts w:ascii="Avenir Book" w:hAnsi="Avenir Book"/>
          <w:color w:val="000000" w:themeColor="text1"/>
        </w:rPr>
        <w:t>.</w:t>
      </w:r>
      <w:r w:rsidR="001D77F4" w:rsidRPr="009C2AD1">
        <w:rPr>
          <w:rFonts w:ascii="Avenir Book" w:hAnsi="Avenir Book"/>
          <w:color w:val="000000" w:themeColor="text1"/>
        </w:rPr>
        <w:t xml:space="preserve"> </w:t>
      </w:r>
    </w:p>
    <w:p w14:paraId="533C3002" w14:textId="7AFD8868" w:rsidR="003B5BBE" w:rsidRPr="009C2AD1" w:rsidRDefault="211A0ACC" w:rsidP="008613E8">
      <w:pPr>
        <w:pStyle w:val="Heading3"/>
        <w:rPr>
          <w:color w:val="000000" w:themeColor="text1"/>
        </w:rPr>
      </w:pPr>
      <w:bookmarkStart w:id="76" w:name="_Toc50118520"/>
      <w:r w:rsidRPr="009C2AD1">
        <w:rPr>
          <w:color w:val="000000" w:themeColor="text1"/>
        </w:rPr>
        <w:t>Eligibility for Admission</w:t>
      </w:r>
      <w:bookmarkEnd w:id="76"/>
    </w:p>
    <w:p w14:paraId="7C338ADD" w14:textId="2DCDF993" w:rsidR="003B5BBE" w:rsidRPr="009C2AD1" w:rsidRDefault="003B5BBE" w:rsidP="001337F9">
      <w:pPr>
        <w:rPr>
          <w:rFonts w:ascii="Avenir Book" w:hAnsi="Avenir Book"/>
          <w:color w:val="000000" w:themeColor="text1"/>
        </w:rPr>
      </w:pPr>
      <w:r w:rsidRPr="009C2AD1">
        <w:rPr>
          <w:rFonts w:ascii="Avenir Book" w:hAnsi="Avenir Book"/>
          <w:color w:val="000000" w:themeColor="text1"/>
        </w:rPr>
        <w:t xml:space="preserve">To be eligible for consideration by the Teacher Education Committee and approved for admission to the </w:t>
      </w:r>
      <w:r w:rsidR="006E3B65" w:rsidRPr="009C2AD1">
        <w:rPr>
          <w:rFonts w:ascii="Avenir Book" w:hAnsi="Avenir Book"/>
          <w:color w:val="000000" w:themeColor="text1"/>
        </w:rPr>
        <w:t>Educator Preparation Program</w:t>
      </w:r>
      <w:r w:rsidR="00BE6DB0" w:rsidRPr="009C2AD1">
        <w:rPr>
          <w:rFonts w:ascii="Avenir Book" w:hAnsi="Avenir Book"/>
          <w:color w:val="000000" w:themeColor="text1"/>
        </w:rPr>
        <w:t xml:space="preserve">, each </w:t>
      </w:r>
      <w:r w:rsidR="00DC1EF1" w:rsidRPr="009C2AD1">
        <w:rPr>
          <w:rFonts w:ascii="Avenir Book" w:hAnsi="Avenir Book"/>
          <w:color w:val="000000" w:themeColor="text1"/>
        </w:rPr>
        <w:t xml:space="preserve">undergraduate </w:t>
      </w:r>
      <w:r w:rsidR="00BE6DB0" w:rsidRPr="009C2AD1">
        <w:rPr>
          <w:rFonts w:ascii="Avenir Book" w:hAnsi="Avenir Book"/>
          <w:color w:val="000000" w:themeColor="text1"/>
        </w:rPr>
        <w:t xml:space="preserve">candidate must: </w:t>
      </w:r>
    </w:p>
    <w:p w14:paraId="575533B2" w14:textId="1C53E20E" w:rsidR="00205314" w:rsidRPr="009C2AD1" w:rsidRDefault="00BA583F" w:rsidP="002A485B">
      <w:pPr>
        <w:pStyle w:val="ListParagraph"/>
        <w:numPr>
          <w:ilvl w:val="0"/>
          <w:numId w:val="9"/>
        </w:numPr>
        <w:rPr>
          <w:rFonts w:ascii="Avenir Book" w:hAnsi="Avenir Book"/>
          <w:color w:val="000000" w:themeColor="text1"/>
        </w:rPr>
      </w:pPr>
      <w:r w:rsidRPr="009C2AD1">
        <w:rPr>
          <w:rFonts w:ascii="Avenir Book" w:hAnsi="Avenir Book"/>
          <w:color w:val="000000" w:themeColor="text1"/>
        </w:rPr>
        <w:t>Have no</w:t>
      </w:r>
      <w:r w:rsidR="003B5BBE" w:rsidRPr="009C2AD1">
        <w:rPr>
          <w:rFonts w:ascii="Avenir Book" w:hAnsi="Avenir Book"/>
          <w:color w:val="000000" w:themeColor="text1"/>
        </w:rPr>
        <w:t xml:space="preserve"> more than 9 hours of the General Education requirements remaining.</w:t>
      </w:r>
    </w:p>
    <w:p w14:paraId="5CF73382" w14:textId="6BB31CA5" w:rsidR="00205314" w:rsidRPr="009C2AD1" w:rsidRDefault="082BD096" w:rsidP="082BD096">
      <w:pPr>
        <w:pStyle w:val="ListParagraph"/>
        <w:numPr>
          <w:ilvl w:val="0"/>
          <w:numId w:val="9"/>
        </w:numPr>
        <w:rPr>
          <w:rFonts w:ascii="Avenir Book" w:hAnsi="Avenir Book"/>
          <w:color w:val="000000" w:themeColor="text1"/>
        </w:rPr>
      </w:pPr>
      <w:r w:rsidRPr="009C2AD1">
        <w:rPr>
          <w:rFonts w:ascii="Avenir Book" w:hAnsi="Avenir Book"/>
          <w:color w:val="000000" w:themeColor="text1"/>
        </w:rPr>
        <w:t>Have earned a ‘B-’ (2.7) or better in EDN 2100 (Introduction to Education) or the approved equivalent course.</w:t>
      </w:r>
    </w:p>
    <w:p w14:paraId="159273C1" w14:textId="7BE8ACC4" w:rsidR="00205314" w:rsidRPr="009C2AD1" w:rsidRDefault="082BD096" w:rsidP="082BD096">
      <w:pPr>
        <w:pStyle w:val="ListParagraph"/>
        <w:numPr>
          <w:ilvl w:val="0"/>
          <w:numId w:val="9"/>
        </w:numPr>
        <w:rPr>
          <w:rFonts w:ascii="Avenir Book" w:hAnsi="Avenir Book"/>
          <w:color w:val="000000" w:themeColor="text1"/>
          <w:sz w:val="24"/>
          <w:szCs w:val="24"/>
        </w:rPr>
      </w:pPr>
      <w:r w:rsidRPr="009C2AD1">
        <w:rPr>
          <w:rFonts w:ascii="Avenir Book" w:hAnsi="Avenir Book"/>
          <w:color w:val="000000" w:themeColor="text1"/>
          <w:sz w:val="24"/>
          <w:szCs w:val="24"/>
        </w:rPr>
        <w:t>Have earned a grade of at least a “C-“(</w:t>
      </w:r>
      <w:r w:rsidRPr="009C2AD1">
        <w:rPr>
          <w:rFonts w:ascii="Avenir Book" w:hAnsi="Avenir Book"/>
          <w:i/>
          <w:iCs/>
          <w:color w:val="000000" w:themeColor="text1"/>
          <w:sz w:val="24"/>
          <w:szCs w:val="24"/>
        </w:rPr>
        <w:t>C if the course was repeated</w:t>
      </w:r>
      <w:r w:rsidRPr="009C2AD1">
        <w:rPr>
          <w:rFonts w:ascii="Avenir Book" w:hAnsi="Avenir Book"/>
          <w:color w:val="000000" w:themeColor="text1"/>
          <w:sz w:val="24"/>
          <w:szCs w:val="24"/>
        </w:rPr>
        <w:t>) in all required professional studies core, content pedagogy and content courses completed at the time of admission, with exception of EDN 2100, which requires a grade of “B</w:t>
      </w:r>
      <w:r w:rsidR="001D77F4" w:rsidRPr="009C2AD1">
        <w:rPr>
          <w:rFonts w:ascii="Avenir Book" w:hAnsi="Avenir Book"/>
          <w:b/>
          <w:bCs/>
          <w:i/>
          <w:iCs/>
          <w:color w:val="000000" w:themeColor="text1"/>
          <w:sz w:val="24"/>
          <w:szCs w:val="24"/>
        </w:rPr>
        <w:t xml:space="preserve"> </w:t>
      </w:r>
    </w:p>
    <w:p w14:paraId="449CCFEF" w14:textId="1DD8656D" w:rsidR="00205314" w:rsidRPr="009C2AD1" w:rsidRDefault="082BD096" w:rsidP="082BD096">
      <w:pPr>
        <w:pStyle w:val="ListParagraph"/>
        <w:numPr>
          <w:ilvl w:val="0"/>
          <w:numId w:val="9"/>
        </w:numPr>
        <w:rPr>
          <w:rFonts w:ascii="Avenir Book" w:hAnsi="Avenir Book"/>
          <w:color w:val="000000" w:themeColor="text1"/>
        </w:rPr>
      </w:pPr>
      <w:r w:rsidRPr="009C2AD1">
        <w:rPr>
          <w:rFonts w:ascii="Avenir Book" w:hAnsi="Avenir Book"/>
          <w:color w:val="000000" w:themeColor="text1"/>
        </w:rPr>
        <w:t>Maintain a 2.7 cumulative Quality Point Average (QPA) on a 4.0 scale on all college/university course work.</w:t>
      </w:r>
      <w:r w:rsidR="004B5CCC" w:rsidRPr="009C2AD1">
        <w:rPr>
          <w:rFonts w:ascii="Avenir Book" w:hAnsi="Avenir Book"/>
          <w:color w:val="000000" w:themeColor="text1"/>
        </w:rPr>
        <w:t xml:space="preserve"> </w:t>
      </w:r>
      <w:r w:rsidR="004B5CCC" w:rsidRPr="009C2AD1">
        <w:rPr>
          <w:rFonts w:ascii="Avenir Book" w:hAnsi="Avenir Book"/>
          <w:i/>
          <w:color w:val="000000" w:themeColor="text1"/>
        </w:rPr>
        <w:t>(</w:t>
      </w:r>
      <w:r w:rsidR="00B17683" w:rsidRPr="009C2AD1">
        <w:rPr>
          <w:rFonts w:ascii="Avenir Book" w:hAnsi="Avenir Book"/>
          <w:i/>
          <w:color w:val="000000" w:themeColor="text1"/>
        </w:rPr>
        <w:t xml:space="preserve">The GPA requirement has been </w:t>
      </w:r>
      <w:r w:rsidR="004B5CCC" w:rsidRPr="009C2AD1">
        <w:rPr>
          <w:rFonts w:ascii="Avenir Book" w:hAnsi="Avenir Book"/>
          <w:i/>
          <w:color w:val="000000" w:themeColor="text1"/>
        </w:rPr>
        <w:t xml:space="preserve">waived </w:t>
      </w:r>
      <w:r w:rsidR="000E2A66" w:rsidRPr="009C2AD1">
        <w:rPr>
          <w:rFonts w:ascii="Avenir Book" w:hAnsi="Avenir Book"/>
          <w:i/>
          <w:color w:val="000000" w:themeColor="text1"/>
        </w:rPr>
        <w:t xml:space="preserve">in compliance with </w:t>
      </w:r>
      <w:r w:rsidR="004B5CCC" w:rsidRPr="009C2AD1">
        <w:rPr>
          <w:rFonts w:ascii="Avenir Book" w:hAnsi="Avenir Book"/>
          <w:i/>
          <w:color w:val="000000" w:themeColor="text1"/>
        </w:rPr>
        <w:t>state law from May 4, 2020 to June 30, 2021</w:t>
      </w:r>
      <w:r w:rsidR="00B17683" w:rsidRPr="009C2AD1">
        <w:rPr>
          <w:rFonts w:ascii="Avenir Book" w:hAnsi="Avenir Book"/>
          <w:i/>
          <w:color w:val="000000" w:themeColor="text1"/>
        </w:rPr>
        <w:t>.</w:t>
      </w:r>
      <w:r w:rsidR="004B5CCC" w:rsidRPr="009C2AD1">
        <w:rPr>
          <w:rFonts w:ascii="Avenir Book" w:hAnsi="Avenir Book"/>
          <w:i/>
          <w:color w:val="000000" w:themeColor="text1"/>
        </w:rPr>
        <w:t>)</w:t>
      </w:r>
    </w:p>
    <w:p w14:paraId="47E52CBE" w14:textId="222C9C60" w:rsidR="00205314" w:rsidRPr="009C2AD1" w:rsidRDefault="466B080F" w:rsidP="466B080F">
      <w:pPr>
        <w:pStyle w:val="ListParagraph"/>
        <w:numPr>
          <w:ilvl w:val="0"/>
          <w:numId w:val="9"/>
        </w:numPr>
        <w:rPr>
          <w:rFonts w:ascii="Avenir Book" w:hAnsi="Avenir Book"/>
          <w:color w:val="000000" w:themeColor="text1"/>
        </w:rPr>
      </w:pPr>
      <w:r w:rsidRPr="7F948E19">
        <w:rPr>
          <w:rFonts w:ascii="Avenir Book" w:hAnsi="Avenir Book"/>
          <w:color w:val="000000" w:themeColor="text1"/>
        </w:rPr>
        <w:t xml:space="preserve">Meet the State established scores on Praxis Core Academic Skills for Educators (Core) </w:t>
      </w:r>
      <w:r w:rsidR="637C64EB" w:rsidRPr="7F948E19">
        <w:rPr>
          <w:rFonts w:ascii="Avenir Book" w:hAnsi="Avenir Book"/>
          <w:color w:val="000000" w:themeColor="text1"/>
        </w:rPr>
        <w:t>Tests or</w:t>
      </w:r>
      <w:r w:rsidRPr="7F948E19">
        <w:rPr>
          <w:rFonts w:ascii="Avenir Book" w:hAnsi="Avenir Book"/>
          <w:color w:val="000000" w:themeColor="text1"/>
        </w:rPr>
        <w:t xml:space="preserve"> substitute</w:t>
      </w:r>
      <w:r w:rsidR="00F74A54" w:rsidRPr="7F948E19">
        <w:rPr>
          <w:rFonts w:ascii="Avenir Book" w:hAnsi="Avenir Book"/>
          <w:color w:val="000000" w:themeColor="text1"/>
        </w:rPr>
        <w:t xml:space="preserve"> sufficient</w:t>
      </w:r>
      <w:r w:rsidRPr="7F948E19">
        <w:rPr>
          <w:rFonts w:ascii="Avenir Book" w:hAnsi="Avenir Book"/>
          <w:color w:val="000000" w:themeColor="text1"/>
        </w:rPr>
        <w:t xml:space="preserve"> ACT </w:t>
      </w:r>
      <w:r w:rsidR="00F74A54" w:rsidRPr="7F948E19">
        <w:rPr>
          <w:rFonts w:ascii="Avenir Book" w:hAnsi="Avenir Book"/>
          <w:color w:val="000000" w:themeColor="text1"/>
        </w:rPr>
        <w:t xml:space="preserve">or </w:t>
      </w:r>
      <w:r w:rsidRPr="7F948E19">
        <w:rPr>
          <w:rFonts w:ascii="Avenir Book" w:hAnsi="Avenir Book"/>
          <w:color w:val="000000" w:themeColor="text1"/>
        </w:rPr>
        <w:t xml:space="preserve">SAT </w:t>
      </w:r>
      <w:r w:rsidR="57191703" w:rsidRPr="7F948E19">
        <w:rPr>
          <w:rFonts w:ascii="Avenir Book" w:hAnsi="Avenir Book"/>
          <w:color w:val="000000" w:themeColor="text1"/>
        </w:rPr>
        <w:t>scores (</w:t>
      </w:r>
      <w:r w:rsidR="00B17683" w:rsidRPr="7F948E19">
        <w:rPr>
          <w:rFonts w:ascii="Avenir Book" w:hAnsi="Avenir Book"/>
          <w:i/>
          <w:iCs/>
          <w:color w:val="000000" w:themeColor="text1"/>
        </w:rPr>
        <w:t xml:space="preserve">The test score requirement has been </w:t>
      </w:r>
      <w:r w:rsidR="004B5CCC" w:rsidRPr="7F948E19">
        <w:rPr>
          <w:rFonts w:ascii="Avenir Book" w:hAnsi="Avenir Book"/>
          <w:i/>
          <w:iCs/>
          <w:color w:val="000000" w:themeColor="text1"/>
        </w:rPr>
        <w:t>waived by state law from May 4, 2020 to June 30, 2021</w:t>
      </w:r>
      <w:r w:rsidR="00B17683" w:rsidRPr="7F948E19">
        <w:rPr>
          <w:rFonts w:ascii="Avenir Book" w:hAnsi="Avenir Book"/>
          <w:i/>
          <w:iCs/>
          <w:color w:val="000000" w:themeColor="text1"/>
        </w:rPr>
        <w:t>.</w:t>
      </w:r>
      <w:r w:rsidR="004B5CCC" w:rsidRPr="7F948E19">
        <w:rPr>
          <w:rFonts w:ascii="Avenir Book" w:hAnsi="Avenir Book"/>
          <w:i/>
          <w:iCs/>
          <w:color w:val="000000" w:themeColor="text1"/>
        </w:rPr>
        <w:t>)</w:t>
      </w:r>
    </w:p>
    <w:p w14:paraId="7470987D" w14:textId="018FE574" w:rsidR="00205314" w:rsidRPr="009C2AD1" w:rsidRDefault="082BD096" w:rsidP="211A0ACC">
      <w:pPr>
        <w:pStyle w:val="ListParagraph"/>
        <w:numPr>
          <w:ilvl w:val="0"/>
          <w:numId w:val="9"/>
        </w:numPr>
        <w:rPr>
          <w:rFonts w:ascii="Avenir Book" w:hAnsi="Avenir Book"/>
          <w:color w:val="000000" w:themeColor="text1"/>
        </w:rPr>
      </w:pPr>
      <w:r w:rsidRPr="009C2AD1">
        <w:rPr>
          <w:rFonts w:ascii="Avenir Book" w:hAnsi="Avenir Book"/>
          <w:color w:val="000000" w:themeColor="text1"/>
        </w:rPr>
        <w:t>During EDN 2100, students complete the EDA Dispositions Self Evaluation in Taskstream, and facilitate the completion of the EDA faculty evaluation form.</w:t>
      </w:r>
      <w:r w:rsidR="001D77F4" w:rsidRPr="009C2AD1">
        <w:rPr>
          <w:rFonts w:ascii="Avenir Book" w:hAnsi="Avenir Book"/>
          <w:color w:val="000000" w:themeColor="text1"/>
        </w:rPr>
        <w:t xml:space="preserve"> </w:t>
      </w:r>
    </w:p>
    <w:p w14:paraId="6BB1E0F9" w14:textId="5C98B6D3" w:rsidR="00205314" w:rsidRPr="009C2AD1" w:rsidRDefault="082BD096" w:rsidP="211A0ACC">
      <w:pPr>
        <w:pStyle w:val="ListParagraph"/>
        <w:numPr>
          <w:ilvl w:val="0"/>
          <w:numId w:val="9"/>
        </w:numPr>
        <w:rPr>
          <w:rFonts w:ascii="Avenir Book" w:hAnsi="Avenir Book"/>
          <w:color w:val="000000" w:themeColor="text1"/>
        </w:rPr>
      </w:pPr>
      <w:r w:rsidRPr="009C2AD1">
        <w:rPr>
          <w:rFonts w:ascii="Avenir Book" w:hAnsi="Avenir Book"/>
          <w:color w:val="000000" w:themeColor="text1"/>
        </w:rPr>
        <w:t xml:space="preserve">Complete a Candidate for Professional Licensure (CPL) form and an Application for Undergraduate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CPL and Application forms are available in the School of Educator Preparation Office and on the School of Education website.</w:t>
      </w:r>
      <w:r w:rsidR="001D77F4" w:rsidRPr="009C2AD1">
        <w:rPr>
          <w:rFonts w:ascii="Avenir Book" w:hAnsi="Avenir Book"/>
          <w:color w:val="000000" w:themeColor="text1"/>
        </w:rPr>
        <w:t xml:space="preserve"> </w:t>
      </w:r>
      <w:r w:rsidRPr="009C2AD1">
        <w:rPr>
          <w:rFonts w:ascii="Avenir Book" w:hAnsi="Avenir Book"/>
          <w:color w:val="000000" w:themeColor="text1"/>
        </w:rPr>
        <w:t>Completed copies of these forms must be brought to the admission interview (see #8 below).</w:t>
      </w:r>
    </w:p>
    <w:p w14:paraId="755BEBCF" w14:textId="2758C598" w:rsidR="00205314" w:rsidRPr="009C2AD1" w:rsidRDefault="082BD096" w:rsidP="211A0ACC">
      <w:pPr>
        <w:pStyle w:val="ListParagraph"/>
        <w:numPr>
          <w:ilvl w:val="0"/>
          <w:numId w:val="9"/>
        </w:numPr>
        <w:rPr>
          <w:rFonts w:ascii="Avenir Book" w:hAnsi="Avenir Book"/>
          <w:color w:val="000000" w:themeColor="text1"/>
        </w:rPr>
      </w:pPr>
      <w:r w:rsidRPr="009C2AD1">
        <w:rPr>
          <w:rFonts w:ascii="Avenir Book" w:hAnsi="Avenir Book"/>
          <w:color w:val="000000" w:themeColor="text1"/>
        </w:rPr>
        <w:t>Satisfactorily complete an admission interview after completing all the above requirements. The interview is not complete until the EDA Dispositions have been discussed with the Program Coordinator.</w:t>
      </w:r>
      <w:r w:rsidR="001D77F4" w:rsidRPr="009C2AD1">
        <w:rPr>
          <w:rFonts w:ascii="Avenir Book" w:hAnsi="Avenir Book"/>
          <w:color w:val="000000" w:themeColor="text1"/>
        </w:rPr>
        <w:t xml:space="preserve"> </w:t>
      </w:r>
      <w:r w:rsidRPr="009C2AD1">
        <w:rPr>
          <w:rFonts w:ascii="Avenir Book" w:hAnsi="Avenir Book"/>
          <w:color w:val="000000" w:themeColor="text1"/>
        </w:rPr>
        <w:t>Candidates should bring a printed copy of their test scores (see #5 above) and a completed copy of the CPL form to the interview.</w:t>
      </w:r>
    </w:p>
    <w:p w14:paraId="6A742466" w14:textId="69AA9B5C" w:rsidR="003B5BBE" w:rsidRPr="009C2AD1" w:rsidRDefault="082BD096" w:rsidP="082BD096">
      <w:pPr>
        <w:pStyle w:val="ListParagraph"/>
        <w:numPr>
          <w:ilvl w:val="0"/>
          <w:numId w:val="9"/>
        </w:numPr>
        <w:rPr>
          <w:rFonts w:ascii="Avenir Book" w:hAnsi="Avenir Book"/>
          <w:color w:val="000000" w:themeColor="text1"/>
        </w:rPr>
      </w:pPr>
      <w:r w:rsidRPr="009C2AD1">
        <w:rPr>
          <w:rFonts w:ascii="Avenir Book" w:hAnsi="Avenir Book"/>
          <w:color w:val="000000" w:themeColor="text1"/>
        </w:rPr>
        <w:t xml:space="preserve">Program Coordinator will deliver completed copy of CPL, test scores and Admission form to the Educator Preparation Office where hard copy records are maintained. Students upload these documents into Taskstream for electronic archives. </w:t>
      </w:r>
    </w:p>
    <w:p w14:paraId="0DCE93BE" w14:textId="7BC29EB1" w:rsidR="00674FDB" w:rsidRPr="009C2AD1" w:rsidRDefault="00674FDB" w:rsidP="008613E8">
      <w:pPr>
        <w:pStyle w:val="Heading3"/>
        <w:rPr>
          <w:color w:val="000000" w:themeColor="text1"/>
        </w:rPr>
      </w:pPr>
      <w:bookmarkStart w:id="77" w:name="_Toc50118521"/>
      <w:r w:rsidRPr="009C2AD1">
        <w:rPr>
          <w:color w:val="000000" w:themeColor="text1"/>
        </w:rPr>
        <w:t xml:space="preserve">Testing Requirements for Admission to the </w:t>
      </w:r>
      <w:r w:rsidR="006E3B65" w:rsidRPr="009C2AD1">
        <w:rPr>
          <w:color w:val="000000" w:themeColor="text1"/>
        </w:rPr>
        <w:t>Educator Preparation Program</w:t>
      </w:r>
      <w:bookmarkEnd w:id="77"/>
    </w:p>
    <w:p w14:paraId="14E14E5C" w14:textId="2FD3A3D4" w:rsidR="000E4A06" w:rsidRPr="009C2AD1" w:rsidRDefault="00674FDB" w:rsidP="00464893">
      <w:pPr>
        <w:rPr>
          <w:rFonts w:ascii="Avenir Book" w:hAnsi="Avenir Book"/>
          <w:color w:val="000000" w:themeColor="text1"/>
        </w:rPr>
      </w:pPr>
      <w:r w:rsidRPr="009C2AD1">
        <w:rPr>
          <w:rFonts w:ascii="Avenir Book" w:hAnsi="Avenir Book"/>
          <w:color w:val="000000" w:themeColor="text1"/>
        </w:rPr>
        <w:t xml:space="preserve">North Carolina law requires that an undergraduate student seeking a degree in </w:t>
      </w:r>
      <w:r w:rsidR="00575663" w:rsidRPr="009C2AD1">
        <w:rPr>
          <w:rFonts w:ascii="Avenir Book" w:hAnsi="Avenir Book"/>
          <w:color w:val="000000" w:themeColor="text1"/>
        </w:rPr>
        <w:t>educator preparation</w:t>
      </w:r>
      <w:r w:rsidRPr="009C2AD1">
        <w:rPr>
          <w:rFonts w:ascii="Avenir Book" w:hAnsi="Avenir Book"/>
          <w:color w:val="000000" w:themeColor="text1"/>
          <w:w w:val="103"/>
        </w:rPr>
        <w:t xml:space="preserve"> </w:t>
      </w:r>
      <w:r w:rsidRPr="009C2AD1">
        <w:rPr>
          <w:rFonts w:ascii="Avenir Book" w:hAnsi="Avenir Book"/>
          <w:color w:val="000000" w:themeColor="text1"/>
        </w:rPr>
        <w:t>must attain passing scores on a pre-professional skills test prior to admission to an approved</w:t>
      </w:r>
      <w:r w:rsidRPr="009C2AD1">
        <w:rPr>
          <w:rFonts w:ascii="Avenir Book" w:hAnsi="Avenir Book"/>
          <w:color w:val="000000" w:themeColor="text1"/>
          <w:w w:val="102"/>
        </w:rPr>
        <w:t xml:space="preserve">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 in a North Carolina college or university. Students seeking admission</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must satisfactorily complete the Praxis Core Academic Skills for Educators Tests, which</w:t>
      </w:r>
      <w:r w:rsidRPr="009C2AD1">
        <w:rPr>
          <w:rFonts w:ascii="Avenir Book" w:hAnsi="Avenir Book"/>
          <w:color w:val="000000" w:themeColor="text1"/>
          <w:w w:val="103"/>
        </w:rPr>
        <w:t xml:space="preserve"> </w:t>
      </w:r>
      <w:r w:rsidRPr="009C2AD1">
        <w:rPr>
          <w:rFonts w:ascii="Avenir Book" w:hAnsi="Avenir Book"/>
          <w:color w:val="000000" w:themeColor="text1"/>
        </w:rPr>
        <w:t>includes subtests in reading, writing, and mathematics, or achieve the state established scores on</w:t>
      </w:r>
      <w:r w:rsidRPr="009C2AD1">
        <w:rPr>
          <w:rFonts w:ascii="Avenir Book" w:hAnsi="Avenir Book"/>
          <w:color w:val="000000" w:themeColor="text1"/>
          <w:w w:val="104"/>
        </w:rPr>
        <w:t xml:space="preserve"> </w:t>
      </w:r>
      <w:r w:rsidRPr="009C2AD1">
        <w:rPr>
          <w:rFonts w:ascii="Avenir Book" w:hAnsi="Avenir Book"/>
          <w:color w:val="000000" w:themeColor="text1"/>
        </w:rPr>
        <w:t>the SAT or the ACT that allow individuals to be exempt from Praxis Core testing requirements. The</w:t>
      </w:r>
      <w:r w:rsidRPr="009C2AD1">
        <w:rPr>
          <w:rFonts w:ascii="Avenir Book" w:hAnsi="Avenir Book"/>
          <w:color w:val="000000" w:themeColor="text1"/>
          <w:w w:val="104"/>
        </w:rPr>
        <w:t xml:space="preserve"> </w:t>
      </w:r>
      <w:r w:rsidRPr="009C2AD1">
        <w:rPr>
          <w:rFonts w:ascii="Avenir Book" w:hAnsi="Avenir Book"/>
          <w:color w:val="000000" w:themeColor="text1"/>
        </w:rPr>
        <w:t>NC State Board of Education via the NC Department of Public Instruction sets the minimum</w:t>
      </w:r>
      <w:r w:rsidRPr="009C2AD1">
        <w:rPr>
          <w:rFonts w:ascii="Avenir Book" w:hAnsi="Avenir Book"/>
          <w:color w:val="000000" w:themeColor="text1"/>
          <w:w w:val="102"/>
        </w:rPr>
        <w:t xml:space="preserve"> </w:t>
      </w:r>
      <w:r w:rsidRPr="009C2AD1">
        <w:rPr>
          <w:rFonts w:ascii="Avenir Book" w:hAnsi="Avenir Book"/>
          <w:color w:val="000000" w:themeColor="text1"/>
        </w:rPr>
        <w:t>passing scores on these tests. Students must meet the required scores in effect at the time they</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apply to and qualify for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The School of Education</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must receive an official copy of scores in order for the application for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to be processed. Student copies of scores are not acceptable.</w:t>
      </w:r>
      <w:r w:rsidR="004B5CCC" w:rsidRPr="009C2AD1">
        <w:rPr>
          <w:rFonts w:ascii="Avenir Book" w:hAnsi="Avenir Book"/>
          <w:color w:val="000000" w:themeColor="text1"/>
        </w:rPr>
        <w:t xml:space="preserve"> </w:t>
      </w:r>
      <w:r w:rsidR="000E4A06" w:rsidRPr="009C2AD1">
        <w:rPr>
          <w:rFonts w:ascii="Avenir Book" w:hAnsi="Avenir Book"/>
          <w:color w:val="000000" w:themeColor="text1"/>
        </w:rPr>
        <w:t xml:space="preserve">(The test score requirement has been waived </w:t>
      </w:r>
      <w:r w:rsidR="000E2A66" w:rsidRPr="009C2AD1">
        <w:rPr>
          <w:rFonts w:ascii="Avenir Book" w:hAnsi="Avenir Book"/>
          <w:color w:val="000000" w:themeColor="text1"/>
        </w:rPr>
        <w:t xml:space="preserve">in compliance with </w:t>
      </w:r>
      <w:r w:rsidR="000E4A06" w:rsidRPr="009C2AD1">
        <w:rPr>
          <w:rFonts w:ascii="Avenir Book" w:hAnsi="Avenir Book"/>
          <w:color w:val="000000" w:themeColor="text1"/>
        </w:rPr>
        <w:t>state law from May 4, 2020 to June 30, 2021.)</w:t>
      </w:r>
    </w:p>
    <w:p w14:paraId="522EF5BE" w14:textId="27CB8B79" w:rsidR="003B5BBE" w:rsidRPr="009C2AD1" w:rsidRDefault="003B5BBE" w:rsidP="008613E8">
      <w:pPr>
        <w:pStyle w:val="Heading2"/>
        <w:rPr>
          <w:color w:val="000000" w:themeColor="text1"/>
        </w:rPr>
      </w:pPr>
      <w:bookmarkStart w:id="78" w:name="_Toc50118522"/>
      <w:r w:rsidRPr="009C2AD1">
        <w:rPr>
          <w:color w:val="000000" w:themeColor="text1"/>
        </w:rPr>
        <w:t>Acceptance and Notification</w:t>
      </w:r>
      <w:bookmarkEnd w:id="78"/>
    </w:p>
    <w:p w14:paraId="16AC2783" w14:textId="0AC249D5" w:rsidR="003B5BBE" w:rsidRPr="009C2AD1" w:rsidRDefault="466B080F" w:rsidP="466B080F">
      <w:pPr>
        <w:rPr>
          <w:rFonts w:ascii="Avenir Book" w:hAnsi="Avenir Book"/>
          <w:color w:val="000000" w:themeColor="text1"/>
        </w:rPr>
      </w:pPr>
      <w:r w:rsidRPr="009C2AD1">
        <w:rPr>
          <w:rFonts w:ascii="Avenir Book" w:hAnsi="Avenir Book"/>
          <w:color w:val="000000" w:themeColor="text1"/>
        </w:rPr>
        <w:t xml:space="preserve">After a candidate’s admission application and other required documents are submitted to the School of Educator Preparation Office, and all of the admission requirements have been verified, the application is submitted for approval to the Teacher Education Committee. If the Teacher Education Committee approves the candidate for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the candidate will receive a formal letter via email congratulating them on the acceptance.</w:t>
      </w:r>
      <w:r w:rsidR="001D77F4" w:rsidRPr="009C2AD1">
        <w:rPr>
          <w:rFonts w:ascii="Avenir Book" w:hAnsi="Avenir Book"/>
          <w:color w:val="000000" w:themeColor="text1"/>
        </w:rPr>
        <w:t xml:space="preserve"> </w:t>
      </w:r>
      <w:r w:rsidRPr="009C2AD1">
        <w:rPr>
          <w:rFonts w:ascii="Avenir Book" w:hAnsi="Avenir Book"/>
          <w:color w:val="000000" w:themeColor="text1"/>
        </w:rPr>
        <w:t>The candidate’s advisor will also receive a copy of this letter.</w:t>
      </w:r>
      <w:r w:rsidR="001D77F4" w:rsidRPr="009C2AD1">
        <w:rPr>
          <w:rFonts w:ascii="Avenir Book" w:hAnsi="Avenir Book"/>
          <w:color w:val="000000" w:themeColor="text1"/>
        </w:rPr>
        <w:t xml:space="preserve"> </w:t>
      </w:r>
      <w:r w:rsidR="00E87096" w:rsidRPr="009C2AD1">
        <w:rPr>
          <w:rFonts w:ascii="Avenir Book" w:hAnsi="Avenir Book"/>
          <w:color w:val="000000" w:themeColor="text1"/>
        </w:rPr>
        <w:t>C</w:t>
      </w:r>
      <w:r w:rsidRPr="009C2AD1">
        <w:rPr>
          <w:rFonts w:ascii="Avenir Book" w:hAnsi="Avenir Book"/>
          <w:color w:val="000000" w:themeColor="text1"/>
        </w:rPr>
        <w:t>andidate</w:t>
      </w:r>
      <w:r w:rsidR="00E87096" w:rsidRPr="009C2AD1">
        <w:rPr>
          <w:rFonts w:ascii="Avenir Book" w:hAnsi="Avenir Book"/>
          <w:color w:val="000000" w:themeColor="text1"/>
        </w:rPr>
        <w:t>s</w:t>
      </w:r>
      <w:r w:rsidRPr="009C2AD1">
        <w:rPr>
          <w:rFonts w:ascii="Avenir Book" w:hAnsi="Avenir Book"/>
          <w:color w:val="000000" w:themeColor="text1"/>
        </w:rPr>
        <w:t xml:space="preserve"> </w:t>
      </w:r>
      <w:r w:rsidR="00E87096" w:rsidRPr="009C2AD1">
        <w:rPr>
          <w:rFonts w:ascii="Avenir Book" w:hAnsi="Avenir Book"/>
          <w:color w:val="000000" w:themeColor="text1"/>
        </w:rPr>
        <w:t xml:space="preserve">are </w:t>
      </w:r>
      <w:r w:rsidRPr="009C2AD1">
        <w:rPr>
          <w:rFonts w:ascii="Avenir Book" w:hAnsi="Avenir Book"/>
          <w:color w:val="000000" w:themeColor="text1"/>
        </w:rPr>
        <w:t xml:space="preserve">not considered formally admitted to the UNCP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until they ha</w:t>
      </w:r>
      <w:r w:rsidR="00E87096" w:rsidRPr="009C2AD1">
        <w:rPr>
          <w:rFonts w:ascii="Avenir Book" w:hAnsi="Avenir Book"/>
          <w:color w:val="000000" w:themeColor="text1"/>
        </w:rPr>
        <w:t>ve</w:t>
      </w:r>
      <w:r w:rsidRPr="009C2AD1">
        <w:rPr>
          <w:rFonts w:ascii="Avenir Book" w:hAnsi="Avenir Book"/>
          <w:color w:val="000000" w:themeColor="text1"/>
        </w:rPr>
        <w:t xml:space="preserve"> received this notification.</w:t>
      </w:r>
    </w:p>
    <w:p w14:paraId="4D7A52E3" w14:textId="6D5E4BE1" w:rsidR="00674FDB" w:rsidRPr="009C2AD1" w:rsidRDefault="418AC412" w:rsidP="418AC412">
      <w:pPr>
        <w:rPr>
          <w:rFonts w:ascii="Avenir Book" w:hAnsi="Avenir Book"/>
          <w:color w:val="000000" w:themeColor="text1"/>
        </w:rPr>
      </w:pPr>
      <w:r w:rsidRPr="009C2AD1">
        <w:rPr>
          <w:rFonts w:ascii="Avenir Book" w:hAnsi="Avenir Book"/>
          <w:color w:val="000000" w:themeColor="text1"/>
        </w:rPr>
        <w:t>If for some reason a candidate is not approved for admission, the candidate will receive a formal letter via email telling the student that they was not approved for admission and the reason(s) for not being approved.</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The candidate’s advisor will also receive a copy of this letter. </w:t>
      </w:r>
    </w:p>
    <w:p w14:paraId="1081B6BD" w14:textId="57B03962" w:rsidR="00674FDB" w:rsidRPr="009C2AD1" w:rsidRDefault="00674FDB" w:rsidP="008613E8">
      <w:pPr>
        <w:pStyle w:val="Heading2"/>
        <w:rPr>
          <w:color w:val="000000" w:themeColor="text1"/>
        </w:rPr>
      </w:pPr>
      <w:bookmarkStart w:id="79" w:name="_Toc50118523"/>
      <w:r w:rsidRPr="009C2AD1">
        <w:rPr>
          <w:color w:val="000000" w:themeColor="text1"/>
        </w:rPr>
        <w:t>Graduate General Admission Requirements</w:t>
      </w:r>
      <w:bookmarkEnd w:id="79"/>
      <w:r w:rsidRPr="009C2AD1">
        <w:rPr>
          <w:color w:val="000000" w:themeColor="text1"/>
        </w:rPr>
        <w:t xml:space="preserve"> </w:t>
      </w:r>
    </w:p>
    <w:p w14:paraId="5B4C1DD7" w14:textId="56B0A770" w:rsidR="00674FDB" w:rsidRPr="009C2AD1" w:rsidRDefault="00674FDB" w:rsidP="00674FDB">
      <w:pPr>
        <w:rPr>
          <w:rFonts w:ascii="Avenir Book" w:hAnsi="Avenir Book"/>
          <w:color w:val="000000" w:themeColor="text1"/>
        </w:rPr>
      </w:pPr>
      <w:r w:rsidRPr="009C2AD1">
        <w:rPr>
          <w:rFonts w:ascii="Avenir Book" w:hAnsi="Avenir Book"/>
          <w:color w:val="000000" w:themeColor="text1"/>
        </w:rPr>
        <w:t>All students seeking to enroll in any graduate class must be admitted to the Graduate</w:t>
      </w:r>
      <w:r w:rsidRPr="009C2AD1">
        <w:rPr>
          <w:rFonts w:ascii="Avenir Book" w:hAnsi="Avenir Book"/>
          <w:color w:val="000000" w:themeColor="text1"/>
          <w:w w:val="103"/>
        </w:rPr>
        <w:t xml:space="preserve"> </w:t>
      </w:r>
      <w:r w:rsidR="00CE3FD5" w:rsidRPr="009C2AD1">
        <w:rPr>
          <w:rFonts w:ascii="Avenir Book" w:hAnsi="Avenir Book"/>
          <w:color w:val="000000" w:themeColor="text1"/>
        </w:rPr>
        <w:t>School</w:t>
      </w:r>
      <w:r w:rsidRPr="009C2AD1">
        <w:rPr>
          <w:rFonts w:ascii="Avenir Book" w:hAnsi="Avenir Book"/>
          <w:color w:val="000000" w:themeColor="text1"/>
        </w:rPr>
        <w:t xml:space="preserve">, or they must have specific permission from the Dean of </w:t>
      </w:r>
      <w:r w:rsidR="00CE3FD5" w:rsidRPr="009C2AD1">
        <w:rPr>
          <w:rFonts w:ascii="Avenir Book" w:hAnsi="Avenir Book"/>
          <w:color w:val="000000" w:themeColor="text1"/>
        </w:rPr>
        <w:t>the Graduate School</w:t>
      </w:r>
      <w:r w:rsidRPr="009C2AD1">
        <w:rPr>
          <w:rFonts w:ascii="Avenir Book" w:hAnsi="Avenir Book"/>
          <w:color w:val="000000" w:themeColor="text1"/>
        </w:rPr>
        <w:t>.</w:t>
      </w:r>
      <w:r w:rsidR="001D77F4" w:rsidRPr="009C2AD1">
        <w:rPr>
          <w:rFonts w:ascii="Avenir Book" w:hAnsi="Avenir Book"/>
          <w:color w:val="000000" w:themeColor="text1"/>
        </w:rPr>
        <w:t xml:space="preserve"> </w:t>
      </w:r>
      <w:r w:rsidRPr="009C2AD1">
        <w:rPr>
          <w:rFonts w:ascii="Avenir Book" w:hAnsi="Avenir Book"/>
          <w:color w:val="000000" w:themeColor="text1"/>
        </w:rPr>
        <w:t>To be eligible for consideration for full or provisional admission to a degree program, an applicant must:</w:t>
      </w:r>
    </w:p>
    <w:p w14:paraId="1221AF41" w14:textId="77777777" w:rsidR="00674FDB" w:rsidRPr="009C2AD1" w:rsidRDefault="00674FDB" w:rsidP="002A485B">
      <w:pPr>
        <w:pStyle w:val="ListParagraph"/>
        <w:numPr>
          <w:ilvl w:val="0"/>
          <w:numId w:val="10"/>
        </w:numPr>
        <w:rPr>
          <w:rFonts w:ascii="Avenir Book" w:hAnsi="Avenir Book"/>
          <w:color w:val="000000" w:themeColor="text1"/>
        </w:rPr>
      </w:pPr>
      <w:r w:rsidRPr="009C2AD1">
        <w:rPr>
          <w:rFonts w:ascii="Avenir Book" w:hAnsi="Avenir Book"/>
          <w:color w:val="000000" w:themeColor="text1"/>
        </w:rPr>
        <w:t>submit a completed online application and fee</w:t>
      </w:r>
    </w:p>
    <w:p w14:paraId="314D048A" w14:textId="675D103C" w:rsidR="00674FDB" w:rsidRPr="009C2AD1" w:rsidRDefault="00674FDB" w:rsidP="002A485B">
      <w:pPr>
        <w:pStyle w:val="ListParagraph"/>
        <w:numPr>
          <w:ilvl w:val="0"/>
          <w:numId w:val="10"/>
        </w:numPr>
        <w:rPr>
          <w:rFonts w:ascii="Avenir Book" w:hAnsi="Avenir Book"/>
          <w:color w:val="000000" w:themeColor="text1"/>
        </w:rPr>
      </w:pPr>
      <w:r w:rsidRPr="009C2AD1">
        <w:rPr>
          <w:rFonts w:ascii="Avenir Book" w:hAnsi="Avenir Book"/>
          <w:color w:val="000000" w:themeColor="text1"/>
        </w:rPr>
        <w:t>submit official transcripts from all colleges/universities attended;</w:t>
      </w:r>
    </w:p>
    <w:p w14:paraId="72B3F740" w14:textId="0EBD0272" w:rsidR="00674FDB" w:rsidRPr="009C2AD1" w:rsidRDefault="211A0ACC" w:rsidP="211A0ACC">
      <w:pPr>
        <w:pStyle w:val="ListParagraph"/>
        <w:numPr>
          <w:ilvl w:val="0"/>
          <w:numId w:val="10"/>
        </w:numPr>
        <w:rPr>
          <w:rFonts w:ascii="Avenir Book" w:hAnsi="Avenir Book"/>
          <w:color w:val="000000" w:themeColor="text1"/>
        </w:rPr>
      </w:pPr>
      <w:r w:rsidRPr="009C2AD1">
        <w:rPr>
          <w:rFonts w:ascii="Avenir Book" w:hAnsi="Avenir Book"/>
          <w:color w:val="000000" w:themeColor="text1"/>
        </w:rPr>
        <w:t>submit an official report of satisfactory scores on an entrance examination (required for some programs);</w:t>
      </w:r>
    </w:p>
    <w:p w14:paraId="7D213946" w14:textId="5E954687" w:rsidR="00674FDB" w:rsidRPr="009C2AD1" w:rsidRDefault="566C8EB3" w:rsidP="566C8EB3">
      <w:pPr>
        <w:pStyle w:val="ListParagraph"/>
        <w:numPr>
          <w:ilvl w:val="0"/>
          <w:numId w:val="10"/>
        </w:numPr>
        <w:rPr>
          <w:rFonts w:ascii="Avenir Book" w:hAnsi="Avenir Book"/>
          <w:color w:val="000000" w:themeColor="text1"/>
        </w:rPr>
      </w:pPr>
      <w:r w:rsidRPr="009C2AD1">
        <w:rPr>
          <w:rFonts w:ascii="Avenir Book" w:hAnsi="Avenir Book"/>
          <w:color w:val="000000" w:themeColor="text1"/>
        </w:rPr>
        <w:t>have three academic and/or professional recommendations submitted on their behalf;</w:t>
      </w:r>
    </w:p>
    <w:p w14:paraId="7E9F2956" w14:textId="77777777" w:rsidR="00674FDB" w:rsidRPr="009C2AD1" w:rsidRDefault="00674FDB" w:rsidP="002A485B">
      <w:pPr>
        <w:pStyle w:val="ListParagraph"/>
        <w:numPr>
          <w:ilvl w:val="0"/>
          <w:numId w:val="10"/>
        </w:numPr>
        <w:rPr>
          <w:rFonts w:ascii="Avenir Book" w:hAnsi="Avenir Book"/>
          <w:color w:val="000000" w:themeColor="text1"/>
        </w:rPr>
      </w:pPr>
      <w:r w:rsidRPr="009C2AD1">
        <w:rPr>
          <w:rFonts w:ascii="Avenir Book" w:hAnsi="Avenir Book"/>
          <w:color w:val="000000" w:themeColor="text1"/>
        </w:rPr>
        <w:t>submit a copy of a current NC teaching license, or a current license from another state, if applicable.</w:t>
      </w:r>
    </w:p>
    <w:p w14:paraId="3B01D2A3" w14:textId="734A7F0B" w:rsidR="00674FDB" w:rsidRPr="009C2AD1" w:rsidRDefault="00674FDB" w:rsidP="00674FDB">
      <w:pPr>
        <w:rPr>
          <w:rFonts w:ascii="Avenir Book" w:hAnsi="Avenir Book"/>
          <w:color w:val="000000" w:themeColor="text1"/>
        </w:rPr>
      </w:pPr>
      <w:r w:rsidRPr="009C2AD1">
        <w:rPr>
          <w:rFonts w:ascii="Avenir Book" w:hAnsi="Avenir Book"/>
          <w:color w:val="000000" w:themeColor="text1"/>
        </w:rPr>
        <w:t>Some programs may have additional application requirements, such as an essay, personal interview, background check, or audition.</w:t>
      </w:r>
      <w:r w:rsidR="001D77F4" w:rsidRPr="009C2AD1">
        <w:rPr>
          <w:rFonts w:ascii="Avenir Book" w:hAnsi="Avenir Book"/>
          <w:color w:val="000000" w:themeColor="text1"/>
        </w:rPr>
        <w:t xml:space="preserve"> </w:t>
      </w:r>
      <w:r w:rsidRPr="009C2AD1">
        <w:rPr>
          <w:rFonts w:ascii="Avenir Book" w:hAnsi="Avenir Book"/>
          <w:color w:val="000000" w:themeColor="text1"/>
        </w:rPr>
        <w:t>Program-specific requirements and reference stipulations are posted o</w:t>
      </w:r>
      <w:r w:rsidR="00CE3FD5" w:rsidRPr="009C2AD1">
        <w:rPr>
          <w:rFonts w:ascii="Avenir Book" w:hAnsi="Avenir Book"/>
          <w:color w:val="000000" w:themeColor="text1"/>
        </w:rPr>
        <w:t>n the Graduate School website and in the UNCP catalog</w:t>
      </w:r>
      <w:r w:rsidRPr="009C2AD1">
        <w:rPr>
          <w:rFonts w:ascii="Avenir Book" w:hAnsi="Avenir Book"/>
          <w:color w:val="000000" w:themeColor="text1"/>
        </w:rPr>
        <w:t>.</w:t>
      </w:r>
    </w:p>
    <w:p w14:paraId="180B5C39" w14:textId="77777777" w:rsidR="00674FDB" w:rsidRPr="009C2AD1" w:rsidRDefault="00674FDB" w:rsidP="008613E8">
      <w:pPr>
        <w:pStyle w:val="Heading3"/>
        <w:rPr>
          <w:color w:val="000000" w:themeColor="text1"/>
        </w:rPr>
      </w:pPr>
      <w:bookmarkStart w:id="80" w:name="_Toc50118524"/>
      <w:r w:rsidRPr="009C2AD1">
        <w:rPr>
          <w:color w:val="000000" w:themeColor="text1"/>
        </w:rPr>
        <w:t>Licensure Requirement for Admission to Advanced Level Programs</w:t>
      </w:r>
      <w:bookmarkEnd w:id="80"/>
    </w:p>
    <w:p w14:paraId="06DDB7AC" w14:textId="5B877682" w:rsidR="00674FDB" w:rsidRPr="009C2AD1" w:rsidRDefault="00674FDB" w:rsidP="00674FDB">
      <w:pPr>
        <w:rPr>
          <w:rFonts w:ascii="Avenir Book" w:hAnsi="Avenir Book"/>
          <w:color w:val="000000" w:themeColor="text1"/>
        </w:rPr>
      </w:pPr>
      <w:r w:rsidRPr="009C2AD1">
        <w:rPr>
          <w:rFonts w:ascii="Avenir Book" w:hAnsi="Avenir Book"/>
          <w:color w:val="000000" w:themeColor="text1"/>
        </w:rPr>
        <w:t>Applicants for all graduate degrees leading to licensure by the NC State Board of Education must submit a copy of any current licenses held.</w:t>
      </w:r>
      <w:r w:rsidR="001D77F4" w:rsidRPr="009C2AD1">
        <w:rPr>
          <w:rFonts w:ascii="Avenir Book" w:hAnsi="Avenir Book"/>
          <w:color w:val="000000" w:themeColor="text1"/>
        </w:rPr>
        <w:t xml:space="preserve"> </w:t>
      </w:r>
      <w:r w:rsidRPr="009C2AD1">
        <w:rPr>
          <w:rFonts w:ascii="Avenir Book" w:hAnsi="Avenir Book"/>
          <w:color w:val="000000" w:themeColor="text1"/>
        </w:rPr>
        <w:t>This includes applicants to the MSA Program, an MA licensure program, or an M</w:t>
      </w:r>
      <w:r w:rsidR="005B4C5D" w:rsidRPr="009C2AD1">
        <w:rPr>
          <w:rFonts w:ascii="Avenir Book" w:hAnsi="Avenir Book"/>
          <w:color w:val="000000" w:themeColor="text1"/>
        </w:rPr>
        <w:t>A</w:t>
      </w:r>
      <w:r w:rsidRPr="009C2AD1">
        <w:rPr>
          <w:rFonts w:ascii="Avenir Book" w:hAnsi="Avenir Book"/>
          <w:color w:val="000000" w:themeColor="text1"/>
        </w:rPr>
        <w:t>Ed program.</w:t>
      </w:r>
      <w:r w:rsidR="001D77F4" w:rsidRPr="009C2AD1">
        <w:rPr>
          <w:rFonts w:ascii="Avenir Book" w:hAnsi="Avenir Book"/>
          <w:color w:val="000000" w:themeColor="text1"/>
        </w:rPr>
        <w:t xml:space="preserve"> </w:t>
      </w:r>
      <w:r w:rsidRPr="009C2AD1">
        <w:rPr>
          <w:rFonts w:ascii="Avenir Book" w:hAnsi="Avenir Book"/>
          <w:color w:val="000000" w:themeColor="text1"/>
        </w:rPr>
        <w:t>This requirement does not apply to the Master of Arts in Teaching (MAT) or the Professional School Counseling programs.</w:t>
      </w:r>
    </w:p>
    <w:p w14:paraId="02DC0779" w14:textId="054D2BE2" w:rsidR="00674FDB" w:rsidRPr="009C2AD1" w:rsidRDefault="00674FDB" w:rsidP="211A0ACC">
      <w:pPr>
        <w:rPr>
          <w:rFonts w:ascii="Avenir Book" w:hAnsi="Avenir Book"/>
          <w:color w:val="000000" w:themeColor="text1"/>
        </w:rPr>
      </w:pPr>
      <w:r w:rsidRPr="009C2AD1">
        <w:rPr>
          <w:rFonts w:ascii="Avenir Book" w:hAnsi="Avenir Book"/>
          <w:color w:val="000000" w:themeColor="text1"/>
        </w:rPr>
        <w:t>Applicants to the MA</w:t>
      </w:r>
      <w:r w:rsidRPr="009C2AD1">
        <w:rPr>
          <w:rFonts w:ascii="Avenir Book" w:hAnsi="Avenir Book"/>
          <w:color w:val="000000" w:themeColor="text1"/>
          <w:w w:val="105"/>
        </w:rPr>
        <w:t xml:space="preserve"> </w:t>
      </w:r>
      <w:r w:rsidRPr="009C2AD1">
        <w:rPr>
          <w:rFonts w:ascii="Avenir Book" w:hAnsi="Avenir Book"/>
          <w:color w:val="000000" w:themeColor="text1"/>
        </w:rPr>
        <w:t>programs in Art Education, English Education, Mathematics Education, Physical Education, Science Education, and Social Studies Education; to the MAEd programs</w:t>
      </w:r>
      <w:r w:rsidRPr="009C2AD1">
        <w:rPr>
          <w:rFonts w:ascii="Avenir Book" w:hAnsi="Avenir Book"/>
          <w:color w:val="000000" w:themeColor="text1"/>
          <w:w w:val="103"/>
        </w:rPr>
        <w:t xml:space="preserve"> </w:t>
      </w:r>
      <w:r w:rsidRPr="009C2AD1">
        <w:rPr>
          <w:rFonts w:ascii="Avenir Book" w:hAnsi="Avenir Book"/>
          <w:color w:val="000000" w:themeColor="text1"/>
        </w:rPr>
        <w:t>in Elementary Education, Middle Grades Education, and Reading Education; and to the Master</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of School Administration are expected to hold or be eligible to hold </w:t>
      </w:r>
      <w:r w:rsidR="00260DB7" w:rsidRPr="009C2AD1">
        <w:rPr>
          <w:rFonts w:ascii="Avenir Book" w:hAnsi="Avenir Book"/>
          <w:color w:val="000000" w:themeColor="text1"/>
        </w:rPr>
        <w:t xml:space="preserve">an </w:t>
      </w:r>
      <w:r w:rsidRPr="009C2AD1">
        <w:rPr>
          <w:rFonts w:ascii="Avenir Book" w:hAnsi="Avenir Book"/>
          <w:color w:val="000000" w:themeColor="text1"/>
        </w:rPr>
        <w:t>appropriate NC Initial Professional license. Those who do not meet the licensure requirement will not be</w:t>
      </w:r>
      <w:r w:rsidRPr="009C2AD1">
        <w:rPr>
          <w:rFonts w:ascii="Avenir Book" w:hAnsi="Avenir Book"/>
          <w:color w:val="000000" w:themeColor="text1"/>
          <w:w w:val="101"/>
        </w:rPr>
        <w:t xml:space="preserve"> </w:t>
      </w:r>
      <w:r w:rsidRPr="009C2AD1">
        <w:rPr>
          <w:rFonts w:ascii="Avenir Book" w:hAnsi="Avenir Book"/>
          <w:color w:val="000000" w:themeColor="text1"/>
        </w:rPr>
        <w:t>eligible for a graduate licensure recommendation from The University of North Carolina at</w:t>
      </w:r>
      <w:r w:rsidRPr="009C2AD1">
        <w:rPr>
          <w:rFonts w:ascii="Avenir Book" w:hAnsi="Avenir Book"/>
          <w:color w:val="000000" w:themeColor="text1"/>
          <w:w w:val="104"/>
        </w:rPr>
        <w:t xml:space="preserve"> </w:t>
      </w:r>
      <w:r w:rsidRPr="009C2AD1">
        <w:rPr>
          <w:rFonts w:ascii="Avenir Book" w:hAnsi="Avenir Book"/>
          <w:color w:val="000000" w:themeColor="text1"/>
        </w:rPr>
        <w:t>Pembroke.</w:t>
      </w:r>
    </w:p>
    <w:p w14:paraId="4E175318" w14:textId="7D6EC8E9" w:rsidR="00674FDB" w:rsidRPr="009C2AD1" w:rsidRDefault="00674FDB" w:rsidP="008613E8">
      <w:pPr>
        <w:pStyle w:val="Heading3"/>
        <w:rPr>
          <w:color w:val="000000" w:themeColor="text1"/>
        </w:rPr>
      </w:pPr>
      <w:bookmarkStart w:id="81" w:name="_TOC_250040"/>
      <w:bookmarkStart w:id="82" w:name="_Toc50118525"/>
      <w:r w:rsidRPr="009C2AD1">
        <w:rPr>
          <w:color w:val="000000" w:themeColor="text1"/>
        </w:rPr>
        <w:t>Additional Admission Requirements for the Master of Arts in Teaching (MAT) Program</w:t>
      </w:r>
      <w:bookmarkEnd w:id="81"/>
      <w:bookmarkEnd w:id="82"/>
    </w:p>
    <w:p w14:paraId="593CAD7D" w14:textId="4638802D" w:rsidR="00674FDB" w:rsidRPr="009C2AD1" w:rsidRDefault="00674FDB" w:rsidP="466B080F">
      <w:pPr>
        <w:rPr>
          <w:rFonts w:ascii="Avenir Book" w:hAnsi="Avenir Book"/>
          <w:color w:val="000000" w:themeColor="text1"/>
        </w:rPr>
      </w:pPr>
      <w:r w:rsidRPr="009C2AD1">
        <w:rPr>
          <w:rFonts w:ascii="Avenir Book" w:hAnsi="Avenir Book"/>
          <w:color w:val="000000" w:themeColor="text1"/>
        </w:rPr>
        <w:t xml:space="preserve">Individuals seeking admission to graduate programs apply through the </w:t>
      </w:r>
      <w:r w:rsidR="00CE3FD5" w:rsidRPr="009C2AD1">
        <w:rPr>
          <w:rFonts w:ascii="Avenir Book" w:hAnsi="Avenir Book"/>
          <w:color w:val="000000" w:themeColor="text1"/>
        </w:rPr>
        <w:t xml:space="preserve">Graduate </w:t>
      </w:r>
      <w:r w:rsidRPr="009C2AD1">
        <w:rPr>
          <w:rFonts w:ascii="Avenir Book" w:hAnsi="Avenir Book"/>
          <w:color w:val="000000" w:themeColor="text1"/>
        </w:rPr>
        <w:t>School with approval granted by the Dean of</w:t>
      </w:r>
      <w:r w:rsidR="00CE3FD5" w:rsidRPr="009C2AD1">
        <w:rPr>
          <w:rFonts w:ascii="Avenir Book" w:hAnsi="Avenir Book"/>
          <w:color w:val="000000" w:themeColor="text1"/>
        </w:rPr>
        <w:t xml:space="preserve"> the</w:t>
      </w:r>
      <w:r w:rsidRPr="009C2AD1">
        <w:rPr>
          <w:rFonts w:ascii="Avenir Book" w:hAnsi="Avenir Book"/>
          <w:color w:val="000000" w:themeColor="text1"/>
        </w:rPr>
        <w:t xml:space="preserve"> Graduate </w:t>
      </w:r>
      <w:r w:rsidR="00CE3FD5" w:rsidRPr="009C2AD1">
        <w:rPr>
          <w:rFonts w:ascii="Avenir Book" w:hAnsi="Avenir Book"/>
          <w:color w:val="000000" w:themeColor="text1"/>
        </w:rPr>
        <w:t>School</w:t>
      </w:r>
      <w:r w:rsidRPr="009C2AD1">
        <w:rPr>
          <w:rFonts w:ascii="Avenir Book" w:hAnsi="Avenir Book"/>
          <w:color w:val="000000" w:themeColor="text1"/>
        </w:rPr>
        <w:t xml:space="preserve"> in consultation with the</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appropriate director of the graduate degree program. The admissions requirements for </w:t>
      </w:r>
      <w:r w:rsidR="00CE3FD5" w:rsidRPr="009C2AD1">
        <w:rPr>
          <w:rFonts w:ascii="Avenir Book" w:hAnsi="Avenir Book"/>
          <w:color w:val="000000" w:themeColor="text1"/>
        </w:rPr>
        <w:t>the MAT</w:t>
      </w:r>
      <w:r w:rsidRPr="009C2AD1">
        <w:rPr>
          <w:rFonts w:ascii="Avenir Book" w:hAnsi="Avenir Book"/>
          <w:color w:val="000000" w:themeColor="text1"/>
        </w:rPr>
        <w:t xml:space="preserve"> program are similar to other graduate programs with the exception that candidates must</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have earned a bachelor's degree in a discipline designated by the chosen teaching specialization area or in a related discipline, with additional prerequisite </w:t>
      </w:r>
      <w:r w:rsidR="008209E4" w:rsidRPr="009C2AD1">
        <w:rPr>
          <w:rFonts w:ascii="Avenir Book" w:hAnsi="Avenir Book"/>
          <w:color w:val="000000" w:themeColor="text1"/>
        </w:rPr>
        <w:t>courses</w:t>
      </w:r>
      <w:r w:rsidR="00260DB7" w:rsidRPr="009C2AD1">
        <w:rPr>
          <w:rFonts w:ascii="Avenir Book" w:hAnsi="Avenir Book"/>
          <w:color w:val="000000" w:themeColor="text1"/>
        </w:rPr>
        <w:t xml:space="preserve"> to be specified upon admission</w:t>
      </w:r>
      <w:r w:rsidRPr="009C2AD1">
        <w:rPr>
          <w:rFonts w:ascii="Avenir Book" w:hAnsi="Avenir Book"/>
          <w:color w:val="000000" w:themeColor="text1"/>
        </w:rPr>
        <w:t xml:space="preserve">. </w:t>
      </w:r>
    </w:p>
    <w:p w14:paraId="07D88A20" w14:textId="77777777" w:rsidR="00674FDB" w:rsidRPr="009C2AD1" w:rsidRDefault="00674FDB" w:rsidP="008613E8">
      <w:pPr>
        <w:pStyle w:val="Heading3"/>
        <w:rPr>
          <w:color w:val="000000" w:themeColor="text1"/>
        </w:rPr>
      </w:pPr>
      <w:bookmarkStart w:id="83" w:name="_Toc50118526"/>
      <w:r w:rsidRPr="009C2AD1">
        <w:rPr>
          <w:color w:val="000000" w:themeColor="text1"/>
        </w:rPr>
        <w:t>Additional Program Admission Requirements for the School Administration Program</w:t>
      </w:r>
      <w:bookmarkEnd w:id="83"/>
    </w:p>
    <w:p w14:paraId="1937AED1" w14:textId="77777777" w:rsidR="00674FDB" w:rsidRPr="009C2AD1" w:rsidRDefault="00674FDB" w:rsidP="00674FDB">
      <w:pPr>
        <w:rPr>
          <w:rFonts w:ascii="Avenir Book" w:hAnsi="Avenir Book"/>
          <w:color w:val="000000" w:themeColor="text1"/>
        </w:rPr>
      </w:pPr>
      <w:r w:rsidRPr="009C2AD1">
        <w:rPr>
          <w:rFonts w:ascii="Avenir Book" w:hAnsi="Avenir Book"/>
          <w:color w:val="000000" w:themeColor="text1"/>
        </w:rPr>
        <w:t>Admissions requirements for the school administration program are similar to those for other</w:t>
      </w:r>
      <w:r w:rsidRPr="009C2AD1">
        <w:rPr>
          <w:rFonts w:ascii="Avenir Book" w:hAnsi="Avenir Book"/>
          <w:color w:val="000000" w:themeColor="text1"/>
          <w:w w:val="105"/>
        </w:rPr>
        <w:t xml:space="preserve"> </w:t>
      </w:r>
      <w:r w:rsidRPr="009C2AD1">
        <w:rPr>
          <w:rFonts w:ascii="Avenir Book" w:hAnsi="Avenir Book"/>
          <w:color w:val="000000" w:themeColor="text1"/>
        </w:rPr>
        <w:t>graduate programs. In addition to those requirements, applicants to the School Administration</w:t>
      </w:r>
      <w:r w:rsidRPr="009C2AD1">
        <w:rPr>
          <w:rFonts w:ascii="Avenir Book" w:hAnsi="Avenir Book"/>
          <w:color w:val="000000" w:themeColor="text1"/>
          <w:w w:val="102"/>
        </w:rPr>
        <w:t xml:space="preserve"> </w:t>
      </w:r>
      <w:r w:rsidRPr="009C2AD1">
        <w:rPr>
          <w:rFonts w:ascii="Avenir Book" w:hAnsi="Avenir Book"/>
          <w:color w:val="000000" w:themeColor="text1"/>
        </w:rPr>
        <w:t>Program are required to have a minimum of three full years of teaching experience to be considered for</w:t>
      </w:r>
      <w:r w:rsidRPr="009C2AD1">
        <w:rPr>
          <w:rFonts w:ascii="Avenir Book" w:hAnsi="Avenir Book"/>
          <w:color w:val="000000" w:themeColor="text1"/>
          <w:w w:val="103"/>
        </w:rPr>
        <w:t xml:space="preserve"> </w:t>
      </w:r>
      <w:r w:rsidRPr="009C2AD1">
        <w:rPr>
          <w:rFonts w:ascii="Avenir Book" w:hAnsi="Avenir Book"/>
          <w:color w:val="000000" w:themeColor="text1"/>
        </w:rPr>
        <w:t>admission.</w:t>
      </w:r>
    </w:p>
    <w:p w14:paraId="083A3C74" w14:textId="77777777" w:rsidR="00674FDB" w:rsidRPr="009C2AD1" w:rsidRDefault="00674FDB" w:rsidP="008613E8">
      <w:pPr>
        <w:pStyle w:val="Heading3"/>
        <w:rPr>
          <w:color w:val="000000" w:themeColor="text1"/>
        </w:rPr>
      </w:pPr>
      <w:bookmarkStart w:id="84" w:name="_Toc50118527"/>
      <w:r w:rsidRPr="009C2AD1">
        <w:rPr>
          <w:color w:val="000000" w:themeColor="text1"/>
        </w:rPr>
        <w:t>Additional Program Admission Requirements for the Professional School Counseling Program</w:t>
      </w:r>
      <w:bookmarkEnd w:id="84"/>
    </w:p>
    <w:p w14:paraId="68583B16" w14:textId="67562A7C" w:rsidR="00674FDB" w:rsidRPr="009C2AD1" w:rsidRDefault="00674FDB" w:rsidP="00674FDB">
      <w:pPr>
        <w:rPr>
          <w:rFonts w:ascii="Avenir Book" w:hAnsi="Avenir Book"/>
          <w:color w:val="000000" w:themeColor="text1"/>
        </w:rPr>
      </w:pPr>
      <w:r w:rsidRPr="009C2AD1">
        <w:rPr>
          <w:rFonts w:ascii="Avenir Book" w:hAnsi="Avenir Book"/>
          <w:color w:val="000000" w:themeColor="text1"/>
        </w:rPr>
        <w:t>Admissions requirements for the Professional School Counseling Program are similar to those for other</w:t>
      </w:r>
      <w:r w:rsidRPr="009C2AD1">
        <w:rPr>
          <w:rFonts w:ascii="Avenir Book" w:hAnsi="Avenir Book"/>
          <w:color w:val="000000" w:themeColor="text1"/>
          <w:w w:val="103"/>
        </w:rPr>
        <w:t xml:space="preserve"> </w:t>
      </w:r>
      <w:r w:rsidRPr="009C2AD1">
        <w:rPr>
          <w:rFonts w:ascii="Avenir Book" w:hAnsi="Avenir Book"/>
          <w:color w:val="000000" w:themeColor="text1"/>
        </w:rPr>
        <w:t>graduate programs.</w:t>
      </w:r>
      <w:r w:rsidR="001D77F4" w:rsidRPr="009C2AD1">
        <w:rPr>
          <w:rFonts w:ascii="Avenir Book" w:hAnsi="Avenir Book"/>
          <w:color w:val="000000" w:themeColor="text1"/>
        </w:rPr>
        <w:t xml:space="preserve"> </w:t>
      </w:r>
      <w:r w:rsidRPr="009C2AD1">
        <w:rPr>
          <w:rFonts w:ascii="Avenir Book" w:hAnsi="Avenir Book"/>
          <w:color w:val="000000" w:themeColor="text1"/>
        </w:rPr>
        <w:t>In addition to those requirements, applicants must: (1) submit an essay detailing experiences and goals relevant to professional school counseling; (2) submit three letters of recommendation from individuals with whom the applicant has a professional affiliation; and (3) participate in an interview with program faculty.</w:t>
      </w:r>
    </w:p>
    <w:p w14:paraId="674A9236" w14:textId="2ABE2DD1" w:rsidR="00D73B50" w:rsidRPr="009C2AD1" w:rsidRDefault="00076EDF" w:rsidP="008613E8">
      <w:pPr>
        <w:pStyle w:val="Heading2"/>
        <w:rPr>
          <w:color w:val="000000" w:themeColor="text1"/>
        </w:rPr>
      </w:pPr>
      <w:bookmarkStart w:id="85" w:name="_Toc50118528"/>
      <w:r w:rsidRPr="009C2AD1">
        <w:rPr>
          <w:color w:val="000000" w:themeColor="text1"/>
        </w:rPr>
        <w:t>Admission Interview</w:t>
      </w:r>
      <w:bookmarkEnd w:id="85"/>
    </w:p>
    <w:p w14:paraId="49B96CE9" w14:textId="127234F7" w:rsidR="00D73B50" w:rsidRPr="009C2AD1" w:rsidRDefault="00076EDF" w:rsidP="001B73FC">
      <w:pPr>
        <w:rPr>
          <w:rFonts w:ascii="Avenir Book" w:hAnsi="Avenir Book"/>
          <w:color w:val="000000" w:themeColor="text1"/>
        </w:rPr>
      </w:pPr>
      <w:r w:rsidRPr="009C2AD1">
        <w:rPr>
          <w:rFonts w:ascii="Avenir Book" w:hAnsi="Avenir Book"/>
          <w:color w:val="000000" w:themeColor="text1"/>
        </w:rPr>
        <w:t xml:space="preserve">All </w:t>
      </w:r>
      <w:r w:rsidR="00132A85" w:rsidRPr="009C2AD1">
        <w:rPr>
          <w:rFonts w:ascii="Avenir Book" w:hAnsi="Avenir Book"/>
          <w:color w:val="000000" w:themeColor="text1"/>
        </w:rPr>
        <w:t xml:space="preserve">undergraduate </w:t>
      </w:r>
      <w:r w:rsidRPr="009C2AD1">
        <w:rPr>
          <w:rFonts w:ascii="Avenir Book" w:hAnsi="Avenir Book"/>
          <w:color w:val="000000" w:themeColor="text1"/>
        </w:rPr>
        <w:t xml:space="preserve">applicants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must satisfactorily complete an admission</w:t>
      </w:r>
      <w:r w:rsidRPr="009C2AD1">
        <w:rPr>
          <w:rFonts w:ascii="Avenir Book" w:hAnsi="Avenir Book"/>
          <w:color w:val="000000" w:themeColor="text1"/>
          <w:w w:val="102"/>
        </w:rPr>
        <w:t xml:space="preserve"> </w:t>
      </w:r>
      <w:r w:rsidRPr="009C2AD1">
        <w:rPr>
          <w:rFonts w:ascii="Avenir Book" w:hAnsi="Avenir Book"/>
          <w:color w:val="000000" w:themeColor="text1"/>
        </w:rPr>
        <w:t>interview.</w:t>
      </w:r>
      <w:r w:rsidR="001D77F4" w:rsidRPr="009C2AD1">
        <w:rPr>
          <w:rFonts w:ascii="Avenir Book" w:hAnsi="Avenir Book"/>
          <w:color w:val="000000" w:themeColor="text1"/>
        </w:rPr>
        <w:t xml:space="preserve"> </w:t>
      </w:r>
      <w:r w:rsidRPr="009C2AD1">
        <w:rPr>
          <w:rFonts w:ascii="Avenir Book" w:hAnsi="Avenir Book"/>
          <w:color w:val="000000" w:themeColor="text1"/>
        </w:rPr>
        <w:t>Interviews, scheduled during designated periods each semester, are conducted by the</w:t>
      </w:r>
      <w:r w:rsidRPr="009C2AD1">
        <w:rPr>
          <w:rFonts w:ascii="Avenir Book" w:hAnsi="Avenir Book"/>
          <w:color w:val="000000" w:themeColor="text1"/>
          <w:w w:val="105"/>
        </w:rPr>
        <w:t xml:space="preserve"> </w:t>
      </w:r>
      <w:r w:rsidRPr="009C2AD1">
        <w:rPr>
          <w:rFonts w:ascii="Avenir Book" w:hAnsi="Avenir Book"/>
          <w:color w:val="000000" w:themeColor="text1"/>
        </w:rPr>
        <w:t>respective program coordinator</w:t>
      </w:r>
      <w:r w:rsidR="00674FDB" w:rsidRPr="009C2AD1">
        <w:rPr>
          <w:rFonts w:ascii="Avenir Book" w:hAnsi="Avenir Book"/>
          <w:color w:val="000000" w:themeColor="text1"/>
        </w:rPr>
        <w:t xml:space="preserve"> </w:t>
      </w:r>
      <w:r w:rsidRPr="009C2AD1">
        <w:rPr>
          <w:rFonts w:ascii="Avenir Book" w:hAnsi="Avenir Book"/>
          <w:color w:val="000000" w:themeColor="text1"/>
        </w:rPr>
        <w:t>and other faculty in each program area. The admissions</w:t>
      </w:r>
      <w:r w:rsidR="002B280C" w:rsidRPr="009C2AD1">
        <w:rPr>
          <w:rFonts w:ascii="Avenir Book" w:hAnsi="Avenir Book"/>
          <w:color w:val="000000" w:themeColor="text1"/>
          <w:w w:val="101"/>
        </w:rPr>
        <w:t xml:space="preserve"> </w:t>
      </w:r>
      <w:r w:rsidRPr="009C2AD1">
        <w:rPr>
          <w:rFonts w:ascii="Avenir Book" w:hAnsi="Avenir Book"/>
          <w:color w:val="000000" w:themeColor="text1"/>
        </w:rPr>
        <w:t>interview serves several purposes: (a) it gives the program area faculty a chance to interact with</w:t>
      </w:r>
      <w:r w:rsidRPr="009C2AD1">
        <w:rPr>
          <w:rFonts w:ascii="Avenir Book" w:hAnsi="Avenir Book"/>
          <w:color w:val="000000" w:themeColor="text1"/>
          <w:w w:val="104"/>
        </w:rPr>
        <w:t xml:space="preserve"> </w:t>
      </w:r>
      <w:r w:rsidRPr="009C2AD1">
        <w:rPr>
          <w:rFonts w:ascii="Avenir Book" w:hAnsi="Avenir Book"/>
          <w:color w:val="000000" w:themeColor="text1"/>
        </w:rPr>
        <w:t>the applicant; (b) it gives the applicant an opportunity to ask any questions s/he may have about</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and (c) it allows the applicant and the faculty interview team to</w:t>
      </w:r>
      <w:r w:rsidRPr="009C2AD1">
        <w:rPr>
          <w:rFonts w:ascii="Avenir Book" w:hAnsi="Avenir Book"/>
          <w:color w:val="000000" w:themeColor="text1"/>
          <w:w w:val="109"/>
        </w:rPr>
        <w:t xml:space="preserve"> </w:t>
      </w:r>
      <w:r w:rsidRPr="009C2AD1">
        <w:rPr>
          <w:rFonts w:ascii="Avenir Book" w:hAnsi="Avenir Book"/>
          <w:color w:val="000000" w:themeColor="text1"/>
        </w:rPr>
        <w:t>have a conversation about the professional dispositions expected of a public school teacher.</w:t>
      </w:r>
      <w:r w:rsidRPr="009C2AD1">
        <w:rPr>
          <w:rFonts w:ascii="Avenir Book" w:hAnsi="Avenir Book"/>
          <w:color w:val="000000" w:themeColor="text1"/>
          <w:w w:val="103"/>
        </w:rPr>
        <w:t xml:space="preserve"> </w:t>
      </w:r>
      <w:r w:rsidRPr="009C2AD1">
        <w:rPr>
          <w:rFonts w:ascii="Avenir Book" w:hAnsi="Avenir Book"/>
          <w:color w:val="000000" w:themeColor="text1"/>
        </w:rPr>
        <w:t>The applicant is approved or disapproved, in part, for admission</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on the basis of the interview. </w:t>
      </w:r>
    </w:p>
    <w:p w14:paraId="63A4797F" w14:textId="77777777" w:rsidR="00674FDB" w:rsidRPr="009C2AD1" w:rsidRDefault="00674FDB" w:rsidP="008613E8">
      <w:pPr>
        <w:pStyle w:val="Heading2"/>
        <w:rPr>
          <w:color w:val="000000" w:themeColor="text1"/>
        </w:rPr>
      </w:pPr>
      <w:bookmarkStart w:id="86" w:name="_Toc50118529"/>
      <w:r w:rsidRPr="009C2AD1">
        <w:rPr>
          <w:color w:val="000000" w:themeColor="text1"/>
        </w:rPr>
        <w:t>Limited Progression</w:t>
      </w:r>
      <w:bookmarkEnd w:id="86"/>
    </w:p>
    <w:p w14:paraId="55100BE0" w14:textId="5513E609" w:rsidR="00674FDB"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Progression to specific courses and learning experiences, including Internship, in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is limited for students until prerequisite conditions have been met. Prerequisite conditions may include</w:t>
      </w:r>
      <w:r w:rsidR="00F57C4A" w:rsidRPr="009C2AD1">
        <w:rPr>
          <w:rFonts w:ascii="Avenir Book" w:hAnsi="Avenir Book"/>
          <w:color w:val="000000" w:themeColor="text1"/>
        </w:rPr>
        <w:t xml:space="preserve"> the </w:t>
      </w:r>
      <w:r w:rsidRPr="009C2AD1">
        <w:rPr>
          <w:rFonts w:ascii="Avenir Book" w:hAnsi="Avenir Book"/>
          <w:color w:val="000000" w:themeColor="text1"/>
        </w:rPr>
        <w:t xml:space="preserve">required GPA, formal admission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adequate performance on disposition assessments, and demonstrations of proficiency in knowledge and skills.</w:t>
      </w:r>
    </w:p>
    <w:p w14:paraId="6C5DDB57" w14:textId="059A5120" w:rsidR="00D73B50" w:rsidRPr="009C2AD1" w:rsidRDefault="00076EDF" w:rsidP="008613E8">
      <w:pPr>
        <w:pStyle w:val="Heading2"/>
        <w:rPr>
          <w:color w:val="000000" w:themeColor="text1"/>
        </w:rPr>
      </w:pPr>
      <w:bookmarkStart w:id="87" w:name="_Toc50118530"/>
      <w:r w:rsidRPr="009C2AD1">
        <w:rPr>
          <w:color w:val="000000" w:themeColor="text1"/>
        </w:rPr>
        <w:t>Continuation in the Undergraduate Program</w:t>
      </w:r>
      <w:bookmarkEnd w:id="87"/>
    </w:p>
    <w:p w14:paraId="15CA355C" w14:textId="7F496B16" w:rsidR="009A66D2" w:rsidRPr="009C2AD1" w:rsidRDefault="00076EDF" w:rsidP="418AC412">
      <w:pPr>
        <w:rPr>
          <w:rFonts w:ascii="Avenir Book" w:hAnsi="Avenir Book"/>
          <w:color w:val="000000" w:themeColor="text1"/>
        </w:rPr>
      </w:pPr>
      <w:r w:rsidRPr="009C2AD1">
        <w:rPr>
          <w:rFonts w:ascii="Avenir Book" w:hAnsi="Avenir Book"/>
          <w:color w:val="000000" w:themeColor="text1"/>
        </w:rPr>
        <w:t>If a candidate earns a course grade lower than C- in a specialty area, professional studies, or</w:t>
      </w:r>
      <w:r w:rsidRPr="009C2AD1">
        <w:rPr>
          <w:rFonts w:ascii="Avenir Book" w:hAnsi="Avenir Book"/>
          <w:color w:val="000000" w:themeColor="text1"/>
          <w:w w:val="106"/>
        </w:rPr>
        <w:t xml:space="preserve"> </w:t>
      </w:r>
      <w:r w:rsidRPr="009C2AD1">
        <w:rPr>
          <w:rFonts w:ascii="Avenir Book" w:hAnsi="Avenir Book"/>
          <w:color w:val="000000" w:themeColor="text1"/>
        </w:rPr>
        <w:t xml:space="preserve">content pedagogy course; if a candidate's quality point average falls below a </w:t>
      </w:r>
      <w:r w:rsidR="00CE3FD5" w:rsidRPr="009C2AD1">
        <w:rPr>
          <w:rFonts w:ascii="Avenir Book" w:hAnsi="Avenir Book"/>
          <w:color w:val="000000" w:themeColor="text1"/>
        </w:rPr>
        <w:t>2.7</w:t>
      </w:r>
      <w:r w:rsidRPr="009C2AD1">
        <w:rPr>
          <w:rFonts w:ascii="Avenir Book" w:hAnsi="Avenir Book"/>
          <w:color w:val="000000" w:themeColor="text1"/>
        </w:rPr>
        <w:t>; or if a</w:t>
      </w:r>
      <w:r w:rsidRPr="009C2AD1">
        <w:rPr>
          <w:rFonts w:ascii="Avenir Book" w:hAnsi="Avenir Book"/>
          <w:color w:val="000000" w:themeColor="text1"/>
          <w:w w:val="109"/>
        </w:rPr>
        <w:t xml:space="preserve"> </w:t>
      </w:r>
      <w:r w:rsidRPr="009C2AD1">
        <w:rPr>
          <w:rFonts w:ascii="Avenir Book" w:hAnsi="Avenir Book"/>
          <w:color w:val="000000" w:themeColor="text1"/>
        </w:rPr>
        <w:t xml:space="preserve">candidate's application for admission to the Professional Semester of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is disapproved for any reason, the candidate is suspended from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Candidates suspended from the program may not continue to progress in the program</w:t>
      </w:r>
      <w:r w:rsidRPr="009C2AD1">
        <w:rPr>
          <w:rFonts w:ascii="Avenir Book" w:hAnsi="Avenir Book"/>
          <w:color w:val="000000" w:themeColor="text1"/>
          <w:w w:val="103"/>
        </w:rPr>
        <w:t xml:space="preserve"> </w:t>
      </w:r>
      <w:r w:rsidRPr="009C2AD1">
        <w:rPr>
          <w:rFonts w:ascii="Avenir Book" w:hAnsi="Avenir Book"/>
          <w:color w:val="000000" w:themeColor="text1"/>
        </w:rPr>
        <w:t>until the deficiencies are corrected. Required specialty area, professional studies, or content</w:t>
      </w:r>
      <w:r w:rsidRPr="009C2AD1">
        <w:rPr>
          <w:rFonts w:ascii="Avenir Book" w:hAnsi="Avenir Book"/>
          <w:color w:val="000000" w:themeColor="text1"/>
          <w:w w:val="104"/>
        </w:rPr>
        <w:t xml:space="preserve"> </w:t>
      </w:r>
      <w:r w:rsidRPr="009C2AD1">
        <w:rPr>
          <w:rFonts w:ascii="Avenir Book" w:hAnsi="Avenir Book"/>
          <w:color w:val="000000" w:themeColor="text1"/>
        </w:rPr>
        <w:t>pedagogy courses in which a grade lower than a C- was earned must be repeated and a grade</w:t>
      </w:r>
      <w:r w:rsidRPr="009C2AD1">
        <w:rPr>
          <w:rFonts w:ascii="Avenir Book" w:hAnsi="Avenir Book"/>
          <w:color w:val="000000" w:themeColor="text1"/>
          <w:w w:val="104"/>
        </w:rPr>
        <w:t xml:space="preserve"> </w:t>
      </w:r>
      <w:r w:rsidRPr="009C2AD1">
        <w:rPr>
          <w:rFonts w:ascii="Avenir Book" w:hAnsi="Avenir Book"/>
          <w:color w:val="000000" w:themeColor="text1"/>
        </w:rPr>
        <w:t>of</w:t>
      </w:r>
      <w:r w:rsidR="002B280C" w:rsidRPr="009C2AD1">
        <w:rPr>
          <w:rFonts w:ascii="Avenir Book" w:hAnsi="Avenir Book"/>
          <w:color w:val="000000" w:themeColor="text1"/>
        </w:rPr>
        <w:t xml:space="preserve"> </w:t>
      </w:r>
      <w:r w:rsidR="00516C30" w:rsidRPr="009C2AD1">
        <w:rPr>
          <w:rFonts w:ascii="Avenir Book" w:hAnsi="Avenir Book"/>
          <w:color w:val="000000" w:themeColor="text1"/>
        </w:rPr>
        <w:t>C</w:t>
      </w:r>
      <w:r w:rsidRPr="009C2AD1">
        <w:rPr>
          <w:rFonts w:ascii="Avenir Book" w:hAnsi="Avenir Book"/>
          <w:color w:val="000000" w:themeColor="text1"/>
        </w:rPr>
        <w:t xml:space="preserve"> (2.0) or better must be earned. Upon correction of the deficiencies, candidates suspended</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from the program must request reinstatement in writing from the </w:t>
      </w:r>
      <w:r w:rsidR="00B05F15" w:rsidRPr="009C2AD1">
        <w:rPr>
          <w:rFonts w:ascii="Avenir Book" w:hAnsi="Avenir Book"/>
          <w:color w:val="000000" w:themeColor="text1"/>
        </w:rPr>
        <w:t>Educator Preparation Program</w:t>
      </w:r>
      <w:r w:rsidRPr="009C2AD1">
        <w:rPr>
          <w:rFonts w:ascii="Avenir Book" w:hAnsi="Avenir Book"/>
          <w:color w:val="000000" w:themeColor="text1"/>
        </w:rPr>
        <w:t>.</w:t>
      </w:r>
      <w:r w:rsidRPr="009C2AD1">
        <w:rPr>
          <w:rFonts w:ascii="Avenir Book" w:hAnsi="Avenir Book"/>
          <w:color w:val="000000" w:themeColor="text1"/>
          <w:w w:val="101"/>
        </w:rPr>
        <w:t xml:space="preserve"> </w:t>
      </w:r>
      <w:r w:rsidRPr="009C2AD1">
        <w:rPr>
          <w:rFonts w:ascii="Avenir Book" w:hAnsi="Avenir Book"/>
          <w:color w:val="000000" w:themeColor="text1"/>
        </w:rPr>
        <w:t>Continuation policies tied to the senior internship are described in the Internship Policies and</w:t>
      </w:r>
      <w:r w:rsidRPr="009C2AD1">
        <w:rPr>
          <w:rFonts w:ascii="Avenir Book" w:hAnsi="Avenir Book"/>
          <w:color w:val="000000" w:themeColor="text1"/>
          <w:w w:val="106"/>
        </w:rPr>
        <w:t xml:space="preserve"> </w:t>
      </w:r>
      <w:r w:rsidRPr="009C2AD1">
        <w:rPr>
          <w:rFonts w:ascii="Avenir Book" w:hAnsi="Avenir Book"/>
          <w:color w:val="000000" w:themeColor="text1"/>
        </w:rPr>
        <w:t>Procedures section of this Manual.</w:t>
      </w:r>
    </w:p>
    <w:p w14:paraId="1385FCE9" w14:textId="37F45B4F" w:rsidR="00904E52" w:rsidRPr="009C2AD1" w:rsidRDefault="211A0ACC" w:rsidP="008613E8">
      <w:pPr>
        <w:pStyle w:val="Heading2"/>
        <w:rPr>
          <w:color w:val="000000" w:themeColor="text1"/>
        </w:rPr>
      </w:pPr>
      <w:bookmarkStart w:id="88" w:name="_Toc50118531"/>
      <w:r w:rsidRPr="009C2AD1">
        <w:rPr>
          <w:color w:val="000000" w:themeColor="text1"/>
        </w:rPr>
        <w:t>Continuation in the Graduate Program</w:t>
      </w:r>
      <w:bookmarkEnd w:id="88"/>
    </w:p>
    <w:p w14:paraId="0F5A3A94" w14:textId="61C945F9" w:rsidR="00904E52" w:rsidRPr="009C2AD1" w:rsidRDefault="00904E52" w:rsidP="566C8EB3">
      <w:pPr>
        <w:rPr>
          <w:rFonts w:ascii="Avenir Book" w:hAnsi="Avenir Book"/>
          <w:color w:val="000000" w:themeColor="text1"/>
        </w:rPr>
      </w:pPr>
      <w:r w:rsidRPr="009C2AD1">
        <w:rPr>
          <w:rFonts w:ascii="Avenir Book" w:hAnsi="Avenir Book"/>
          <w:color w:val="000000" w:themeColor="text1"/>
        </w:rPr>
        <w:t xml:space="preserve">The academic progress of each graduate student is monitored on a regular basis by the </w:t>
      </w:r>
      <w:r w:rsidR="00966DD3" w:rsidRPr="009C2AD1">
        <w:rPr>
          <w:rFonts w:ascii="Avenir Book" w:hAnsi="Avenir Book"/>
          <w:color w:val="000000" w:themeColor="text1"/>
        </w:rPr>
        <w:t>Graduate School</w:t>
      </w:r>
      <w:r w:rsidRPr="009C2AD1">
        <w:rPr>
          <w:rFonts w:ascii="Avenir Book" w:hAnsi="Avenir Book"/>
          <w:color w:val="000000" w:themeColor="text1"/>
        </w:rPr>
        <w:t xml:space="preserve">, the student’s advisor and/or the appropriate program </w:t>
      </w:r>
      <w:r w:rsidR="0094690A" w:rsidRPr="009C2AD1">
        <w:rPr>
          <w:rFonts w:ascii="Avenir Book" w:hAnsi="Avenir Book"/>
          <w:color w:val="000000" w:themeColor="text1"/>
        </w:rPr>
        <w:t xml:space="preserve">or area </w:t>
      </w:r>
      <w:r w:rsidRPr="009C2AD1">
        <w:rPr>
          <w:rFonts w:ascii="Avenir Book" w:hAnsi="Avenir Book"/>
          <w:color w:val="000000" w:themeColor="text1"/>
        </w:rPr>
        <w:t>director.</w:t>
      </w:r>
      <w:r w:rsidRPr="009C2AD1">
        <w:rPr>
          <w:rFonts w:ascii="Avenir Book" w:hAnsi="Avenir Book"/>
          <w:color w:val="000000" w:themeColor="text1"/>
          <w:w w:val="105"/>
        </w:rPr>
        <w:t xml:space="preserve"> </w:t>
      </w:r>
      <w:r w:rsidRPr="009C2AD1">
        <w:rPr>
          <w:rFonts w:ascii="Avenir Book" w:hAnsi="Avenir Book"/>
          <w:color w:val="000000" w:themeColor="text1"/>
        </w:rPr>
        <w:t>A minimum grade point average of 3.0 is required to receive a master's degree.</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An accumulation of three grades of </w:t>
      </w:r>
      <w:r w:rsidR="00516C30" w:rsidRPr="009C2AD1">
        <w:rPr>
          <w:rFonts w:ascii="Avenir Book" w:hAnsi="Avenir Book"/>
          <w:color w:val="000000" w:themeColor="text1"/>
        </w:rPr>
        <w:t>C</w:t>
      </w:r>
      <w:r w:rsidRPr="009C2AD1">
        <w:rPr>
          <w:rFonts w:ascii="Avenir Book" w:hAnsi="Avenir Book"/>
          <w:color w:val="000000" w:themeColor="text1"/>
        </w:rPr>
        <w:t xml:space="preserve"> quality work, or a single grade of </w:t>
      </w:r>
      <w:r w:rsidR="00516C30" w:rsidRPr="009C2AD1">
        <w:rPr>
          <w:rFonts w:ascii="Avenir Book" w:hAnsi="Avenir Book"/>
          <w:color w:val="000000" w:themeColor="text1"/>
        </w:rPr>
        <w:t>F</w:t>
      </w:r>
      <w:r w:rsidRPr="009C2AD1">
        <w:rPr>
          <w:rFonts w:ascii="Avenir Book" w:hAnsi="Avenir Book"/>
          <w:color w:val="000000" w:themeColor="text1"/>
        </w:rPr>
        <w:t>, makes a graduate student ineligible to continue graduate studies or to receive a graduate degree at UNCP, and they will be dismissed.</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Excepted from this regulation are students </w:t>
      </w:r>
      <w:r w:rsidR="00611B7E" w:rsidRPr="009C2AD1">
        <w:rPr>
          <w:rFonts w:ascii="Avenir Book" w:hAnsi="Avenir Book"/>
          <w:color w:val="000000" w:themeColor="text1"/>
        </w:rPr>
        <w:t xml:space="preserve">granted an appeal to apply for readmission </w:t>
      </w:r>
      <w:r w:rsidRPr="009C2AD1">
        <w:rPr>
          <w:rFonts w:ascii="Avenir Book" w:hAnsi="Avenir Book"/>
          <w:color w:val="000000" w:themeColor="text1"/>
        </w:rPr>
        <w:t>by the Graduate Appeals Committee.</w:t>
      </w:r>
    </w:p>
    <w:p w14:paraId="1956D788" w14:textId="50950F8D" w:rsidR="008209E4" w:rsidRPr="009C2AD1" w:rsidRDefault="211A0ACC" w:rsidP="008613E8">
      <w:pPr>
        <w:pStyle w:val="Heading2"/>
        <w:rPr>
          <w:color w:val="000000" w:themeColor="text1"/>
        </w:rPr>
      </w:pPr>
      <w:bookmarkStart w:id="89" w:name="_Toc50118532"/>
      <w:r w:rsidRPr="009C2AD1">
        <w:rPr>
          <w:color w:val="000000" w:themeColor="text1"/>
        </w:rPr>
        <w:t>Continuation in the MAT Program</w:t>
      </w:r>
      <w:bookmarkEnd w:id="89"/>
    </w:p>
    <w:p w14:paraId="66175A8C" w14:textId="2CECE7ED" w:rsidR="008209E4" w:rsidRPr="009C2AD1" w:rsidRDefault="466B080F" w:rsidP="466B080F">
      <w:pPr>
        <w:rPr>
          <w:rFonts w:ascii="Avenir Book" w:hAnsi="Avenir Book"/>
          <w:color w:val="000000" w:themeColor="text1"/>
        </w:rPr>
      </w:pPr>
      <w:r w:rsidRPr="009C2AD1">
        <w:rPr>
          <w:rFonts w:ascii="Avenir Book" w:hAnsi="Avenir Book"/>
          <w:color w:val="000000" w:themeColor="text1"/>
        </w:rPr>
        <w:t xml:space="preserve">The Master of Arts in Teaching (MAT) program is designed as an interdisciplinary degree option within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The MAT is intended for graduates from accredited colleges or universities with an undergraduate major in humanities, sciences, or social sciences who have few, if any, formal courses in education. Upon </w:t>
      </w:r>
      <w:r w:rsidR="005B1E53" w:rsidRPr="009C2AD1">
        <w:rPr>
          <w:rFonts w:ascii="Avenir Book" w:hAnsi="Avenir Book"/>
          <w:color w:val="000000" w:themeColor="text1"/>
        </w:rPr>
        <w:t xml:space="preserve">successful </w:t>
      </w:r>
      <w:r w:rsidRPr="009C2AD1">
        <w:rPr>
          <w:rFonts w:ascii="Avenir Book" w:hAnsi="Avenir Book"/>
          <w:color w:val="000000" w:themeColor="text1"/>
        </w:rPr>
        <w:t xml:space="preserve">completion of </w:t>
      </w:r>
      <w:r w:rsidR="00050D59" w:rsidRPr="009C2AD1">
        <w:rPr>
          <w:rFonts w:ascii="Avenir Book" w:hAnsi="Avenir Book"/>
          <w:color w:val="000000" w:themeColor="text1"/>
        </w:rPr>
        <w:t>all coursework</w:t>
      </w:r>
      <w:r w:rsidR="00AE4508" w:rsidRPr="009C2AD1">
        <w:rPr>
          <w:rFonts w:ascii="Avenir Book" w:hAnsi="Avenir Book"/>
          <w:color w:val="000000" w:themeColor="text1"/>
        </w:rPr>
        <w:t>, an internship experience,</w:t>
      </w:r>
      <w:r w:rsidRPr="009C2AD1">
        <w:rPr>
          <w:rFonts w:ascii="Avenir Book" w:hAnsi="Avenir Book"/>
          <w:color w:val="000000" w:themeColor="text1"/>
        </w:rPr>
        <w:t xml:space="preserve"> and state mandated examinations, candidates will be eligible for a North Carolina Standard Initial Professional License. The MAT program is available only to those individuals who have not earned licensure and who are seeking licensure in the teaching field in which they wish to earn the degree. The program includes courses in </w:t>
      </w:r>
      <w:r w:rsidR="00AE4508" w:rsidRPr="009C2AD1">
        <w:rPr>
          <w:rFonts w:ascii="Avenir Book" w:hAnsi="Avenir Book"/>
          <w:color w:val="000000" w:themeColor="text1"/>
        </w:rPr>
        <w:t>Professional Studies, Content Pedagogy, and Content</w:t>
      </w:r>
      <w:r w:rsidRPr="009C2AD1">
        <w:rPr>
          <w:rFonts w:ascii="Avenir Book" w:hAnsi="Avenir Book"/>
          <w:color w:val="000000" w:themeColor="text1"/>
        </w:rPr>
        <w:t xml:space="preserve">, for a total of </w:t>
      </w:r>
      <w:r w:rsidR="005267D1" w:rsidRPr="009C2AD1">
        <w:rPr>
          <w:rFonts w:ascii="Avenir Book" w:hAnsi="Avenir Book"/>
          <w:color w:val="000000" w:themeColor="text1"/>
        </w:rPr>
        <w:t>30</w:t>
      </w:r>
      <w:r w:rsidRPr="009C2AD1">
        <w:rPr>
          <w:rFonts w:ascii="Avenir Book" w:hAnsi="Avenir Book"/>
          <w:color w:val="000000" w:themeColor="text1"/>
        </w:rPr>
        <w:t xml:space="preserve"> hours. </w:t>
      </w:r>
      <w:r w:rsidR="00DC1EF1" w:rsidRPr="009C2AD1">
        <w:rPr>
          <w:rFonts w:ascii="Avenir Book" w:hAnsi="Avenir Book"/>
          <w:color w:val="000000" w:themeColor="text1"/>
        </w:rPr>
        <w:t>Graduate grade expectations (above) apply in the MAT program.</w:t>
      </w:r>
    </w:p>
    <w:p w14:paraId="4850E5DD" w14:textId="1E72E69D" w:rsidR="00904E52" w:rsidRPr="009C2AD1" w:rsidRDefault="00904E52" w:rsidP="008613E8">
      <w:pPr>
        <w:pStyle w:val="Heading2"/>
        <w:rPr>
          <w:color w:val="000000" w:themeColor="text1"/>
        </w:rPr>
      </w:pPr>
      <w:bookmarkStart w:id="90" w:name="_Toc50118533"/>
      <w:r w:rsidRPr="009C2AD1">
        <w:rPr>
          <w:color w:val="000000" w:themeColor="text1"/>
        </w:rPr>
        <w:t>Field Experiences</w:t>
      </w:r>
      <w:bookmarkEnd w:id="90"/>
    </w:p>
    <w:p w14:paraId="7469871B" w14:textId="6E11785F" w:rsidR="008209E4" w:rsidRPr="009C2AD1" w:rsidRDefault="005B1E53" w:rsidP="418AC412">
      <w:pPr>
        <w:rPr>
          <w:rFonts w:ascii="Avenir Book" w:eastAsia="Calibri" w:hAnsi="Avenir Book" w:cs="Times New Roman"/>
          <w:color w:val="000000" w:themeColor="text1"/>
        </w:rPr>
      </w:pPr>
      <w:r w:rsidRPr="009C2AD1">
        <w:rPr>
          <w:rFonts w:ascii="Avenir Book" w:eastAsia="Calibri" w:hAnsi="Avenir Book" w:cs="Times New Roman"/>
          <w:color w:val="000000" w:themeColor="text1"/>
        </w:rPr>
        <w:t>F</w:t>
      </w:r>
      <w:r w:rsidR="418AC412" w:rsidRPr="009C2AD1">
        <w:rPr>
          <w:rFonts w:ascii="Avenir Book" w:eastAsia="Calibri" w:hAnsi="Avenir Book" w:cs="Times New Roman"/>
          <w:color w:val="000000" w:themeColor="text1"/>
        </w:rPr>
        <w:t>ield experience</w:t>
      </w:r>
      <w:r w:rsidRPr="009C2AD1">
        <w:rPr>
          <w:rFonts w:ascii="Avenir Book" w:eastAsia="Calibri" w:hAnsi="Avenir Book" w:cs="Times New Roman"/>
          <w:color w:val="000000" w:themeColor="text1"/>
        </w:rPr>
        <w:t>s</w:t>
      </w:r>
      <w:r w:rsidR="418AC412" w:rsidRPr="009C2AD1">
        <w:rPr>
          <w:rFonts w:ascii="Avenir Book" w:eastAsia="Calibri" w:hAnsi="Avenir Book" w:cs="Times New Roman"/>
          <w:color w:val="000000" w:themeColor="text1"/>
        </w:rPr>
        <w:t xml:space="preserve"> </w:t>
      </w:r>
      <w:r w:rsidRPr="009C2AD1">
        <w:rPr>
          <w:rFonts w:ascii="Avenir Book" w:eastAsia="Calibri" w:hAnsi="Avenir Book" w:cs="Times New Roman"/>
          <w:color w:val="000000" w:themeColor="text1"/>
        </w:rPr>
        <w:t xml:space="preserve">are </w:t>
      </w:r>
      <w:r w:rsidR="418AC412" w:rsidRPr="009C2AD1">
        <w:rPr>
          <w:rFonts w:ascii="Avenir Book" w:eastAsia="Calibri" w:hAnsi="Avenir Book" w:cs="Times New Roman"/>
          <w:color w:val="000000" w:themeColor="text1"/>
        </w:rPr>
        <w:t xml:space="preserve">required in </w:t>
      </w:r>
      <w:r w:rsidR="0099637C" w:rsidRPr="009C2AD1">
        <w:rPr>
          <w:rFonts w:ascii="Avenir Book" w:eastAsia="Calibri" w:hAnsi="Avenir Book" w:cs="Times New Roman"/>
          <w:color w:val="000000" w:themeColor="text1"/>
        </w:rPr>
        <w:t xml:space="preserve">all </w:t>
      </w:r>
      <w:r w:rsidR="418AC412" w:rsidRPr="009C2AD1">
        <w:rPr>
          <w:rFonts w:ascii="Avenir Book" w:eastAsia="Calibri" w:hAnsi="Avenir Book" w:cs="Times New Roman"/>
          <w:color w:val="000000" w:themeColor="text1"/>
        </w:rPr>
        <w:t xml:space="preserve">professional studies and content pedagogy courses. A field experience is an opportunity for the student to observe, assist, or practice what is being learned in a given course in a real world setting with a more experienced professional educator. All candidates must register for EDN 2040 Field Experience or EDN 5460 Field Experience courses each semester they are enrolled in </w:t>
      </w:r>
      <w:r w:rsidR="00575663" w:rsidRPr="009C2AD1">
        <w:rPr>
          <w:rFonts w:ascii="Avenir Book" w:eastAsia="Calibri" w:hAnsi="Avenir Book" w:cs="Times New Roman"/>
          <w:color w:val="000000" w:themeColor="text1"/>
        </w:rPr>
        <w:t>Educator preparation</w:t>
      </w:r>
      <w:r w:rsidR="418AC412" w:rsidRPr="009C2AD1">
        <w:rPr>
          <w:rFonts w:ascii="Avenir Book" w:eastAsia="Calibri" w:hAnsi="Avenir Book" w:cs="Times New Roman"/>
          <w:color w:val="000000" w:themeColor="text1"/>
        </w:rPr>
        <w:t xml:space="preserve"> coursework. For undergraduate ITP students, the field experience requirements are sequenced from observation in the 2000 level courses to assisting and tutoring in the upper division courses. Master teachers allow prospective teachers to assist in performing various aspects of the teacher's work. Through early field experience, the prospective teacher begins to understand the professional culture of public schools: codes of professional conduct, policies and procedures defining the public school culture, ways of interacting and communicating with students, ways of establishing and maintaining professional relationships with others in the school (staff, counselors, resource teachers, and so on). In other words, early field experiences help the prospective teacher develop a sense of professional identify, professional affiliation, professional efficacy, and professional integrity.</w:t>
      </w:r>
      <w:r w:rsidR="418AC412" w:rsidRPr="009C2AD1">
        <w:rPr>
          <w:rFonts w:ascii="Avenir Book" w:hAnsi="Avenir Book"/>
          <w:color w:val="000000" w:themeColor="text1"/>
        </w:rPr>
        <w:t xml:space="preserve"> </w:t>
      </w:r>
      <w:r w:rsidR="418AC412" w:rsidRPr="009C2AD1">
        <w:rPr>
          <w:rFonts w:ascii="Avenir Book" w:eastAsia="Calibri" w:hAnsi="Avenir Book" w:cs="Times New Roman"/>
          <w:color w:val="000000" w:themeColor="text1"/>
        </w:rPr>
        <w:t>Some early field experiences in the Birth-Kindergarten program may be completed in an approved child</w:t>
      </w:r>
      <w:r w:rsidR="00BC4D67" w:rsidRPr="009C2AD1">
        <w:rPr>
          <w:rFonts w:ascii="Avenir Book" w:eastAsia="Calibri" w:hAnsi="Avenir Book" w:cs="Times New Roman"/>
          <w:color w:val="000000" w:themeColor="text1"/>
        </w:rPr>
        <w:t>-</w:t>
      </w:r>
      <w:r w:rsidR="418AC412" w:rsidRPr="009C2AD1">
        <w:rPr>
          <w:rFonts w:ascii="Avenir Book" w:eastAsia="Calibri" w:hAnsi="Avenir Book" w:cs="Times New Roman"/>
          <w:color w:val="000000" w:themeColor="text1"/>
        </w:rPr>
        <w:t>care center or agency.</w:t>
      </w:r>
      <w:r w:rsidR="001D77F4" w:rsidRPr="009C2AD1">
        <w:rPr>
          <w:rFonts w:ascii="Avenir Book" w:eastAsia="Calibri" w:hAnsi="Avenir Book" w:cs="Times New Roman"/>
          <w:color w:val="000000" w:themeColor="text1"/>
        </w:rPr>
        <w:t xml:space="preserve"> </w:t>
      </w:r>
      <w:r w:rsidR="418AC412" w:rsidRPr="009C2AD1">
        <w:rPr>
          <w:rFonts w:ascii="Avenir Book" w:eastAsia="Calibri" w:hAnsi="Avenir Book" w:cs="Times New Roman"/>
          <w:color w:val="000000" w:themeColor="text1"/>
        </w:rPr>
        <w:t>Additionally, ITP students participate in field experiences in low</w:t>
      </w:r>
      <w:r w:rsidR="000E3162" w:rsidRPr="009C2AD1">
        <w:rPr>
          <w:rFonts w:ascii="Avenir Book" w:eastAsia="Calibri" w:hAnsi="Avenir Book" w:cs="Times New Roman"/>
          <w:color w:val="000000" w:themeColor="text1"/>
        </w:rPr>
        <w:t>-</w:t>
      </w:r>
      <w:r w:rsidR="418AC412" w:rsidRPr="009C2AD1">
        <w:rPr>
          <w:rFonts w:ascii="Avenir Book" w:eastAsia="Calibri" w:hAnsi="Avenir Book" w:cs="Times New Roman"/>
          <w:color w:val="000000" w:themeColor="text1"/>
        </w:rPr>
        <w:t>performing school environments. Field experiences vary from program to program at the graduate level per the discretion of the program director. It is recommended that graduate students who are employed as teachers participate in field experiences outside of their own classrooms to enhance learning and reflection opportunities.</w:t>
      </w:r>
    </w:p>
    <w:p w14:paraId="0472EF3F" w14:textId="1A4F77DC" w:rsidR="00904E52" w:rsidRPr="009C2AD1" w:rsidRDefault="00904E52" w:rsidP="211A0ACC">
      <w:pPr>
        <w:rPr>
          <w:rFonts w:ascii="Avenir Book" w:hAnsi="Avenir Book"/>
          <w:color w:val="000000" w:themeColor="text1"/>
        </w:rPr>
      </w:pPr>
      <w:r w:rsidRPr="009C2AD1">
        <w:rPr>
          <w:rFonts w:ascii="Avenir Book" w:hAnsi="Avenir Book"/>
          <w:color w:val="000000" w:themeColor="text1"/>
        </w:rPr>
        <w:t>Field experience placements are coordinated by the Director of University-School Partnerships and Clinical Practice in</w:t>
      </w:r>
      <w:r w:rsidRPr="009C2AD1">
        <w:rPr>
          <w:rFonts w:ascii="Avenir Book" w:hAnsi="Avenir Book"/>
          <w:color w:val="000000" w:themeColor="text1"/>
          <w:w w:val="99"/>
        </w:rPr>
        <w:t xml:space="preserve"> </w:t>
      </w:r>
      <w:r w:rsidRPr="009C2AD1">
        <w:rPr>
          <w:rFonts w:ascii="Avenir Book" w:hAnsi="Avenir Book"/>
          <w:color w:val="000000" w:themeColor="text1"/>
        </w:rPr>
        <w:t>cooperation with contact persons identified by the local school systems. Courses with field</w:t>
      </w:r>
      <w:r w:rsidRPr="009C2AD1">
        <w:rPr>
          <w:rFonts w:ascii="Avenir Book" w:hAnsi="Avenir Book"/>
          <w:color w:val="000000" w:themeColor="text1"/>
          <w:w w:val="102"/>
        </w:rPr>
        <w:t xml:space="preserve"> </w:t>
      </w:r>
      <w:r w:rsidRPr="009C2AD1">
        <w:rPr>
          <w:rFonts w:ascii="Avenir Book" w:hAnsi="Avenir Book"/>
          <w:color w:val="000000" w:themeColor="text1"/>
        </w:rPr>
        <w:t>experience components are indicated in the University Catalog. At the beginning of</w:t>
      </w:r>
      <w:r w:rsidRPr="009C2AD1">
        <w:rPr>
          <w:rFonts w:ascii="Avenir Book" w:hAnsi="Avenir Book"/>
          <w:color w:val="000000" w:themeColor="text1"/>
          <w:w w:val="109"/>
        </w:rPr>
        <w:t xml:space="preserve"> </w:t>
      </w:r>
      <w:r w:rsidRPr="009C2AD1">
        <w:rPr>
          <w:rFonts w:ascii="Avenir Book" w:hAnsi="Avenir Book"/>
          <w:color w:val="000000" w:themeColor="text1"/>
        </w:rPr>
        <w:t>each semester, requests for early field experience placements from all students are compiled by</w:t>
      </w:r>
      <w:r w:rsidRPr="009C2AD1">
        <w:rPr>
          <w:rFonts w:ascii="Avenir Book" w:hAnsi="Avenir Book"/>
          <w:color w:val="000000" w:themeColor="text1"/>
          <w:w w:val="102"/>
        </w:rPr>
        <w:t xml:space="preserve"> UNCP and f</w:t>
      </w:r>
      <w:r w:rsidRPr="009C2AD1">
        <w:rPr>
          <w:rFonts w:ascii="Avenir Book" w:hAnsi="Avenir Book"/>
          <w:color w:val="000000" w:themeColor="text1"/>
        </w:rPr>
        <w:t>orwarded to the respective central office for specific assignments. Once</w:t>
      </w:r>
      <w:r w:rsidRPr="009C2AD1">
        <w:rPr>
          <w:rFonts w:ascii="Avenir Book" w:hAnsi="Avenir Book"/>
          <w:color w:val="000000" w:themeColor="text1"/>
          <w:w w:val="104"/>
        </w:rPr>
        <w:t xml:space="preserve"> </w:t>
      </w:r>
      <w:r w:rsidRPr="009C2AD1">
        <w:rPr>
          <w:rFonts w:ascii="Avenir Book" w:hAnsi="Avenir Book"/>
          <w:color w:val="000000" w:themeColor="text1"/>
        </w:rPr>
        <w:t>assignments have been confirmed, students are notified by the Office of University-School Partnerships and Clinical Practice Office.</w:t>
      </w:r>
    </w:p>
    <w:p w14:paraId="75CB5D67" w14:textId="114B562A" w:rsidR="0047063B" w:rsidRPr="009C2AD1" w:rsidRDefault="0047063B" w:rsidP="0047063B">
      <w:pPr>
        <w:rPr>
          <w:rFonts w:ascii="Avenir Book" w:hAnsi="Avenir Book"/>
          <w:color w:val="000000" w:themeColor="text1"/>
        </w:rPr>
      </w:pPr>
      <w:r w:rsidRPr="009C2AD1">
        <w:rPr>
          <w:rFonts w:ascii="Avenir Book" w:hAnsi="Avenir Book"/>
          <w:color w:val="000000" w:themeColor="text1"/>
        </w:rPr>
        <w:t xml:space="preserve">All candidates </w:t>
      </w:r>
      <w:r w:rsidR="005B1E53" w:rsidRPr="009C2AD1">
        <w:rPr>
          <w:rFonts w:ascii="Avenir Book" w:hAnsi="Avenir Book"/>
          <w:color w:val="000000" w:themeColor="text1"/>
        </w:rPr>
        <w:t>are encouraged to</w:t>
      </w:r>
      <w:r w:rsidRPr="009C2AD1">
        <w:rPr>
          <w:rFonts w:ascii="Avenir Book" w:hAnsi="Avenir Book"/>
          <w:color w:val="000000" w:themeColor="text1"/>
        </w:rPr>
        <w:t xml:space="preserve"> secure and maintain professional liability insurance for each semester they are enrolled in a field experience course. Proof of insurance </w:t>
      </w:r>
      <w:r w:rsidR="005B1E53" w:rsidRPr="009C2AD1">
        <w:rPr>
          <w:rFonts w:ascii="Avenir Book" w:hAnsi="Avenir Book"/>
          <w:color w:val="000000" w:themeColor="text1"/>
        </w:rPr>
        <w:t xml:space="preserve">is required and </w:t>
      </w:r>
      <w:r w:rsidRPr="009C2AD1">
        <w:rPr>
          <w:rFonts w:ascii="Avenir Book" w:hAnsi="Avenir Book"/>
          <w:color w:val="000000" w:themeColor="text1"/>
        </w:rPr>
        <w:t xml:space="preserve">must be uploaded to </w:t>
      </w:r>
      <w:r w:rsidR="005B1E53" w:rsidRPr="009C2AD1">
        <w:rPr>
          <w:rFonts w:ascii="Avenir Book" w:hAnsi="Avenir Book"/>
          <w:color w:val="000000" w:themeColor="text1"/>
        </w:rPr>
        <w:t>Taskstream</w:t>
      </w:r>
      <w:r w:rsidRPr="009C2AD1">
        <w:rPr>
          <w:rFonts w:ascii="Avenir Book" w:hAnsi="Avenir Book"/>
          <w:color w:val="000000" w:themeColor="text1"/>
        </w:rPr>
        <w:t xml:space="preserve"> prior to student teaching.</w:t>
      </w:r>
    </w:p>
    <w:p w14:paraId="75B5E0B4" w14:textId="77777777" w:rsidR="0047063B" w:rsidRPr="009C2AD1" w:rsidRDefault="0047063B" w:rsidP="211A0ACC">
      <w:pPr>
        <w:rPr>
          <w:rFonts w:ascii="Avenir Book" w:hAnsi="Avenir Book"/>
          <w:color w:val="000000" w:themeColor="text1"/>
        </w:rPr>
      </w:pPr>
    </w:p>
    <w:p w14:paraId="6C9942D4" w14:textId="36AB7814" w:rsidR="00904E52" w:rsidRPr="009C2AD1" w:rsidRDefault="00904E52" w:rsidP="008613E8">
      <w:pPr>
        <w:pStyle w:val="Heading2"/>
        <w:rPr>
          <w:color w:val="000000" w:themeColor="text1"/>
        </w:rPr>
      </w:pPr>
      <w:bookmarkStart w:id="91" w:name="_Toc50118534"/>
      <w:r w:rsidRPr="009C2AD1">
        <w:rPr>
          <w:color w:val="000000" w:themeColor="text1"/>
        </w:rPr>
        <w:t>I</w:t>
      </w:r>
      <w:r w:rsidR="00A92718" w:rsidRPr="009C2AD1">
        <w:rPr>
          <w:color w:val="000000" w:themeColor="text1"/>
        </w:rPr>
        <w:t>nternship Policies and Procedures</w:t>
      </w:r>
      <w:bookmarkEnd w:id="91"/>
    </w:p>
    <w:p w14:paraId="4383C8AF" w14:textId="456C394D"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The Student Intern Handbook provides detailed information about laws, polices, and procedures</w:t>
      </w:r>
      <w:r w:rsidRPr="009C2AD1">
        <w:rPr>
          <w:rFonts w:ascii="Avenir Book" w:hAnsi="Avenir Book"/>
          <w:color w:val="000000" w:themeColor="text1"/>
          <w:w w:val="103"/>
        </w:rPr>
        <w:t xml:space="preserve"> </w:t>
      </w:r>
      <w:r w:rsidRPr="009C2AD1">
        <w:rPr>
          <w:rFonts w:ascii="Avenir Book" w:hAnsi="Avenir Book"/>
          <w:color w:val="000000" w:themeColor="text1"/>
        </w:rPr>
        <w:t>governing the student teaching internship, including policies for removal from an internship</w:t>
      </w:r>
      <w:r w:rsidRPr="009C2AD1">
        <w:rPr>
          <w:rFonts w:ascii="Avenir Book" w:hAnsi="Avenir Book"/>
          <w:color w:val="000000" w:themeColor="text1"/>
          <w:w w:val="102"/>
        </w:rPr>
        <w:t xml:space="preserve"> </w:t>
      </w:r>
      <w:r w:rsidRPr="009C2AD1">
        <w:rPr>
          <w:rFonts w:ascii="Avenir Book" w:hAnsi="Avenir Book"/>
          <w:color w:val="000000" w:themeColor="text1"/>
        </w:rPr>
        <w:t>placement, readmission to the internship, and due process procedures. This section of this</w:t>
      </w:r>
      <w:r w:rsidRPr="009C2AD1">
        <w:rPr>
          <w:rFonts w:ascii="Avenir Book" w:hAnsi="Avenir Book"/>
          <w:color w:val="000000" w:themeColor="text1"/>
          <w:w w:val="106"/>
        </w:rPr>
        <w:t xml:space="preserve"> </w:t>
      </w:r>
      <w:r w:rsidRPr="009C2AD1">
        <w:rPr>
          <w:rFonts w:ascii="Avenir Book" w:hAnsi="Avenir Book"/>
          <w:color w:val="000000" w:themeColor="text1"/>
        </w:rPr>
        <w:t xml:space="preserve">Manual </w:t>
      </w:r>
      <w:r w:rsidR="00A92718" w:rsidRPr="009C2AD1">
        <w:rPr>
          <w:rFonts w:ascii="Avenir Book" w:hAnsi="Avenir Book"/>
          <w:color w:val="000000" w:themeColor="text1"/>
        </w:rPr>
        <w:t>feature</w:t>
      </w:r>
      <w:r w:rsidRPr="009C2AD1">
        <w:rPr>
          <w:rFonts w:ascii="Avenir Book" w:hAnsi="Avenir Book"/>
          <w:color w:val="000000" w:themeColor="text1"/>
        </w:rPr>
        <w:t>s</w:t>
      </w:r>
      <w:r w:rsidR="00A92718" w:rsidRPr="009C2AD1">
        <w:rPr>
          <w:rFonts w:ascii="Avenir Book" w:hAnsi="Avenir Book"/>
          <w:color w:val="000000" w:themeColor="text1"/>
        </w:rPr>
        <w:t xml:space="preserve"> portions of</w:t>
      </w:r>
      <w:r w:rsidRPr="009C2AD1">
        <w:rPr>
          <w:rFonts w:ascii="Avenir Book" w:hAnsi="Avenir Book"/>
          <w:color w:val="000000" w:themeColor="text1"/>
        </w:rPr>
        <w:t xml:space="preserve"> that information.</w:t>
      </w:r>
      <w:r w:rsidR="00A92718" w:rsidRPr="009C2AD1">
        <w:rPr>
          <w:rFonts w:ascii="Avenir Book" w:hAnsi="Avenir Book"/>
          <w:color w:val="000000" w:themeColor="text1"/>
        </w:rPr>
        <w:t xml:space="preserve"> </w:t>
      </w:r>
      <w:r w:rsidR="00D45DB4" w:rsidRPr="009C2AD1">
        <w:rPr>
          <w:rFonts w:ascii="Avenir Book" w:hAnsi="Avenir Book"/>
          <w:color w:val="000000" w:themeColor="text1"/>
        </w:rPr>
        <w:t>EPP</w:t>
      </w:r>
      <w:r w:rsidR="00A92718" w:rsidRPr="009C2AD1">
        <w:rPr>
          <w:rFonts w:ascii="Avenir Book" w:hAnsi="Avenir Book"/>
          <w:color w:val="000000" w:themeColor="text1"/>
        </w:rPr>
        <w:t xml:space="preserve"> stakeholders should refer to the Student Intern Handbook for full discussion of internship policies, procedures, and expectations.</w:t>
      </w:r>
    </w:p>
    <w:p w14:paraId="4888D6F7" w14:textId="0481E9B7" w:rsidR="00904E52" w:rsidRPr="009C2AD1" w:rsidRDefault="00904E52" w:rsidP="008613E8">
      <w:pPr>
        <w:pStyle w:val="Heading3"/>
        <w:rPr>
          <w:color w:val="000000" w:themeColor="text1"/>
        </w:rPr>
      </w:pPr>
      <w:bookmarkStart w:id="92" w:name="_Toc50118535"/>
      <w:r w:rsidRPr="009C2AD1">
        <w:rPr>
          <w:color w:val="000000" w:themeColor="text1"/>
        </w:rPr>
        <w:t xml:space="preserve">The Professional Year: Enrollment in the Professional Semester </w:t>
      </w:r>
      <w:r w:rsidR="00C53405" w:rsidRPr="009C2AD1">
        <w:rPr>
          <w:color w:val="000000" w:themeColor="text1"/>
        </w:rPr>
        <w:t>(ITP)</w:t>
      </w:r>
      <w:bookmarkEnd w:id="92"/>
      <w:r w:rsidRPr="009C2AD1">
        <w:rPr>
          <w:color w:val="000000" w:themeColor="text1"/>
        </w:rPr>
        <w:tab/>
      </w:r>
    </w:p>
    <w:p w14:paraId="08EBC5A7" w14:textId="2F43C0C9" w:rsidR="00904E52" w:rsidRPr="009C2AD1" w:rsidRDefault="00904E52" w:rsidP="00904E52">
      <w:pPr>
        <w:rPr>
          <w:rFonts w:ascii="Avenir Book" w:hAnsi="Avenir Book"/>
          <w:color w:val="000000" w:themeColor="text1"/>
          <w:w w:val="105"/>
        </w:rPr>
      </w:pPr>
      <w:r w:rsidRPr="009C2AD1">
        <w:rPr>
          <w:rFonts w:ascii="Avenir Book" w:hAnsi="Avenir Book"/>
          <w:color w:val="000000" w:themeColor="text1"/>
          <w:w w:val="105"/>
        </w:rPr>
        <w:t xml:space="preserve">The professional year is a two-semester sequence, which occurs during the </w:t>
      </w:r>
      <w:r w:rsidR="00B043D8" w:rsidRPr="009C2AD1">
        <w:rPr>
          <w:rFonts w:ascii="Avenir Book" w:hAnsi="Avenir Book"/>
          <w:color w:val="000000" w:themeColor="text1"/>
          <w:w w:val="105"/>
        </w:rPr>
        <w:t>final two semesters of candidates’ enrollment</w:t>
      </w:r>
      <w:r w:rsidRPr="009C2AD1">
        <w:rPr>
          <w:rFonts w:ascii="Avenir Book" w:hAnsi="Avenir Book"/>
          <w:color w:val="000000" w:themeColor="text1"/>
          <w:w w:val="105"/>
        </w:rPr>
        <w:t xml:space="preserve">. The first semester of the professional year includes advanced methods courses, and related field experience requirements. Whenever possible, students are placed for pre-internship field experiences with the clinical teacher who will supervise their internship during the professional semester. Teacher candidates should attempt to schedule other classes to permit their spending a </w:t>
      </w:r>
      <w:r w:rsidR="006B527B" w:rsidRPr="009C2AD1">
        <w:rPr>
          <w:rFonts w:ascii="Avenir Book" w:hAnsi="Avenir Book"/>
          <w:color w:val="000000" w:themeColor="text1"/>
          <w:w w:val="105"/>
        </w:rPr>
        <w:t xml:space="preserve">regular </w:t>
      </w:r>
      <w:r w:rsidRPr="009C2AD1">
        <w:rPr>
          <w:rFonts w:ascii="Avenir Book" w:hAnsi="Avenir Book"/>
          <w:color w:val="000000" w:themeColor="text1"/>
          <w:w w:val="105"/>
        </w:rPr>
        <w:t>morning and/or afternoon block of time in the sch</w:t>
      </w:r>
      <w:r w:rsidR="00C53405" w:rsidRPr="009C2AD1">
        <w:rPr>
          <w:rFonts w:ascii="Avenir Book" w:hAnsi="Avenir Book"/>
          <w:color w:val="000000" w:themeColor="text1"/>
          <w:w w:val="105"/>
        </w:rPr>
        <w:t>ool to which they are assigned.</w:t>
      </w:r>
    </w:p>
    <w:p w14:paraId="1C175174" w14:textId="3BD72127" w:rsidR="00904E52" w:rsidRPr="009C2AD1" w:rsidRDefault="00904E52" w:rsidP="00C53405">
      <w:pPr>
        <w:spacing w:after="0"/>
        <w:rPr>
          <w:rFonts w:ascii="Avenir Book" w:hAnsi="Avenir Book"/>
          <w:color w:val="000000" w:themeColor="text1"/>
          <w:w w:val="105"/>
        </w:rPr>
      </w:pPr>
      <w:r w:rsidRPr="009C2AD1">
        <w:rPr>
          <w:rFonts w:ascii="Avenir Book" w:hAnsi="Avenir Book"/>
          <w:color w:val="000000" w:themeColor="text1"/>
          <w:w w:val="105"/>
        </w:rPr>
        <w:t xml:space="preserve">Enrollment in the professional semester is the culminating experience of the UNCP undergraduate </w:t>
      </w:r>
      <w:r w:rsidR="006E3B65" w:rsidRPr="009C2AD1">
        <w:rPr>
          <w:rFonts w:ascii="Avenir Book" w:hAnsi="Avenir Book"/>
          <w:color w:val="000000" w:themeColor="text1"/>
          <w:w w:val="105"/>
        </w:rPr>
        <w:t>Educator Preparation Program</w:t>
      </w:r>
      <w:r w:rsidRPr="009C2AD1">
        <w:rPr>
          <w:rFonts w:ascii="Avenir Book" w:hAnsi="Avenir Book"/>
          <w:color w:val="000000" w:themeColor="text1"/>
          <w:w w:val="105"/>
        </w:rPr>
        <w:t>. To be eligible for consideration by the Teacher Education Committee and approved for enrollment in the professional</w:t>
      </w:r>
      <w:r w:rsidR="00C53405" w:rsidRPr="009C2AD1">
        <w:rPr>
          <w:rFonts w:ascii="Avenir Book" w:hAnsi="Avenir Book"/>
          <w:color w:val="000000" w:themeColor="text1"/>
          <w:w w:val="105"/>
        </w:rPr>
        <w:t xml:space="preserve"> semester:</w:t>
      </w:r>
    </w:p>
    <w:p w14:paraId="2464E9DE" w14:textId="7A55DA36" w:rsidR="00904E52" w:rsidRPr="009C2AD1" w:rsidRDefault="006B527B" w:rsidP="0033116C">
      <w:pPr>
        <w:pStyle w:val="ListParagraph"/>
        <w:numPr>
          <w:ilvl w:val="0"/>
          <w:numId w:val="14"/>
        </w:numPr>
        <w:spacing w:after="0"/>
        <w:rPr>
          <w:rFonts w:ascii="Avenir Book" w:hAnsi="Avenir Book"/>
          <w:color w:val="000000" w:themeColor="text1"/>
          <w:w w:val="105"/>
        </w:rPr>
      </w:pPr>
      <w:r w:rsidRPr="009C2AD1">
        <w:rPr>
          <w:rFonts w:ascii="Avenir Book" w:hAnsi="Avenir Book"/>
          <w:color w:val="000000" w:themeColor="text1"/>
          <w:w w:val="105"/>
        </w:rPr>
        <w:t>Each candidate must</w:t>
      </w:r>
      <w:r w:rsidRPr="009C2AD1" w:rsidDel="006B527B">
        <w:rPr>
          <w:rFonts w:ascii="Avenir Book" w:hAnsi="Avenir Book"/>
          <w:color w:val="000000" w:themeColor="text1"/>
          <w:w w:val="105"/>
        </w:rPr>
        <w:t xml:space="preserve"> </w:t>
      </w:r>
      <w:r w:rsidRPr="009C2AD1">
        <w:rPr>
          <w:rFonts w:ascii="Avenir Book" w:hAnsi="Avenir Book"/>
          <w:color w:val="000000" w:themeColor="text1"/>
          <w:w w:val="105"/>
        </w:rPr>
        <w:t>b</w:t>
      </w:r>
      <w:r w:rsidR="00904E52" w:rsidRPr="009C2AD1">
        <w:rPr>
          <w:rFonts w:ascii="Avenir Book" w:hAnsi="Avenir Book"/>
          <w:color w:val="000000" w:themeColor="text1"/>
          <w:w w:val="105"/>
        </w:rPr>
        <w:t xml:space="preserve">e formally admitted to the </w:t>
      </w:r>
      <w:r w:rsidR="006E3B65" w:rsidRPr="009C2AD1">
        <w:rPr>
          <w:rFonts w:ascii="Avenir Book" w:hAnsi="Avenir Book"/>
          <w:color w:val="000000" w:themeColor="text1"/>
          <w:w w:val="105"/>
        </w:rPr>
        <w:t>Educator Preparation Program</w:t>
      </w:r>
      <w:r w:rsidR="00904E52" w:rsidRPr="009C2AD1">
        <w:rPr>
          <w:rFonts w:ascii="Avenir Book" w:hAnsi="Avenir Book"/>
          <w:color w:val="000000" w:themeColor="text1"/>
          <w:w w:val="105"/>
        </w:rPr>
        <w:t xml:space="preserve"> one full semester prior to the </w:t>
      </w:r>
      <w:r w:rsidR="008209E4" w:rsidRPr="009C2AD1">
        <w:rPr>
          <w:rFonts w:ascii="Avenir Book" w:hAnsi="Avenir Book"/>
          <w:color w:val="000000" w:themeColor="text1"/>
          <w:w w:val="105"/>
        </w:rPr>
        <w:t>Professional S</w:t>
      </w:r>
      <w:r w:rsidR="00904E52" w:rsidRPr="009C2AD1">
        <w:rPr>
          <w:rFonts w:ascii="Avenir Book" w:hAnsi="Avenir Book"/>
          <w:color w:val="000000" w:themeColor="text1"/>
          <w:w w:val="105"/>
        </w:rPr>
        <w:t>emester.</w:t>
      </w:r>
    </w:p>
    <w:p w14:paraId="3C4F92B2" w14:textId="4AA1495F" w:rsidR="00904E52" w:rsidRPr="009C2AD1" w:rsidRDefault="006B527B" w:rsidP="002A485B">
      <w:pPr>
        <w:pStyle w:val="ListParagraph"/>
        <w:numPr>
          <w:ilvl w:val="0"/>
          <w:numId w:val="14"/>
        </w:numPr>
        <w:spacing w:after="0"/>
        <w:rPr>
          <w:rFonts w:ascii="Avenir Book" w:hAnsi="Avenir Book"/>
          <w:color w:val="000000" w:themeColor="text1"/>
          <w:w w:val="105"/>
        </w:rPr>
      </w:pPr>
      <w:r w:rsidRPr="009C2AD1">
        <w:rPr>
          <w:rFonts w:ascii="Avenir Book" w:hAnsi="Avenir Book"/>
          <w:color w:val="000000" w:themeColor="text1"/>
          <w:w w:val="105"/>
        </w:rPr>
        <w:t>Each candidate must</w:t>
      </w:r>
      <w:r w:rsidRPr="009C2AD1" w:rsidDel="006B527B">
        <w:rPr>
          <w:rFonts w:ascii="Avenir Book" w:hAnsi="Avenir Book"/>
          <w:color w:val="000000" w:themeColor="text1"/>
          <w:w w:val="105"/>
        </w:rPr>
        <w:t xml:space="preserve"> </w:t>
      </w:r>
      <w:r w:rsidRPr="009C2AD1">
        <w:rPr>
          <w:rFonts w:ascii="Avenir Book" w:hAnsi="Avenir Book"/>
          <w:color w:val="000000" w:themeColor="text1"/>
          <w:w w:val="105"/>
        </w:rPr>
        <w:t>h</w:t>
      </w:r>
      <w:r w:rsidR="00904E52" w:rsidRPr="009C2AD1">
        <w:rPr>
          <w:rFonts w:ascii="Avenir Book" w:hAnsi="Avenir Book"/>
          <w:color w:val="000000" w:themeColor="text1"/>
          <w:w w:val="105"/>
        </w:rPr>
        <w:t>ave not more than six (6) hours remaining of degree requirements at the beginning of the</w:t>
      </w:r>
      <w:r w:rsidR="008209E4" w:rsidRPr="009C2AD1">
        <w:rPr>
          <w:rFonts w:ascii="Avenir Book" w:hAnsi="Avenir Book"/>
          <w:color w:val="000000" w:themeColor="text1"/>
          <w:w w:val="105"/>
        </w:rPr>
        <w:t xml:space="preserve"> </w:t>
      </w:r>
      <w:r w:rsidR="00904E52" w:rsidRPr="009C2AD1">
        <w:rPr>
          <w:rFonts w:ascii="Avenir Book" w:hAnsi="Avenir Book"/>
          <w:color w:val="000000" w:themeColor="text1"/>
          <w:w w:val="105"/>
        </w:rPr>
        <w:t>professional semester, excluding those required in the professional semester.</w:t>
      </w:r>
    </w:p>
    <w:p w14:paraId="53BB955F" w14:textId="28888FD0" w:rsidR="00904E52" w:rsidRPr="009C2AD1" w:rsidRDefault="00904E52" w:rsidP="002A485B">
      <w:pPr>
        <w:pStyle w:val="ListParagraph"/>
        <w:numPr>
          <w:ilvl w:val="0"/>
          <w:numId w:val="14"/>
        </w:numPr>
        <w:spacing w:after="0"/>
        <w:rPr>
          <w:rFonts w:ascii="Avenir Book" w:hAnsi="Avenir Book"/>
          <w:color w:val="000000" w:themeColor="text1"/>
          <w:w w:val="105"/>
        </w:rPr>
      </w:pPr>
      <w:r w:rsidRPr="009C2AD1">
        <w:rPr>
          <w:rFonts w:ascii="Avenir Book" w:hAnsi="Avenir Book"/>
          <w:color w:val="000000" w:themeColor="text1"/>
          <w:w w:val="105"/>
        </w:rPr>
        <w:t xml:space="preserve">The remaining hours shall not include professional studies core or content pedagogy courses. If the remaining hours include </w:t>
      </w:r>
      <w:r w:rsidR="006B527B" w:rsidRPr="009C2AD1">
        <w:rPr>
          <w:rFonts w:ascii="Avenir Book" w:hAnsi="Avenir Book"/>
          <w:color w:val="000000" w:themeColor="text1"/>
          <w:w w:val="105"/>
        </w:rPr>
        <w:t>such</w:t>
      </w:r>
      <w:r w:rsidRPr="009C2AD1">
        <w:rPr>
          <w:rFonts w:ascii="Avenir Book" w:hAnsi="Avenir Book"/>
          <w:color w:val="000000" w:themeColor="text1"/>
          <w:w w:val="105"/>
        </w:rPr>
        <w:t xml:space="preserve"> courses, th</w:t>
      </w:r>
      <w:r w:rsidR="006B527B" w:rsidRPr="009C2AD1">
        <w:rPr>
          <w:rFonts w:ascii="Avenir Book" w:hAnsi="Avenir Book"/>
          <w:color w:val="000000" w:themeColor="text1"/>
          <w:w w:val="105"/>
        </w:rPr>
        <w:t>os</w:t>
      </w:r>
      <w:r w:rsidRPr="009C2AD1">
        <w:rPr>
          <w:rFonts w:ascii="Avenir Book" w:hAnsi="Avenir Book"/>
          <w:color w:val="000000" w:themeColor="text1"/>
          <w:w w:val="105"/>
        </w:rPr>
        <w:t>e courses must be approved by the Program Coordinator and the Dean of the School of Education.</w:t>
      </w:r>
    </w:p>
    <w:p w14:paraId="62E8220D" w14:textId="1A01F149" w:rsidR="00904E52" w:rsidRPr="009C2AD1" w:rsidRDefault="00904E52" w:rsidP="211A0ACC">
      <w:pPr>
        <w:pStyle w:val="ListParagraph"/>
        <w:numPr>
          <w:ilvl w:val="0"/>
          <w:numId w:val="14"/>
        </w:numPr>
        <w:spacing w:after="0"/>
        <w:rPr>
          <w:rFonts w:ascii="Avenir Book" w:hAnsi="Avenir Book"/>
          <w:color w:val="000000" w:themeColor="text1"/>
        </w:rPr>
      </w:pPr>
      <w:r w:rsidRPr="009C2AD1">
        <w:rPr>
          <w:rFonts w:ascii="Avenir Book" w:hAnsi="Avenir Book"/>
          <w:color w:val="000000" w:themeColor="text1"/>
          <w:w w:val="105"/>
        </w:rPr>
        <w:t xml:space="preserve">Upon approval by the Program Coordinator and the Dean of the School of Education, </w:t>
      </w:r>
      <w:r w:rsidR="006B527B" w:rsidRPr="009C2AD1">
        <w:rPr>
          <w:rFonts w:ascii="Avenir Book" w:hAnsi="Avenir Book"/>
          <w:color w:val="000000" w:themeColor="text1"/>
          <w:w w:val="105"/>
        </w:rPr>
        <w:t xml:space="preserve">any </w:t>
      </w:r>
      <w:r w:rsidRPr="009C2AD1">
        <w:rPr>
          <w:rFonts w:ascii="Avenir Book" w:hAnsi="Avenir Book"/>
          <w:color w:val="000000" w:themeColor="text1"/>
          <w:w w:val="105"/>
        </w:rPr>
        <w:t>remaining hours taken during the professional semester must be scheduled at the conclusion of the school day, online or during weekends.</w:t>
      </w:r>
    </w:p>
    <w:p w14:paraId="0B0FDE01" w14:textId="57924560" w:rsidR="00904E52" w:rsidRPr="009C2AD1" w:rsidRDefault="00643220" w:rsidP="002A485B">
      <w:pPr>
        <w:pStyle w:val="ListParagraph"/>
        <w:numPr>
          <w:ilvl w:val="0"/>
          <w:numId w:val="14"/>
        </w:numPr>
        <w:spacing w:after="0"/>
        <w:rPr>
          <w:rFonts w:ascii="Avenir Book" w:hAnsi="Avenir Book"/>
          <w:color w:val="000000" w:themeColor="text1"/>
          <w:w w:val="105"/>
        </w:rPr>
      </w:pPr>
      <w:r w:rsidRPr="009C2AD1">
        <w:rPr>
          <w:rFonts w:ascii="Avenir Book" w:hAnsi="Avenir Book"/>
          <w:color w:val="000000" w:themeColor="text1"/>
          <w:w w:val="105"/>
        </w:rPr>
        <w:t>Each candidate must</w:t>
      </w:r>
      <w:r w:rsidRPr="009C2AD1" w:rsidDel="006B527B">
        <w:rPr>
          <w:rFonts w:ascii="Avenir Book" w:hAnsi="Avenir Book"/>
          <w:color w:val="000000" w:themeColor="text1"/>
          <w:w w:val="105"/>
        </w:rPr>
        <w:t xml:space="preserve"> </w:t>
      </w:r>
      <w:r w:rsidRPr="009C2AD1">
        <w:rPr>
          <w:rFonts w:ascii="Avenir Book" w:hAnsi="Avenir Book"/>
          <w:color w:val="000000" w:themeColor="text1"/>
          <w:w w:val="105"/>
        </w:rPr>
        <w:t>h</w:t>
      </w:r>
      <w:r w:rsidR="00904E52" w:rsidRPr="009C2AD1">
        <w:rPr>
          <w:rFonts w:ascii="Avenir Book" w:hAnsi="Avenir Book"/>
          <w:color w:val="000000" w:themeColor="text1"/>
          <w:w w:val="105"/>
        </w:rPr>
        <w:t>ave an overall quality point average of 2.7 (on a 4.0 scale) or better</w:t>
      </w:r>
      <w:r w:rsidRPr="009C2AD1">
        <w:rPr>
          <w:rFonts w:ascii="Avenir Book" w:hAnsi="Avenir Book"/>
          <w:color w:val="000000" w:themeColor="text1"/>
          <w:w w:val="105"/>
        </w:rPr>
        <w:t>,</w:t>
      </w:r>
      <w:r w:rsidR="00904E52" w:rsidRPr="009C2AD1">
        <w:rPr>
          <w:rFonts w:ascii="Avenir Book" w:hAnsi="Avenir Book"/>
          <w:color w:val="000000" w:themeColor="text1"/>
          <w:w w:val="105"/>
        </w:rPr>
        <w:t xml:space="preserve"> as well as a 2.7 or better in the candidate’s major field of study.</w:t>
      </w:r>
      <w:r w:rsidR="0033116C" w:rsidRPr="009C2AD1">
        <w:rPr>
          <w:rFonts w:ascii="Avenir Book" w:hAnsi="Avenir Book"/>
          <w:color w:val="000000" w:themeColor="text1"/>
          <w:w w:val="105"/>
        </w:rPr>
        <w:t xml:space="preserve"> This requirement has </w:t>
      </w:r>
      <w:r w:rsidR="0033116C" w:rsidRPr="009C2AD1">
        <w:rPr>
          <w:rFonts w:ascii="Avenir Book" w:hAnsi="Avenir Book"/>
          <w:i/>
          <w:iCs/>
          <w:color w:val="000000" w:themeColor="text1"/>
          <w:w w:val="105"/>
        </w:rPr>
        <w:t>not</w:t>
      </w:r>
      <w:r w:rsidR="0033116C" w:rsidRPr="009C2AD1">
        <w:rPr>
          <w:rFonts w:ascii="Avenir Book" w:hAnsi="Avenir Book"/>
          <w:color w:val="000000" w:themeColor="text1"/>
          <w:w w:val="105"/>
        </w:rPr>
        <w:t xml:space="preserve"> been waived by law from May 4, 2020 to June 30, 2021.</w:t>
      </w:r>
    </w:p>
    <w:p w14:paraId="5DD6BEE2" w14:textId="011709E7" w:rsidR="00904E52" w:rsidRPr="009C2AD1" w:rsidRDefault="00904E52" w:rsidP="00C53405">
      <w:pPr>
        <w:spacing w:after="0"/>
        <w:rPr>
          <w:rFonts w:ascii="Avenir Book" w:hAnsi="Avenir Book"/>
          <w:color w:val="000000" w:themeColor="text1"/>
          <w:w w:val="105"/>
        </w:rPr>
      </w:pPr>
      <w:r w:rsidRPr="009C2AD1">
        <w:rPr>
          <w:rFonts w:ascii="Avenir Book" w:hAnsi="Avenir Book"/>
          <w:color w:val="000000" w:themeColor="text1"/>
          <w:w w:val="105"/>
        </w:rPr>
        <w:t xml:space="preserve">Two semesters prior to the internship, each candidate must complete the professional semester enrollment packet, including but not </w:t>
      </w:r>
      <w:r w:rsidR="00C53405" w:rsidRPr="009C2AD1">
        <w:rPr>
          <w:rFonts w:ascii="Avenir Book" w:hAnsi="Avenir Book"/>
          <w:color w:val="000000" w:themeColor="text1"/>
          <w:w w:val="105"/>
        </w:rPr>
        <w:t>limited to the following items:</w:t>
      </w:r>
    </w:p>
    <w:p w14:paraId="1265BF24" w14:textId="2A5500F1" w:rsidR="00904E52"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1.</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Application for the Professional Semester;</w:t>
      </w:r>
    </w:p>
    <w:p w14:paraId="64629627" w14:textId="5F2D2042" w:rsidR="00904E52"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2.</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Advisor’s Recommendation for Professional Semester form signed by the candidate’s</w:t>
      </w:r>
      <w:r w:rsidR="001D77F4" w:rsidRPr="009C2AD1">
        <w:rPr>
          <w:rFonts w:ascii="Avenir Book" w:hAnsi="Avenir Book"/>
          <w:color w:val="000000" w:themeColor="text1"/>
          <w:w w:val="105"/>
        </w:rPr>
        <w:t xml:space="preserve"> </w:t>
      </w:r>
    </w:p>
    <w:p w14:paraId="35273A59" w14:textId="21823EB3" w:rsidR="00904E52" w:rsidRPr="009C2AD1" w:rsidRDefault="001D77F4" w:rsidP="0033116C">
      <w:pPr>
        <w:spacing w:after="0"/>
        <w:ind w:left="720"/>
        <w:rPr>
          <w:rFonts w:ascii="Avenir Book" w:hAnsi="Avenir Book"/>
          <w:color w:val="000000" w:themeColor="text1"/>
          <w:w w:val="105"/>
        </w:rPr>
      </w:pPr>
      <w:r w:rsidRPr="009C2AD1">
        <w:rPr>
          <w:rFonts w:ascii="Avenir Book" w:hAnsi="Avenir Book"/>
          <w:color w:val="000000" w:themeColor="text1"/>
          <w:w w:val="105"/>
        </w:rPr>
        <w:t xml:space="preserve"> </w:t>
      </w:r>
      <w:r w:rsidR="00904E52" w:rsidRPr="009C2AD1">
        <w:rPr>
          <w:rFonts w:ascii="Avenir Book" w:hAnsi="Avenir Book"/>
          <w:color w:val="000000" w:themeColor="text1"/>
          <w:w w:val="105"/>
        </w:rPr>
        <w:t>advisor, Program Coordinator;</w:t>
      </w:r>
    </w:p>
    <w:p w14:paraId="3CF63C8D" w14:textId="0C13343F" w:rsidR="00904E52"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3.</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North Carolina Public School Health Examination Certificate;</w:t>
      </w:r>
    </w:p>
    <w:p w14:paraId="4D7DCD5B" w14:textId="2EC4F72B" w:rsidR="00904E52"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4.</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Registrar’s Statement and Application for Degree form;</w:t>
      </w:r>
    </w:p>
    <w:p w14:paraId="6E3BF79E" w14:textId="36ABD7ED" w:rsidR="00904E52"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5.</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A resume;</w:t>
      </w:r>
    </w:p>
    <w:p w14:paraId="0D976741" w14:textId="217C5522" w:rsidR="00904E52"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6.</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 xml:space="preserve">Family Educational Rights and Privacy Act (FERPA) form; </w:t>
      </w:r>
    </w:p>
    <w:p w14:paraId="0B8C124D" w14:textId="77777777" w:rsidR="0047063B" w:rsidRPr="009C2AD1" w:rsidRDefault="00904E52" w:rsidP="0033116C">
      <w:pPr>
        <w:spacing w:after="0"/>
        <w:ind w:left="720"/>
        <w:rPr>
          <w:rFonts w:ascii="Avenir Book" w:hAnsi="Avenir Book"/>
          <w:color w:val="000000" w:themeColor="text1"/>
          <w:w w:val="105"/>
        </w:rPr>
      </w:pPr>
      <w:r w:rsidRPr="009C2AD1">
        <w:rPr>
          <w:rFonts w:ascii="Avenir Book" w:hAnsi="Avenir Book"/>
          <w:color w:val="000000" w:themeColor="text1"/>
          <w:w w:val="105"/>
        </w:rPr>
        <w:t>7.</w:t>
      </w:r>
      <w:r w:rsidR="001D77F4" w:rsidRPr="009C2AD1">
        <w:rPr>
          <w:rFonts w:ascii="Avenir Book" w:hAnsi="Avenir Book"/>
          <w:color w:val="000000" w:themeColor="text1"/>
          <w:w w:val="105"/>
        </w:rPr>
        <w:t xml:space="preserve"> </w:t>
      </w:r>
      <w:r w:rsidRPr="009C2AD1">
        <w:rPr>
          <w:rFonts w:ascii="Avenir Book" w:hAnsi="Avenir Book"/>
          <w:color w:val="000000" w:themeColor="text1"/>
          <w:w w:val="105"/>
        </w:rPr>
        <w:t>Copy of health insurance card;</w:t>
      </w:r>
      <w:r w:rsidR="0019666D" w:rsidRPr="009C2AD1">
        <w:rPr>
          <w:rFonts w:ascii="Avenir Book" w:hAnsi="Avenir Book"/>
          <w:color w:val="000000" w:themeColor="text1"/>
          <w:w w:val="105"/>
        </w:rPr>
        <w:t xml:space="preserve"> </w:t>
      </w:r>
    </w:p>
    <w:p w14:paraId="0460F006" w14:textId="681D3F01" w:rsidR="00904E52" w:rsidRPr="009C2AD1" w:rsidRDefault="0047063B" w:rsidP="0033116C">
      <w:pPr>
        <w:spacing w:after="0"/>
        <w:ind w:left="720"/>
        <w:rPr>
          <w:rFonts w:ascii="Avenir Book" w:hAnsi="Avenir Book"/>
          <w:color w:val="000000" w:themeColor="text1"/>
          <w:w w:val="105"/>
        </w:rPr>
      </w:pPr>
      <w:r w:rsidRPr="009C2AD1">
        <w:rPr>
          <w:rFonts w:ascii="Avenir Book" w:hAnsi="Avenir Book"/>
          <w:color w:val="000000" w:themeColor="text1"/>
          <w:w w:val="105"/>
        </w:rPr>
        <w:t xml:space="preserve">8. Evidence of professional liability insurance; </w:t>
      </w:r>
      <w:r w:rsidR="0019666D" w:rsidRPr="009C2AD1">
        <w:rPr>
          <w:rFonts w:ascii="Avenir Book" w:hAnsi="Avenir Book"/>
          <w:color w:val="000000" w:themeColor="text1"/>
          <w:w w:val="105"/>
        </w:rPr>
        <w:t>and</w:t>
      </w:r>
    </w:p>
    <w:p w14:paraId="5007C675" w14:textId="19919FBC" w:rsidR="008209E4" w:rsidRPr="009C2AD1" w:rsidRDefault="0047063B" w:rsidP="0033116C">
      <w:pPr>
        <w:spacing w:after="0"/>
        <w:ind w:left="720"/>
        <w:rPr>
          <w:rFonts w:ascii="Avenir Book" w:hAnsi="Avenir Book"/>
          <w:color w:val="000000" w:themeColor="text1"/>
          <w:w w:val="105"/>
        </w:rPr>
      </w:pPr>
      <w:r w:rsidRPr="009C2AD1">
        <w:rPr>
          <w:rFonts w:ascii="Avenir Book" w:hAnsi="Avenir Book"/>
          <w:color w:val="000000" w:themeColor="text1"/>
          <w:w w:val="105"/>
        </w:rPr>
        <w:t>9</w:t>
      </w:r>
      <w:r w:rsidR="008209E4" w:rsidRPr="009C2AD1">
        <w:rPr>
          <w:rFonts w:ascii="Avenir Book" w:hAnsi="Avenir Book"/>
          <w:color w:val="000000" w:themeColor="text1"/>
          <w:w w:val="105"/>
        </w:rPr>
        <w:t>.</w:t>
      </w:r>
      <w:r w:rsidR="001D77F4" w:rsidRPr="009C2AD1">
        <w:rPr>
          <w:rFonts w:ascii="Avenir Book" w:hAnsi="Avenir Book"/>
          <w:color w:val="000000" w:themeColor="text1"/>
          <w:w w:val="105"/>
        </w:rPr>
        <w:t xml:space="preserve"> </w:t>
      </w:r>
      <w:r w:rsidR="0033116C" w:rsidRPr="009C2AD1">
        <w:rPr>
          <w:rFonts w:ascii="Avenir Book" w:hAnsi="Avenir Book"/>
          <w:color w:val="000000" w:themeColor="text1"/>
          <w:w w:val="105"/>
        </w:rPr>
        <w:t>E</w:t>
      </w:r>
      <w:r w:rsidR="008209E4" w:rsidRPr="009C2AD1">
        <w:rPr>
          <w:rFonts w:ascii="Avenir Book" w:hAnsi="Avenir Book"/>
          <w:color w:val="000000" w:themeColor="text1"/>
          <w:w w:val="105"/>
        </w:rPr>
        <w:t xml:space="preserve">vidence of registration </w:t>
      </w:r>
      <w:r w:rsidR="00AB7E4E" w:rsidRPr="009C2AD1">
        <w:rPr>
          <w:rFonts w:ascii="Avenir Book" w:hAnsi="Avenir Book"/>
          <w:color w:val="000000" w:themeColor="text1"/>
          <w:w w:val="105"/>
        </w:rPr>
        <w:t xml:space="preserve">for </w:t>
      </w:r>
      <w:r w:rsidR="008209E4" w:rsidRPr="009C2AD1">
        <w:rPr>
          <w:rFonts w:ascii="Avenir Book" w:hAnsi="Avenir Book"/>
          <w:color w:val="000000" w:themeColor="text1"/>
          <w:w w:val="105"/>
        </w:rPr>
        <w:t>or completion of NC required licensure exams in the program area for which they are enrolled at application to internship and evidence completed attempt(s) by program completion.</w:t>
      </w:r>
    </w:p>
    <w:p w14:paraId="15E4CDA1" w14:textId="77777777" w:rsidR="00904E52" w:rsidRPr="009C2AD1" w:rsidRDefault="00904E52" w:rsidP="00C53405">
      <w:pPr>
        <w:spacing w:after="0"/>
        <w:rPr>
          <w:rFonts w:ascii="Avenir Book" w:hAnsi="Avenir Book"/>
          <w:color w:val="000000" w:themeColor="text1"/>
          <w:w w:val="105"/>
        </w:rPr>
      </w:pPr>
    </w:p>
    <w:p w14:paraId="0043D5FD" w14:textId="02A9BC41" w:rsidR="00904E52" w:rsidRPr="009C2AD1" w:rsidRDefault="00904E52" w:rsidP="211A0ACC">
      <w:pPr>
        <w:rPr>
          <w:rFonts w:ascii="Avenir Book" w:hAnsi="Avenir Book"/>
          <w:color w:val="000000" w:themeColor="text1"/>
        </w:rPr>
      </w:pPr>
      <w:r w:rsidRPr="009C2AD1">
        <w:rPr>
          <w:rFonts w:ascii="Avenir Book" w:hAnsi="Avenir Book"/>
          <w:color w:val="000000" w:themeColor="text1"/>
          <w:w w:val="105"/>
        </w:rPr>
        <w:t xml:space="preserve">Candidates with disabilities who require special accommodations during the professional semester should contact the Director of </w:t>
      </w:r>
      <w:r w:rsidR="00C53405" w:rsidRPr="009C2AD1">
        <w:rPr>
          <w:rFonts w:ascii="Avenir Book" w:hAnsi="Avenir Book"/>
          <w:color w:val="000000" w:themeColor="text1"/>
          <w:w w:val="105"/>
        </w:rPr>
        <w:t>University-School Partnerships and Clinical Practice.</w:t>
      </w:r>
    </w:p>
    <w:p w14:paraId="358C1F6A" w14:textId="3C0BBB6F" w:rsidR="00904E52" w:rsidRPr="009C2AD1" w:rsidRDefault="00904E52" w:rsidP="008613E8">
      <w:pPr>
        <w:pStyle w:val="Heading3"/>
        <w:rPr>
          <w:color w:val="000000" w:themeColor="text1"/>
        </w:rPr>
      </w:pPr>
      <w:bookmarkStart w:id="93" w:name="_Toc50118536"/>
      <w:r w:rsidRPr="009C2AD1">
        <w:rPr>
          <w:color w:val="000000" w:themeColor="text1"/>
        </w:rPr>
        <w:t>Internship Placements for Undergraduate an</w:t>
      </w:r>
      <w:r w:rsidR="00C53405" w:rsidRPr="009C2AD1">
        <w:rPr>
          <w:color w:val="000000" w:themeColor="text1"/>
        </w:rPr>
        <w:t xml:space="preserve">d </w:t>
      </w:r>
      <w:r w:rsidR="00224C20" w:rsidRPr="009C2AD1">
        <w:rPr>
          <w:color w:val="000000" w:themeColor="text1"/>
        </w:rPr>
        <w:t xml:space="preserve">Non-Residency </w:t>
      </w:r>
      <w:r w:rsidR="00C53405" w:rsidRPr="009C2AD1">
        <w:rPr>
          <w:color w:val="000000" w:themeColor="text1"/>
        </w:rPr>
        <w:t>MAT</w:t>
      </w:r>
      <w:r w:rsidRPr="009C2AD1">
        <w:rPr>
          <w:color w:val="000000" w:themeColor="text1"/>
        </w:rPr>
        <w:t xml:space="preserve"> students </w:t>
      </w:r>
      <w:r w:rsidR="00C53405" w:rsidRPr="009C2AD1">
        <w:rPr>
          <w:color w:val="000000" w:themeColor="text1"/>
        </w:rPr>
        <w:t>(ITP)</w:t>
      </w:r>
      <w:bookmarkEnd w:id="93"/>
    </w:p>
    <w:p w14:paraId="1E81168F" w14:textId="63E464A2" w:rsidR="008209E4" w:rsidRPr="009C2AD1" w:rsidRDefault="008209E4" w:rsidP="008209E4">
      <w:pPr>
        <w:rPr>
          <w:rFonts w:ascii="Avenir Book" w:eastAsia="Calibri" w:hAnsi="Avenir Book" w:cs="Times New Roman"/>
          <w:color w:val="000000" w:themeColor="text1"/>
        </w:rPr>
      </w:pPr>
      <w:bookmarkStart w:id="94" w:name="_Toc403648275"/>
      <w:r w:rsidRPr="009C2AD1">
        <w:rPr>
          <w:rFonts w:ascii="Avenir Book" w:eastAsia="Calibri" w:hAnsi="Avenir Book" w:cs="Times New Roman"/>
          <w:color w:val="000000" w:themeColor="text1"/>
        </w:rPr>
        <w:t xml:space="preserve">The culminating professional development experience in all </w:t>
      </w:r>
      <w:r w:rsidR="00575663" w:rsidRPr="009C2AD1">
        <w:rPr>
          <w:rFonts w:ascii="Avenir Book" w:eastAsia="Calibri" w:hAnsi="Avenir Book" w:cs="Times New Roman"/>
          <w:color w:val="000000" w:themeColor="text1"/>
        </w:rPr>
        <w:t>educator preparation</w:t>
      </w:r>
      <w:r w:rsidRPr="009C2AD1">
        <w:rPr>
          <w:rFonts w:ascii="Avenir Book" w:eastAsia="Calibri" w:hAnsi="Avenir Book" w:cs="Times New Roman"/>
          <w:color w:val="000000" w:themeColor="text1"/>
        </w:rPr>
        <w:t xml:space="preserve"> initial licensure programs is the internship (student teaching) under the direct supervision of a master teacher in a clinical setting. Teacher candidates spend a full semester in their student teaching experience, and to the extent possible observe beginning </w:t>
      </w:r>
      <w:r w:rsidR="003A173B" w:rsidRPr="009C2AD1">
        <w:rPr>
          <w:rFonts w:ascii="Avenir Book" w:eastAsia="Calibri" w:hAnsi="Avenir Book" w:cs="Times New Roman"/>
          <w:color w:val="000000" w:themeColor="text1"/>
        </w:rPr>
        <w:t xml:space="preserve">or </w:t>
      </w:r>
      <w:r w:rsidRPr="009C2AD1">
        <w:rPr>
          <w:rFonts w:ascii="Avenir Book" w:eastAsia="Calibri" w:hAnsi="Avenir Book" w:cs="Times New Roman"/>
          <w:color w:val="000000" w:themeColor="text1"/>
        </w:rPr>
        <w:t xml:space="preserve">endings of academic school years. The internship is a synthesis experience wherein all the curricular knowledge, skills, and dispositions acquired in formal course work are applied to practice and assessed within an edTPA portfolio. The internship semester is a critical aspect of the preservice teacher's preparation </w:t>
      </w:r>
      <w:r w:rsidR="00AE3FC9" w:rsidRPr="009C2AD1">
        <w:rPr>
          <w:rFonts w:ascii="Avenir Book" w:eastAsia="Calibri" w:hAnsi="Avenir Book" w:cs="Times New Roman"/>
          <w:color w:val="000000" w:themeColor="text1"/>
        </w:rPr>
        <w:t xml:space="preserve">to </w:t>
      </w:r>
      <w:r w:rsidRPr="009C2AD1">
        <w:rPr>
          <w:rFonts w:ascii="Avenir Book" w:eastAsia="Calibri" w:hAnsi="Avenir Book" w:cs="Times New Roman"/>
          <w:color w:val="000000" w:themeColor="text1"/>
        </w:rPr>
        <w:t>transition into full-time teaching. Learning to teach "real" students is challenging, complex, and emotionally demanding. Taking this important step into the real world of public</w:t>
      </w:r>
      <w:r w:rsidR="00A53645" w:rsidRPr="009C2AD1">
        <w:rPr>
          <w:rFonts w:ascii="Avenir Book" w:eastAsia="Calibri" w:hAnsi="Avenir Book" w:cs="Times New Roman"/>
          <w:color w:val="000000" w:themeColor="text1"/>
        </w:rPr>
        <w:t>-</w:t>
      </w:r>
      <w:r w:rsidRPr="009C2AD1">
        <w:rPr>
          <w:rFonts w:ascii="Avenir Book" w:eastAsia="Calibri" w:hAnsi="Avenir Book" w:cs="Times New Roman"/>
          <w:color w:val="000000" w:themeColor="text1"/>
        </w:rPr>
        <w:t xml:space="preserve">school teaching with the guidance and support of an experienced, master teacher is a privilege, as well as an opportunity. </w:t>
      </w:r>
    </w:p>
    <w:p w14:paraId="594B38AD" w14:textId="4127FFA3" w:rsidR="008209E4" w:rsidRPr="009C2AD1" w:rsidRDefault="008209E4" w:rsidP="008209E4">
      <w:pPr>
        <w:rPr>
          <w:rFonts w:ascii="Avenir Book" w:eastAsia="Calibri" w:hAnsi="Avenir Book" w:cs="Times New Roman"/>
          <w:color w:val="000000" w:themeColor="text1"/>
        </w:rPr>
      </w:pPr>
      <w:r w:rsidRPr="009C2AD1">
        <w:rPr>
          <w:rFonts w:ascii="Avenir Book" w:eastAsia="Calibri" w:hAnsi="Avenir Book" w:cs="Times New Roman"/>
          <w:color w:val="000000" w:themeColor="text1"/>
        </w:rPr>
        <w:t>Teacher candidates complete</w:t>
      </w:r>
      <w:r w:rsidR="003A173B" w:rsidRPr="009C2AD1">
        <w:rPr>
          <w:rFonts w:ascii="Avenir Book" w:eastAsia="Calibri" w:hAnsi="Avenir Book" w:cs="Times New Roman"/>
          <w:color w:val="000000" w:themeColor="text1"/>
        </w:rPr>
        <w:t xml:space="preserve"> and submit</w:t>
      </w:r>
      <w:r w:rsidRPr="009C2AD1">
        <w:rPr>
          <w:rFonts w:ascii="Avenir Book" w:eastAsia="Calibri" w:hAnsi="Avenir Book" w:cs="Times New Roman"/>
          <w:color w:val="000000" w:themeColor="text1"/>
        </w:rPr>
        <w:t xml:space="preserve"> edTPA portfolios during the internship semester. edTPA is a performance-based, subject specific assessment and support system used by more than 600 teacher preparation programs in at least 40 states. It emphasizes, measures, and supports the skills and knowledge that all teachers need from Day 1 in the classroom. Teacher candidates receive detailed information and support during the process. edTPA consists of three tasks completed during the internship semester:</w:t>
      </w:r>
    </w:p>
    <w:p w14:paraId="35CA1EB0" w14:textId="77777777" w:rsidR="008209E4" w:rsidRPr="009C2AD1" w:rsidRDefault="008209E4" w:rsidP="002A485B">
      <w:pPr>
        <w:pStyle w:val="ListParagraph"/>
        <w:widowControl w:val="0"/>
        <w:numPr>
          <w:ilvl w:val="0"/>
          <w:numId w:val="21"/>
        </w:numPr>
        <w:spacing w:after="0"/>
        <w:contextualSpacing w:val="0"/>
        <w:rPr>
          <w:rFonts w:ascii="Avenir Book" w:eastAsia="Calibri" w:hAnsi="Avenir Book" w:cs="Times New Roman"/>
          <w:color w:val="000000" w:themeColor="text1"/>
        </w:rPr>
      </w:pPr>
      <w:r w:rsidRPr="009C2AD1">
        <w:rPr>
          <w:rFonts w:ascii="Avenir Book" w:eastAsia="Calibri" w:hAnsi="Avenir Book" w:cs="Times New Roman"/>
          <w:color w:val="000000" w:themeColor="text1"/>
        </w:rPr>
        <w:t>Task 1 – Planning – Plan a learning segment consisting of 3-5 lessons around a central topic. Teacher candidates analyze the lessons and reflect upon the planning process.</w:t>
      </w:r>
    </w:p>
    <w:p w14:paraId="2608179C" w14:textId="77777777" w:rsidR="008209E4" w:rsidRPr="009C2AD1" w:rsidRDefault="008209E4" w:rsidP="002A485B">
      <w:pPr>
        <w:pStyle w:val="ListParagraph"/>
        <w:widowControl w:val="0"/>
        <w:numPr>
          <w:ilvl w:val="0"/>
          <w:numId w:val="21"/>
        </w:numPr>
        <w:spacing w:after="0"/>
        <w:contextualSpacing w:val="0"/>
        <w:rPr>
          <w:rFonts w:ascii="Avenir Book" w:eastAsia="Calibri" w:hAnsi="Avenir Book" w:cs="Times New Roman"/>
          <w:color w:val="000000" w:themeColor="text1"/>
        </w:rPr>
      </w:pPr>
      <w:r w:rsidRPr="009C2AD1">
        <w:rPr>
          <w:rFonts w:ascii="Avenir Book" w:eastAsia="Calibri" w:hAnsi="Avenir Book" w:cs="Times New Roman"/>
          <w:color w:val="000000" w:themeColor="text1"/>
        </w:rPr>
        <w:t>Task 2 – Instruction – Teach and video record two clips from the lessons from the learning segment. Teacher candidates analyze the lesson and reflect upon the teaching process.</w:t>
      </w:r>
    </w:p>
    <w:p w14:paraId="1F7E9510" w14:textId="77777777" w:rsidR="008209E4" w:rsidRPr="009C2AD1" w:rsidRDefault="008209E4" w:rsidP="002A485B">
      <w:pPr>
        <w:pStyle w:val="ListParagraph"/>
        <w:widowControl w:val="0"/>
        <w:numPr>
          <w:ilvl w:val="0"/>
          <w:numId w:val="21"/>
        </w:numPr>
        <w:spacing w:after="0"/>
        <w:contextualSpacing w:val="0"/>
        <w:rPr>
          <w:rFonts w:ascii="Avenir Book" w:eastAsia="Calibri" w:hAnsi="Avenir Book" w:cs="Times New Roman"/>
          <w:color w:val="000000" w:themeColor="text1"/>
        </w:rPr>
      </w:pPr>
      <w:r w:rsidRPr="009C2AD1">
        <w:rPr>
          <w:rFonts w:ascii="Avenir Book" w:eastAsia="Calibri" w:hAnsi="Avenir Book" w:cs="Times New Roman"/>
          <w:color w:val="000000" w:themeColor="text1"/>
        </w:rPr>
        <w:t>Task 3 – Assessment – Analyze student performance related to the learning segment. Teacher candidates design and implement a plan for students, including those with special needs.</w:t>
      </w:r>
      <w:bookmarkEnd w:id="94"/>
    </w:p>
    <w:p w14:paraId="2AFD01D8" w14:textId="77777777" w:rsidR="008209E4" w:rsidRPr="009C2AD1" w:rsidRDefault="008209E4" w:rsidP="00224C20">
      <w:pPr>
        <w:spacing w:after="0"/>
        <w:rPr>
          <w:rFonts w:ascii="Avenir Book" w:hAnsi="Avenir Book"/>
          <w:color w:val="000000" w:themeColor="text1"/>
          <w:w w:val="105"/>
        </w:rPr>
      </w:pPr>
    </w:p>
    <w:p w14:paraId="54BEE902" w14:textId="622F4B50" w:rsidR="00904E52" w:rsidRPr="009C2AD1" w:rsidRDefault="00904E52" w:rsidP="566C8EB3">
      <w:pPr>
        <w:rPr>
          <w:rFonts w:ascii="Avenir Book" w:hAnsi="Avenir Book"/>
          <w:color w:val="000000" w:themeColor="text1"/>
          <w:w w:val="105"/>
        </w:rPr>
      </w:pPr>
      <w:r w:rsidRPr="009C2AD1">
        <w:rPr>
          <w:rFonts w:ascii="Avenir Book" w:hAnsi="Avenir Book"/>
          <w:color w:val="000000" w:themeColor="text1"/>
          <w:w w:val="105"/>
        </w:rPr>
        <w:t>Student internship placements are cooperatively arranged by the Director of University-School Partnerships and contact persons in the local school systems with which The University of North Carolina at Pembroke has written agreements. Prior to UNCP’s forwarding placement requests to area systems, programs coordinators have the opportunity for input as to the grade level(s), school(s), and teacher(s) requested. Student interns may not be placed in a school that they attended, in which they has been employed, in which a relative is employed, or i</w:t>
      </w:r>
      <w:r w:rsidR="00C53405" w:rsidRPr="009C2AD1">
        <w:rPr>
          <w:rFonts w:ascii="Avenir Book" w:hAnsi="Avenir Book"/>
          <w:color w:val="000000" w:themeColor="text1"/>
          <w:w w:val="105"/>
        </w:rPr>
        <w:t>n which a relative is enrolled.</w:t>
      </w:r>
    </w:p>
    <w:p w14:paraId="4B6933F3" w14:textId="2AAB6101" w:rsidR="00224C20" w:rsidRPr="009C2AD1" w:rsidRDefault="000C784B" w:rsidP="566C8EB3">
      <w:pPr>
        <w:rPr>
          <w:rFonts w:ascii="Avenir Book" w:hAnsi="Avenir Book"/>
          <w:color w:val="000000" w:themeColor="text1"/>
        </w:rPr>
      </w:pPr>
      <w:r w:rsidRPr="009C2AD1">
        <w:rPr>
          <w:rFonts w:ascii="Avenir Book" w:hAnsi="Avenir Book"/>
          <w:color w:val="000000" w:themeColor="text1"/>
          <w:w w:val="105"/>
        </w:rPr>
        <w:t>MAT candidates who are pursuing Residency may complete their internship experience in their own classroom; expectations for edTPA, university supervisor observation, and intern evaluation remain unchanged, but placement is determined by the MAT candidate’s employment rather than University-School Partnerships.</w:t>
      </w:r>
    </w:p>
    <w:p w14:paraId="40F8141B" w14:textId="7997D09C" w:rsidR="00904E52" w:rsidRPr="009C2AD1" w:rsidRDefault="00904E52" w:rsidP="008613E8">
      <w:pPr>
        <w:pStyle w:val="Heading3"/>
        <w:rPr>
          <w:color w:val="000000" w:themeColor="text1"/>
        </w:rPr>
      </w:pPr>
      <w:bookmarkStart w:id="95" w:name="_Toc50118537"/>
      <w:r w:rsidRPr="009C2AD1">
        <w:rPr>
          <w:color w:val="000000" w:themeColor="text1"/>
        </w:rPr>
        <w:t>Structure of the Professional Semester</w:t>
      </w:r>
      <w:bookmarkEnd w:id="95"/>
      <w:r w:rsidRPr="009C2AD1">
        <w:rPr>
          <w:color w:val="000000" w:themeColor="text1"/>
        </w:rPr>
        <w:t xml:space="preserve"> </w:t>
      </w:r>
      <w:r w:rsidRPr="009C2AD1">
        <w:rPr>
          <w:color w:val="000000" w:themeColor="text1"/>
        </w:rPr>
        <w:tab/>
      </w:r>
    </w:p>
    <w:p w14:paraId="0703A04B" w14:textId="1ECF03B3" w:rsidR="00904E52" w:rsidRPr="009C2AD1" w:rsidRDefault="00A85FE9" w:rsidP="566C8EB3">
      <w:pPr>
        <w:rPr>
          <w:rFonts w:ascii="Avenir Book" w:hAnsi="Avenir Book"/>
          <w:color w:val="000000" w:themeColor="text1"/>
        </w:rPr>
      </w:pPr>
      <w:r w:rsidRPr="009C2AD1">
        <w:rPr>
          <w:rFonts w:ascii="Avenir Book" w:hAnsi="Avenir Book"/>
          <w:color w:val="000000" w:themeColor="text1"/>
          <w:w w:val="105"/>
        </w:rPr>
        <w:t xml:space="preserve">Candidates will receive written notification from the Director of University-School Partnerships regarding their internship placement. A candidate is not officially enrolled in the professional semester until such notification is made and all University registration procedures are completed. </w:t>
      </w:r>
      <w:r w:rsidR="00904E52" w:rsidRPr="009C2AD1">
        <w:rPr>
          <w:rFonts w:ascii="Avenir Book" w:hAnsi="Avenir Book"/>
          <w:color w:val="000000" w:themeColor="text1"/>
          <w:w w:val="105"/>
        </w:rPr>
        <w:t>The internship program is designed to parallel as closely as possible the actual teaching situation but with supervision, guidance, and help from the clinical teacher, other school officials, and UNCP faculty. In addition to teaching responsibilities, the intern is expected to assume the non-teaching duties of their clinical teacher such as lunch duty, hall duty, and bus duty, as well as activities designed to foster school/community relationships such as PTO/PTA meetin</w:t>
      </w:r>
      <w:r w:rsidR="00C53405" w:rsidRPr="009C2AD1">
        <w:rPr>
          <w:rFonts w:ascii="Avenir Book" w:hAnsi="Avenir Book"/>
          <w:color w:val="000000" w:themeColor="text1"/>
          <w:w w:val="105"/>
        </w:rPr>
        <w:t>gs, open houses, and festivals.</w:t>
      </w:r>
    </w:p>
    <w:p w14:paraId="0DDB2D3F" w14:textId="799DB112" w:rsidR="00904E52" w:rsidRPr="009C2AD1" w:rsidRDefault="00904E52" w:rsidP="00904E52">
      <w:pPr>
        <w:rPr>
          <w:rFonts w:ascii="Avenir Book" w:hAnsi="Avenir Book"/>
          <w:color w:val="000000" w:themeColor="text1"/>
          <w:w w:val="105"/>
        </w:rPr>
      </w:pPr>
      <w:r w:rsidRPr="009C2AD1">
        <w:rPr>
          <w:rFonts w:ascii="Avenir Book" w:hAnsi="Avenir Book"/>
          <w:color w:val="000000" w:themeColor="text1"/>
          <w:w w:val="105"/>
        </w:rPr>
        <w:t xml:space="preserve">To be eligible for licensure, the intern must assume the full teaching load for the minimum number of weeks as prescribed in Format A, B, C, or D in the </w:t>
      </w:r>
      <w:r w:rsidR="00733F27" w:rsidRPr="009C2AD1">
        <w:rPr>
          <w:rFonts w:ascii="Avenir Book" w:hAnsi="Avenir Book"/>
          <w:color w:val="000000" w:themeColor="text1"/>
          <w:w w:val="105"/>
        </w:rPr>
        <w:t>Student Intern Handbook</w:t>
      </w:r>
      <w:r w:rsidRPr="009C2AD1">
        <w:rPr>
          <w:rFonts w:ascii="Avenir Book" w:hAnsi="Avenir Book"/>
          <w:color w:val="000000" w:themeColor="text1"/>
          <w:w w:val="105"/>
        </w:rPr>
        <w:t xml:space="preserve">. Teaching loads are determined by policies set by both the Local Education Agency (LEA) and each school. </w:t>
      </w:r>
    </w:p>
    <w:p w14:paraId="01319A6D" w14:textId="73CD4162" w:rsidR="00904E52" w:rsidRPr="009C2AD1" w:rsidRDefault="00904E52" w:rsidP="008613E8">
      <w:pPr>
        <w:pStyle w:val="Heading3"/>
        <w:rPr>
          <w:color w:val="000000" w:themeColor="text1"/>
        </w:rPr>
      </w:pPr>
      <w:bookmarkStart w:id="96" w:name="_Toc50118538"/>
      <w:r w:rsidRPr="009C2AD1">
        <w:rPr>
          <w:color w:val="000000" w:themeColor="text1"/>
        </w:rPr>
        <w:t>Legal Status of the Intern</w:t>
      </w:r>
      <w:bookmarkEnd w:id="96"/>
    </w:p>
    <w:p w14:paraId="36AD2F90" w14:textId="23BBE1A7"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The University of North Carolina at Pembroke's student interns, along with the clinical teachers</w:t>
      </w:r>
      <w:r w:rsidRPr="009C2AD1">
        <w:rPr>
          <w:rFonts w:ascii="Avenir Book" w:hAnsi="Avenir Book"/>
          <w:color w:val="000000" w:themeColor="text1"/>
          <w:w w:val="104"/>
        </w:rPr>
        <w:t xml:space="preserve"> </w:t>
      </w:r>
      <w:r w:rsidRPr="009C2AD1">
        <w:rPr>
          <w:rFonts w:ascii="Avenir Book" w:hAnsi="Avenir Book"/>
          <w:color w:val="000000" w:themeColor="text1"/>
        </w:rPr>
        <w:t>in the clinical schools, perform under the laws of North Carolina. Additional local school board</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regulations, which may exist, have the power of law </w:t>
      </w:r>
      <w:r w:rsidR="006A282E" w:rsidRPr="009C2AD1">
        <w:rPr>
          <w:rFonts w:ascii="Avenir Book" w:hAnsi="Avenir Book"/>
          <w:color w:val="000000" w:themeColor="text1"/>
        </w:rPr>
        <w:t>insofar</w:t>
      </w:r>
      <w:r w:rsidRPr="009C2AD1">
        <w:rPr>
          <w:rFonts w:ascii="Avenir Book" w:hAnsi="Avenir Book"/>
          <w:color w:val="000000" w:themeColor="text1"/>
        </w:rPr>
        <w:t xml:space="preserve"> as they do not conflict with state</w:t>
      </w:r>
      <w:r w:rsidRPr="009C2AD1">
        <w:rPr>
          <w:rFonts w:ascii="Avenir Book" w:hAnsi="Avenir Book"/>
          <w:color w:val="000000" w:themeColor="text1"/>
          <w:w w:val="104"/>
        </w:rPr>
        <w:t xml:space="preserve"> </w:t>
      </w:r>
      <w:r w:rsidRPr="009C2AD1">
        <w:rPr>
          <w:rFonts w:ascii="Avenir Book" w:hAnsi="Avenir Book"/>
          <w:color w:val="000000" w:themeColor="text1"/>
        </w:rPr>
        <w:t>laws. Information about state laws that apply to the internship is provided in the Student Intern</w:t>
      </w:r>
      <w:r w:rsidRPr="009C2AD1">
        <w:rPr>
          <w:rFonts w:ascii="Avenir Book" w:hAnsi="Avenir Book"/>
          <w:color w:val="000000" w:themeColor="text1"/>
          <w:w w:val="103"/>
        </w:rPr>
        <w:t xml:space="preserve"> </w:t>
      </w:r>
      <w:r w:rsidRPr="009C2AD1">
        <w:rPr>
          <w:rFonts w:ascii="Avenir Book" w:hAnsi="Avenir Book"/>
          <w:color w:val="000000" w:themeColor="text1"/>
        </w:rPr>
        <w:t>Handbook.</w:t>
      </w:r>
    </w:p>
    <w:p w14:paraId="6AFD84B6" w14:textId="11F9E48D"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It is important to remember that the full and final legal responsibility for the guidance of the</w:t>
      </w:r>
      <w:r w:rsidRPr="009C2AD1">
        <w:rPr>
          <w:rFonts w:ascii="Avenir Book" w:hAnsi="Avenir Book"/>
          <w:color w:val="000000" w:themeColor="text1"/>
          <w:w w:val="103"/>
        </w:rPr>
        <w:t xml:space="preserve"> </w:t>
      </w:r>
      <w:r w:rsidRPr="009C2AD1">
        <w:rPr>
          <w:rFonts w:ascii="Avenir Book" w:hAnsi="Avenir Book"/>
          <w:color w:val="000000" w:themeColor="text1"/>
        </w:rPr>
        <w:t>students in the school remains with the clinical teacher during the entire time that the student</w:t>
      </w:r>
      <w:r w:rsidRPr="009C2AD1">
        <w:rPr>
          <w:rFonts w:ascii="Avenir Book" w:hAnsi="Avenir Book"/>
          <w:color w:val="000000" w:themeColor="text1"/>
          <w:w w:val="103"/>
        </w:rPr>
        <w:t xml:space="preserve"> </w:t>
      </w:r>
      <w:r w:rsidRPr="009C2AD1">
        <w:rPr>
          <w:rFonts w:ascii="Avenir Book" w:hAnsi="Avenir Book"/>
          <w:color w:val="000000" w:themeColor="text1"/>
        </w:rPr>
        <w:t>intern is working in the school. The student intern is assigned certain responsibilities and duties</w:t>
      </w:r>
      <w:r w:rsidRPr="009C2AD1">
        <w:rPr>
          <w:rFonts w:ascii="Avenir Book" w:hAnsi="Avenir Book"/>
          <w:color w:val="000000" w:themeColor="text1"/>
          <w:w w:val="104"/>
        </w:rPr>
        <w:t xml:space="preserve"> </w:t>
      </w:r>
      <w:r w:rsidRPr="009C2AD1">
        <w:rPr>
          <w:rFonts w:ascii="Avenir Book" w:hAnsi="Avenir Book"/>
          <w:color w:val="000000" w:themeColor="text1"/>
        </w:rPr>
        <w:t>temporarily, but at all times the clinical teacher should be informed thoroughly of the progress of</w:t>
      </w:r>
      <w:r w:rsidRPr="009C2AD1">
        <w:rPr>
          <w:rFonts w:ascii="Avenir Book" w:hAnsi="Avenir Book"/>
          <w:color w:val="000000" w:themeColor="text1"/>
          <w:w w:val="108"/>
        </w:rPr>
        <w:t xml:space="preserve"> </w:t>
      </w:r>
      <w:r w:rsidRPr="009C2AD1">
        <w:rPr>
          <w:rFonts w:ascii="Avenir Book" w:hAnsi="Avenir Book"/>
          <w:color w:val="000000" w:themeColor="text1"/>
        </w:rPr>
        <w:t xml:space="preserve">the </w:t>
      </w:r>
      <w:r w:rsidR="00674FDB" w:rsidRPr="009C2AD1">
        <w:rPr>
          <w:rFonts w:ascii="Avenir Book" w:hAnsi="Avenir Book"/>
          <w:color w:val="000000" w:themeColor="text1"/>
        </w:rPr>
        <w:t>class.</w:t>
      </w:r>
    </w:p>
    <w:p w14:paraId="445996FE" w14:textId="7D53BB56" w:rsidR="00083832" w:rsidRPr="009C2AD1" w:rsidRDefault="00083832" w:rsidP="00904E52">
      <w:pPr>
        <w:rPr>
          <w:rFonts w:ascii="Avenir Book" w:hAnsi="Avenir Book"/>
          <w:color w:val="000000" w:themeColor="text1"/>
        </w:rPr>
      </w:pPr>
      <w:r w:rsidRPr="009C2AD1">
        <w:rPr>
          <w:rFonts w:ascii="Avenir Book" w:hAnsi="Avenir Book"/>
          <w:color w:val="000000" w:themeColor="text1"/>
        </w:rPr>
        <w:t>MAT candidates who are pursuing Residency perform their internship in their own classroom, and thus their legal status remains unaffected by the internship.</w:t>
      </w:r>
    </w:p>
    <w:p w14:paraId="197CDAAD" w14:textId="0070F998" w:rsidR="00904E52" w:rsidRPr="009C2AD1" w:rsidRDefault="00904E52" w:rsidP="008613E8">
      <w:pPr>
        <w:pStyle w:val="Heading3"/>
        <w:rPr>
          <w:color w:val="000000" w:themeColor="text1"/>
        </w:rPr>
      </w:pPr>
      <w:bookmarkStart w:id="97" w:name="_Toc50118539"/>
      <w:r w:rsidRPr="009C2AD1">
        <w:rPr>
          <w:color w:val="000000" w:themeColor="text1"/>
        </w:rPr>
        <w:t>Professional Liability</w:t>
      </w:r>
      <w:bookmarkEnd w:id="97"/>
    </w:p>
    <w:p w14:paraId="0B029E82" w14:textId="7DD1475B"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Public school personnel are responsible for the protection of students while they are under their</w:t>
      </w:r>
      <w:r w:rsidRPr="009C2AD1">
        <w:rPr>
          <w:rFonts w:ascii="Avenir Book" w:hAnsi="Avenir Book"/>
          <w:color w:val="000000" w:themeColor="text1"/>
          <w:w w:val="106"/>
        </w:rPr>
        <w:t xml:space="preserve"> </w:t>
      </w:r>
      <w:r w:rsidRPr="009C2AD1">
        <w:rPr>
          <w:rFonts w:ascii="Avenir Book" w:hAnsi="Avenir Book"/>
          <w:color w:val="000000" w:themeColor="text1"/>
        </w:rPr>
        <w:t>supervision.</w:t>
      </w:r>
      <w:r w:rsidR="001D77F4" w:rsidRPr="009C2AD1">
        <w:rPr>
          <w:rFonts w:ascii="Avenir Book" w:hAnsi="Avenir Book"/>
          <w:color w:val="000000" w:themeColor="text1"/>
        </w:rPr>
        <w:t xml:space="preserve"> </w:t>
      </w:r>
      <w:r w:rsidRPr="009C2AD1">
        <w:rPr>
          <w:rFonts w:ascii="Avenir Book" w:hAnsi="Avenir Book"/>
          <w:color w:val="000000" w:themeColor="text1"/>
        </w:rPr>
        <w:t>Therefore, appropriate precautions must be taken to ensure the safety and well­</w:t>
      </w:r>
      <w:r w:rsidRPr="009C2AD1">
        <w:rPr>
          <w:rFonts w:ascii="Avenir Book" w:hAnsi="Avenir Book"/>
          <w:color w:val="000000" w:themeColor="text1"/>
          <w:w w:val="106"/>
        </w:rPr>
        <w:t xml:space="preserve"> </w:t>
      </w:r>
      <w:r w:rsidRPr="009C2AD1">
        <w:rPr>
          <w:rFonts w:ascii="Avenir Book" w:hAnsi="Avenir Book"/>
          <w:color w:val="000000" w:themeColor="text1"/>
        </w:rPr>
        <w:t>being of all students. When an accident or injury occurs to a student, the teacher or student intern</w:t>
      </w:r>
      <w:r w:rsidRPr="009C2AD1">
        <w:rPr>
          <w:rFonts w:ascii="Avenir Book" w:hAnsi="Avenir Book"/>
          <w:color w:val="000000" w:themeColor="text1"/>
          <w:w w:val="103"/>
        </w:rPr>
        <w:t xml:space="preserve"> </w:t>
      </w:r>
      <w:r w:rsidRPr="009C2AD1">
        <w:rPr>
          <w:rFonts w:ascii="Avenir Book" w:hAnsi="Avenir Book"/>
          <w:color w:val="000000" w:themeColor="text1"/>
        </w:rPr>
        <w:t xml:space="preserve">needs to be aware of her/his responsibility. </w:t>
      </w:r>
      <w:r w:rsidR="00F26B8D" w:rsidRPr="009C2AD1">
        <w:rPr>
          <w:rFonts w:ascii="Avenir Book" w:hAnsi="Avenir Book"/>
          <w:color w:val="000000" w:themeColor="text1"/>
        </w:rPr>
        <w:t xml:space="preserve">All candidates </w:t>
      </w:r>
      <w:r w:rsidR="004A7B69" w:rsidRPr="009C2AD1">
        <w:rPr>
          <w:rFonts w:ascii="Avenir Book" w:hAnsi="Avenir Book"/>
          <w:color w:val="000000" w:themeColor="text1"/>
        </w:rPr>
        <w:t>should</w:t>
      </w:r>
      <w:r w:rsidR="00F26B8D" w:rsidRPr="009C2AD1">
        <w:rPr>
          <w:rFonts w:ascii="Avenir Book" w:hAnsi="Avenir Book"/>
          <w:color w:val="000000" w:themeColor="text1"/>
        </w:rPr>
        <w:t xml:space="preserve"> secure and maintain professional liability insurance for each semester they are enrolled in a field experience course. Proof of insurance must be uploaded to </w:t>
      </w:r>
      <w:r w:rsidR="005B1E53" w:rsidRPr="009C2AD1">
        <w:rPr>
          <w:rFonts w:ascii="Avenir Book" w:hAnsi="Avenir Book"/>
          <w:color w:val="000000" w:themeColor="text1"/>
        </w:rPr>
        <w:t>Taskstream</w:t>
      </w:r>
      <w:r w:rsidR="00F26B8D" w:rsidRPr="009C2AD1">
        <w:rPr>
          <w:rFonts w:ascii="Avenir Book" w:hAnsi="Avenir Book"/>
          <w:color w:val="000000" w:themeColor="text1"/>
        </w:rPr>
        <w:t xml:space="preserve"> prior to student teaching. </w:t>
      </w:r>
      <w:r w:rsidR="00E462CA" w:rsidRPr="009C2AD1">
        <w:rPr>
          <w:rFonts w:ascii="Avenir Book" w:hAnsi="Avenir Book"/>
          <w:color w:val="000000" w:themeColor="text1"/>
        </w:rPr>
        <w:t>Many</w:t>
      </w:r>
      <w:r w:rsidRPr="009C2AD1">
        <w:rPr>
          <w:rFonts w:ascii="Avenir Book" w:hAnsi="Avenir Book"/>
          <w:color w:val="000000" w:themeColor="text1"/>
        </w:rPr>
        <w:t xml:space="preserve"> professional organizations offer coverage.</w:t>
      </w:r>
      <w:r w:rsidRPr="009C2AD1">
        <w:rPr>
          <w:rFonts w:ascii="Avenir Book" w:hAnsi="Avenir Book"/>
          <w:color w:val="000000" w:themeColor="text1"/>
          <w:w w:val="104"/>
        </w:rPr>
        <w:t xml:space="preserve"> </w:t>
      </w:r>
      <w:r w:rsidRPr="009C2AD1">
        <w:rPr>
          <w:rFonts w:ascii="Avenir Book" w:hAnsi="Avenir Book"/>
          <w:color w:val="000000" w:themeColor="text1"/>
        </w:rPr>
        <w:t>Additional information is available from the Office of University-School Partnerships.</w:t>
      </w:r>
    </w:p>
    <w:p w14:paraId="31F0741B" w14:textId="0911FAF5" w:rsidR="00904E52" w:rsidRPr="009C2AD1" w:rsidRDefault="00904E52" w:rsidP="008613E8">
      <w:pPr>
        <w:pStyle w:val="Heading3"/>
        <w:rPr>
          <w:color w:val="000000" w:themeColor="text1"/>
        </w:rPr>
      </w:pPr>
      <w:bookmarkStart w:id="98" w:name="_Toc50118540"/>
      <w:r w:rsidRPr="009C2AD1">
        <w:rPr>
          <w:color w:val="000000" w:themeColor="text1"/>
        </w:rPr>
        <w:t>Intern Supervision Assignments</w:t>
      </w:r>
      <w:bookmarkEnd w:id="98"/>
    </w:p>
    <w:p w14:paraId="3ABE6B14" w14:textId="765AAC7A"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University supervisors are assigned to interns by the Director of University School Partnerships on</w:t>
      </w:r>
      <w:r w:rsidRPr="009C2AD1">
        <w:rPr>
          <w:rFonts w:ascii="Avenir Book" w:hAnsi="Avenir Book"/>
          <w:color w:val="000000" w:themeColor="text1"/>
          <w:w w:val="104"/>
        </w:rPr>
        <w:t xml:space="preserve"> </w:t>
      </w:r>
      <w:r w:rsidRPr="009C2AD1">
        <w:rPr>
          <w:rFonts w:ascii="Avenir Book" w:hAnsi="Avenir Book"/>
          <w:color w:val="000000" w:themeColor="text1"/>
        </w:rPr>
        <w:t>the basis of recommendations from the respective program coordinator</w:t>
      </w:r>
      <w:r w:rsidR="00DB7567" w:rsidRPr="009C2AD1">
        <w:rPr>
          <w:rFonts w:ascii="Avenir Book" w:hAnsi="Avenir Book"/>
          <w:color w:val="000000" w:themeColor="text1"/>
        </w:rPr>
        <w:t xml:space="preserve"> or area director</w:t>
      </w:r>
      <w:r w:rsidRPr="009C2AD1">
        <w:rPr>
          <w:rFonts w:ascii="Avenir Book" w:hAnsi="Avenir Book"/>
          <w:color w:val="000000" w:themeColor="text1"/>
        </w:rPr>
        <w:t>. A copy of the</w:t>
      </w:r>
      <w:r w:rsidRPr="009C2AD1">
        <w:rPr>
          <w:rFonts w:ascii="Avenir Book" w:hAnsi="Avenir Book"/>
          <w:color w:val="000000" w:themeColor="text1"/>
          <w:w w:val="115"/>
        </w:rPr>
        <w:t xml:space="preserve"> </w:t>
      </w:r>
      <w:r w:rsidRPr="009C2AD1">
        <w:rPr>
          <w:rFonts w:ascii="Avenir Book" w:hAnsi="Avenir Book"/>
          <w:color w:val="000000" w:themeColor="text1"/>
        </w:rPr>
        <w:t>supervisor's current NC teaching license must be on file in the Licensure Office. Five interns are the</w:t>
      </w:r>
      <w:r w:rsidRPr="009C2AD1">
        <w:rPr>
          <w:rFonts w:ascii="Avenir Book" w:hAnsi="Avenir Book"/>
          <w:color w:val="000000" w:themeColor="text1"/>
          <w:w w:val="103"/>
        </w:rPr>
        <w:t xml:space="preserve"> </w:t>
      </w:r>
      <w:r w:rsidRPr="009C2AD1">
        <w:rPr>
          <w:rFonts w:ascii="Avenir Book" w:hAnsi="Avenir Book"/>
          <w:color w:val="000000" w:themeColor="text1"/>
        </w:rPr>
        <w:t>equivalent of three semester hours in calculating faculty course load. Requests for travel reimbursement for visiting interns are processed through the Office of University-School Partnerships.</w:t>
      </w:r>
    </w:p>
    <w:p w14:paraId="542AAE3D" w14:textId="0D4F77C2" w:rsidR="00904E52" w:rsidRPr="009C2AD1" w:rsidRDefault="00904E52" w:rsidP="008613E8">
      <w:pPr>
        <w:pStyle w:val="Heading3"/>
        <w:rPr>
          <w:color w:val="000000" w:themeColor="text1"/>
        </w:rPr>
      </w:pPr>
      <w:bookmarkStart w:id="99" w:name="_Toc50118541"/>
      <w:r w:rsidRPr="009C2AD1">
        <w:rPr>
          <w:color w:val="000000" w:themeColor="text1"/>
        </w:rPr>
        <w:t>Supervision of Teacher Candidate Interns</w:t>
      </w:r>
      <w:bookmarkEnd w:id="99"/>
    </w:p>
    <w:p w14:paraId="1F8E777C" w14:textId="2C138DB1"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Candidates complete a full-semester internship in a variety of formats (see Student Intern</w:t>
      </w:r>
      <w:r w:rsidRPr="009C2AD1">
        <w:rPr>
          <w:rFonts w:ascii="Avenir Book" w:hAnsi="Avenir Book"/>
          <w:color w:val="000000" w:themeColor="text1"/>
          <w:w w:val="102"/>
        </w:rPr>
        <w:t xml:space="preserve"> </w:t>
      </w:r>
      <w:r w:rsidRPr="009C2AD1">
        <w:rPr>
          <w:rFonts w:ascii="Avenir Book" w:hAnsi="Avenir Book"/>
          <w:color w:val="000000" w:themeColor="text1"/>
        </w:rPr>
        <w:t>Handbook for respective format specifications). Under the supervision of experienced teachers</w:t>
      </w:r>
      <w:r w:rsidRPr="009C2AD1">
        <w:rPr>
          <w:rFonts w:ascii="Avenir Book" w:hAnsi="Avenir Book"/>
          <w:color w:val="000000" w:themeColor="text1"/>
          <w:w w:val="105"/>
        </w:rPr>
        <w:t xml:space="preserve"> </w:t>
      </w:r>
      <w:r w:rsidRPr="009C2AD1">
        <w:rPr>
          <w:rFonts w:ascii="Avenir Book" w:hAnsi="Avenir Book"/>
          <w:color w:val="000000" w:themeColor="text1"/>
        </w:rPr>
        <w:t>with appropriate licensure, interns are given increasing responsibility for a classroom and assume</w:t>
      </w:r>
      <w:r w:rsidRPr="009C2AD1">
        <w:rPr>
          <w:rFonts w:ascii="Avenir Book" w:hAnsi="Avenir Book"/>
          <w:color w:val="000000" w:themeColor="text1"/>
          <w:w w:val="104"/>
        </w:rPr>
        <w:t xml:space="preserve"> </w:t>
      </w:r>
      <w:r w:rsidRPr="009C2AD1">
        <w:rPr>
          <w:rFonts w:ascii="Avenir Book" w:hAnsi="Avenir Book"/>
          <w:color w:val="000000" w:themeColor="text1"/>
        </w:rPr>
        <w:t>full</w:t>
      </w:r>
      <w:r w:rsidR="00901074" w:rsidRPr="009C2AD1">
        <w:rPr>
          <w:rFonts w:ascii="Avenir Book" w:hAnsi="Avenir Book"/>
          <w:color w:val="000000" w:themeColor="text1"/>
        </w:rPr>
        <w:t xml:space="preserve"> teaching </w:t>
      </w:r>
      <w:r w:rsidRPr="009C2AD1">
        <w:rPr>
          <w:rFonts w:ascii="Avenir Book" w:hAnsi="Avenir Book"/>
          <w:color w:val="000000" w:themeColor="text1"/>
        </w:rPr>
        <w:t xml:space="preserve">loads for a minimum number of weeks, as specified </w:t>
      </w:r>
      <w:r w:rsidR="001146F8" w:rsidRPr="009C2AD1">
        <w:rPr>
          <w:rFonts w:ascii="Avenir Book" w:hAnsi="Avenir Book"/>
          <w:color w:val="000000" w:themeColor="text1"/>
        </w:rPr>
        <w:t xml:space="preserve">by </w:t>
      </w:r>
      <w:r w:rsidRPr="009C2AD1">
        <w:rPr>
          <w:rFonts w:ascii="Avenir Book" w:hAnsi="Avenir Book"/>
          <w:color w:val="000000" w:themeColor="text1"/>
        </w:rPr>
        <w:t>each format. University supervisors</w:t>
      </w:r>
      <w:r w:rsidRPr="009C2AD1">
        <w:rPr>
          <w:rFonts w:ascii="Avenir Book" w:hAnsi="Avenir Book"/>
          <w:color w:val="000000" w:themeColor="text1"/>
          <w:w w:val="102"/>
        </w:rPr>
        <w:t xml:space="preserve"> </w:t>
      </w:r>
      <w:r w:rsidRPr="009C2AD1">
        <w:rPr>
          <w:rFonts w:ascii="Avenir Book" w:hAnsi="Avenir Book"/>
          <w:color w:val="000000" w:themeColor="text1"/>
        </w:rPr>
        <w:t>are required to make a minimum of four visits to each intern assigned to them and to complete a record of the visit that is kept on file in the Office of</w:t>
      </w:r>
      <w:r w:rsidRPr="009C2AD1">
        <w:rPr>
          <w:rFonts w:ascii="Avenir Book" w:hAnsi="Avenir Book"/>
          <w:color w:val="000000" w:themeColor="text1"/>
          <w:w w:val="111"/>
        </w:rPr>
        <w:t xml:space="preserve"> </w:t>
      </w:r>
      <w:r w:rsidRPr="009C2AD1">
        <w:rPr>
          <w:rFonts w:ascii="Avenir Book" w:hAnsi="Avenir Book"/>
          <w:color w:val="000000" w:themeColor="text1"/>
        </w:rPr>
        <w:t>University-School Partnerships. Any exceptions to the minimum number of visits must be approved</w:t>
      </w:r>
      <w:r w:rsidRPr="009C2AD1">
        <w:rPr>
          <w:rFonts w:ascii="Avenir Book" w:hAnsi="Avenir Book"/>
          <w:color w:val="000000" w:themeColor="text1"/>
          <w:w w:val="103"/>
        </w:rPr>
        <w:t xml:space="preserve"> </w:t>
      </w:r>
      <w:r w:rsidRPr="009C2AD1">
        <w:rPr>
          <w:rFonts w:ascii="Avenir Book" w:hAnsi="Avenir Book"/>
          <w:color w:val="000000" w:themeColor="text1"/>
        </w:rPr>
        <w:t>by the program coordinator and the Director of University-School Partnerships.</w:t>
      </w:r>
      <w:r w:rsidR="00A85FE9" w:rsidRPr="009C2AD1">
        <w:rPr>
          <w:rFonts w:ascii="Avenir Book" w:hAnsi="Avenir Book"/>
          <w:color w:val="000000" w:themeColor="text1"/>
        </w:rPr>
        <w:t xml:space="preserve"> University supervisors are also expected to support the student’s edTPA portfolio development and monitor completion of final Taskstream e-portfolio documents and activities.</w:t>
      </w:r>
    </w:p>
    <w:p w14:paraId="5AB8DCC3" w14:textId="14489D67" w:rsidR="00904E52" w:rsidRPr="009C2AD1" w:rsidRDefault="00904E52" w:rsidP="008613E8">
      <w:pPr>
        <w:pStyle w:val="Heading3"/>
        <w:rPr>
          <w:color w:val="000000" w:themeColor="text1"/>
        </w:rPr>
      </w:pPr>
      <w:bookmarkStart w:id="100" w:name="_Toc50118542"/>
      <w:r w:rsidRPr="009C2AD1">
        <w:rPr>
          <w:color w:val="000000" w:themeColor="text1"/>
        </w:rPr>
        <w:t>Orientation to the Internship</w:t>
      </w:r>
      <w:bookmarkEnd w:id="100"/>
    </w:p>
    <w:p w14:paraId="11337051" w14:textId="1C2F3326"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Prior to the beginning of the internship experience, the Director of University-School Partnerships, the Director of Assessment, and the Licensure Officer</w:t>
      </w:r>
      <w:r w:rsidRPr="009C2AD1">
        <w:rPr>
          <w:rFonts w:ascii="Avenir Book" w:hAnsi="Avenir Book"/>
          <w:color w:val="000000" w:themeColor="text1"/>
          <w:w w:val="103"/>
        </w:rPr>
        <w:t xml:space="preserve"> </w:t>
      </w:r>
      <w:r w:rsidRPr="009C2AD1">
        <w:rPr>
          <w:rFonts w:ascii="Avenir Book" w:hAnsi="Avenir Book"/>
          <w:color w:val="000000" w:themeColor="text1"/>
        </w:rPr>
        <w:t>conduct an orientation for interns, clinical teachers, and university supervisors. During this</w:t>
      </w:r>
      <w:r w:rsidRPr="009C2AD1">
        <w:rPr>
          <w:rFonts w:ascii="Avenir Book" w:hAnsi="Avenir Book"/>
          <w:color w:val="000000" w:themeColor="text1"/>
          <w:w w:val="105"/>
        </w:rPr>
        <w:t xml:space="preserve"> </w:t>
      </w:r>
      <w:r w:rsidRPr="009C2AD1">
        <w:rPr>
          <w:rFonts w:ascii="Avenir Book" w:hAnsi="Avenir Book"/>
          <w:color w:val="000000" w:themeColor="text1"/>
        </w:rPr>
        <w:t>orientation, expectations</w:t>
      </w:r>
      <w:r w:rsidR="0011060B" w:rsidRPr="009C2AD1">
        <w:rPr>
          <w:rFonts w:ascii="Avenir Book" w:hAnsi="Avenir Book"/>
          <w:color w:val="000000" w:themeColor="text1"/>
        </w:rPr>
        <w:t xml:space="preserve"> and</w:t>
      </w:r>
      <w:r w:rsidRPr="009C2AD1">
        <w:rPr>
          <w:rFonts w:ascii="Avenir Book" w:hAnsi="Avenir Book"/>
          <w:color w:val="000000" w:themeColor="text1"/>
        </w:rPr>
        <w:t xml:space="preserve"> requirements are discussed, questions are answered, and an opportunity</w:t>
      </w:r>
      <w:r w:rsidRPr="009C2AD1">
        <w:rPr>
          <w:rFonts w:ascii="Avenir Book" w:hAnsi="Avenir Book"/>
          <w:color w:val="000000" w:themeColor="text1"/>
          <w:w w:val="103"/>
        </w:rPr>
        <w:t xml:space="preserve"> </w:t>
      </w:r>
      <w:r w:rsidRPr="009C2AD1">
        <w:rPr>
          <w:rFonts w:ascii="Avenir Book" w:hAnsi="Avenir Book"/>
          <w:color w:val="000000" w:themeColor="text1"/>
        </w:rPr>
        <w:t>is provided for university supervisors to meet with clinical teachers. The Student Intern</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Handbook </w:t>
      </w:r>
      <w:r w:rsidR="001725D0" w:rsidRPr="009C2AD1">
        <w:rPr>
          <w:rFonts w:ascii="Avenir Book" w:hAnsi="Avenir Book"/>
          <w:color w:val="000000" w:themeColor="text1"/>
        </w:rPr>
        <w:t>should</w:t>
      </w:r>
      <w:r w:rsidRPr="009C2AD1">
        <w:rPr>
          <w:rFonts w:ascii="Avenir Book" w:hAnsi="Avenir Book"/>
          <w:color w:val="000000" w:themeColor="text1"/>
        </w:rPr>
        <w:t xml:space="preserve"> be viewed on line by the student intern prior to the meeting. Formative and</w:t>
      </w:r>
      <w:r w:rsidRPr="009C2AD1">
        <w:rPr>
          <w:rFonts w:ascii="Avenir Book" w:hAnsi="Avenir Book"/>
          <w:color w:val="000000" w:themeColor="text1"/>
          <w:w w:val="103"/>
        </w:rPr>
        <w:t xml:space="preserve"> </w:t>
      </w:r>
      <w:r w:rsidRPr="009C2AD1">
        <w:rPr>
          <w:rFonts w:ascii="Avenir Book" w:hAnsi="Avenir Book"/>
          <w:color w:val="000000" w:themeColor="text1"/>
        </w:rPr>
        <w:t>summative assessments used to evaluate intern progress and performance are reviewed;</w:t>
      </w:r>
      <w:r w:rsidRPr="009C2AD1">
        <w:rPr>
          <w:rFonts w:ascii="Avenir Book" w:hAnsi="Avenir Book"/>
          <w:color w:val="000000" w:themeColor="text1"/>
          <w:w w:val="101"/>
        </w:rPr>
        <w:t xml:space="preserve"> </w:t>
      </w:r>
      <w:r w:rsidRPr="009C2AD1">
        <w:rPr>
          <w:rFonts w:ascii="Avenir Book" w:hAnsi="Avenir Book"/>
          <w:color w:val="000000" w:themeColor="text1"/>
        </w:rPr>
        <w:t>implementation policies and procedures are explained</w:t>
      </w:r>
      <w:r w:rsidRPr="009C2AD1">
        <w:rPr>
          <w:rFonts w:ascii="Avenir Book" w:hAnsi="Avenir Book"/>
          <w:color w:val="000000" w:themeColor="text1"/>
          <w:w w:val="110"/>
        </w:rPr>
        <w:t>.</w:t>
      </w:r>
    </w:p>
    <w:p w14:paraId="30EC07FC" w14:textId="7EB09D70" w:rsidR="00904E52" w:rsidRPr="009C2AD1" w:rsidRDefault="00904E52" w:rsidP="008613E8">
      <w:pPr>
        <w:pStyle w:val="Heading3"/>
        <w:rPr>
          <w:color w:val="000000" w:themeColor="text1"/>
        </w:rPr>
      </w:pPr>
      <w:bookmarkStart w:id="101" w:name="_Toc50118543"/>
      <w:r w:rsidRPr="009C2AD1">
        <w:rPr>
          <w:color w:val="000000" w:themeColor="text1"/>
        </w:rPr>
        <w:t xml:space="preserve">Assessment of </w:t>
      </w:r>
      <w:r w:rsidR="004C022E" w:rsidRPr="009C2AD1">
        <w:rPr>
          <w:color w:val="000000" w:themeColor="text1"/>
        </w:rPr>
        <w:t>ITP (</w:t>
      </w:r>
      <w:r w:rsidRPr="009C2AD1">
        <w:rPr>
          <w:color w:val="000000" w:themeColor="text1"/>
        </w:rPr>
        <w:t>Undergraduate and MAT</w:t>
      </w:r>
      <w:r w:rsidR="004C022E" w:rsidRPr="009C2AD1">
        <w:rPr>
          <w:color w:val="000000" w:themeColor="text1"/>
        </w:rPr>
        <w:t>)</w:t>
      </w:r>
      <w:r w:rsidRPr="009C2AD1">
        <w:rPr>
          <w:color w:val="000000" w:themeColor="text1"/>
        </w:rPr>
        <w:t xml:space="preserve"> Interns' Progress and Performance</w:t>
      </w:r>
      <w:bookmarkEnd w:id="101"/>
    </w:p>
    <w:p w14:paraId="0408962C" w14:textId="4F0D890B" w:rsidR="00904E52" w:rsidRPr="009C2AD1" w:rsidRDefault="00575663" w:rsidP="00904E52">
      <w:pPr>
        <w:rPr>
          <w:rFonts w:ascii="Avenir Book" w:hAnsi="Avenir Book"/>
          <w:color w:val="000000" w:themeColor="text1"/>
        </w:rPr>
      </w:pPr>
      <w:r w:rsidRPr="009C2AD1">
        <w:rPr>
          <w:rFonts w:ascii="Avenir Book" w:hAnsi="Avenir Book"/>
          <w:color w:val="000000" w:themeColor="text1"/>
        </w:rPr>
        <w:t>Educator preparation</w:t>
      </w:r>
      <w:r w:rsidR="00904E52" w:rsidRPr="009C2AD1">
        <w:rPr>
          <w:rFonts w:ascii="Avenir Book" w:hAnsi="Avenir Book"/>
          <w:color w:val="000000" w:themeColor="text1"/>
        </w:rPr>
        <w:t xml:space="preserve"> faculty and UNCP public school partners developed the current teacher</w:t>
      </w:r>
      <w:r w:rsidR="00904E52" w:rsidRPr="009C2AD1">
        <w:rPr>
          <w:rFonts w:ascii="Avenir Book" w:hAnsi="Avenir Book"/>
          <w:color w:val="000000" w:themeColor="text1"/>
          <w:w w:val="103"/>
        </w:rPr>
        <w:t xml:space="preserve"> </w:t>
      </w:r>
      <w:r w:rsidR="00904E52" w:rsidRPr="009C2AD1">
        <w:rPr>
          <w:rFonts w:ascii="Avenir Book" w:hAnsi="Avenir Book"/>
          <w:color w:val="000000" w:themeColor="text1"/>
        </w:rPr>
        <w:t>candidate assessment system. All candidate assessments and assessment policies are reviewed</w:t>
      </w:r>
      <w:r w:rsidR="00904E52" w:rsidRPr="009C2AD1">
        <w:rPr>
          <w:rFonts w:ascii="Avenir Book" w:hAnsi="Avenir Book"/>
          <w:color w:val="000000" w:themeColor="text1"/>
          <w:w w:val="103"/>
        </w:rPr>
        <w:t xml:space="preserve"> </w:t>
      </w:r>
      <w:r w:rsidR="00904E52" w:rsidRPr="009C2AD1">
        <w:rPr>
          <w:rFonts w:ascii="Avenir Book" w:hAnsi="Avenir Book"/>
          <w:color w:val="000000" w:themeColor="text1"/>
        </w:rPr>
        <w:t>regularly by the Teacher Education</w:t>
      </w:r>
      <w:r w:rsidR="00904E52" w:rsidRPr="009C2AD1">
        <w:rPr>
          <w:rFonts w:ascii="Avenir Book" w:hAnsi="Avenir Book"/>
          <w:color w:val="000000" w:themeColor="text1"/>
          <w:w w:val="103"/>
        </w:rPr>
        <w:t xml:space="preserve"> </w:t>
      </w:r>
      <w:r w:rsidR="00904E52" w:rsidRPr="009C2AD1">
        <w:rPr>
          <w:rFonts w:ascii="Avenir Book" w:hAnsi="Avenir Book"/>
          <w:color w:val="000000" w:themeColor="text1"/>
        </w:rPr>
        <w:t>Committee. A comprehensive description of the teacher candidate assessment system is</w:t>
      </w:r>
      <w:r w:rsidR="00904E52" w:rsidRPr="009C2AD1">
        <w:rPr>
          <w:rFonts w:ascii="Avenir Book" w:hAnsi="Avenir Book"/>
          <w:color w:val="000000" w:themeColor="text1"/>
          <w:w w:val="105"/>
        </w:rPr>
        <w:t xml:space="preserve"> </w:t>
      </w:r>
      <w:r w:rsidR="00904E52" w:rsidRPr="009C2AD1">
        <w:rPr>
          <w:rFonts w:ascii="Avenir Book" w:hAnsi="Avenir Book"/>
          <w:color w:val="000000" w:themeColor="text1"/>
        </w:rPr>
        <w:t>presented in the Teacher Candidate Handbook.</w:t>
      </w:r>
      <w:r w:rsidR="00C53405" w:rsidRPr="009C2AD1">
        <w:rPr>
          <w:rFonts w:ascii="Avenir Book" w:hAnsi="Avenir Book"/>
          <w:color w:val="000000" w:themeColor="text1"/>
        </w:rPr>
        <w:t xml:space="preserve"> </w:t>
      </w:r>
      <w:r w:rsidR="00904E52" w:rsidRPr="009C2AD1">
        <w:rPr>
          <w:rFonts w:ascii="Avenir Book" w:hAnsi="Avenir Book"/>
          <w:color w:val="000000" w:themeColor="text1"/>
        </w:rPr>
        <w:t xml:space="preserve">Candidates are continuously evaluated as they progress through the </w:t>
      </w:r>
      <w:r w:rsidR="006E3B65" w:rsidRPr="009C2AD1">
        <w:rPr>
          <w:rFonts w:ascii="Avenir Book" w:hAnsi="Avenir Book"/>
          <w:color w:val="000000" w:themeColor="text1"/>
        </w:rPr>
        <w:t>Educator Preparation Program</w:t>
      </w:r>
      <w:r w:rsidR="00904E52" w:rsidRPr="009C2AD1">
        <w:rPr>
          <w:rFonts w:ascii="Avenir Book" w:hAnsi="Avenir Book"/>
          <w:color w:val="000000" w:themeColor="text1"/>
        </w:rPr>
        <w:t>.</w:t>
      </w:r>
      <w:r w:rsidR="00904E52" w:rsidRPr="009C2AD1">
        <w:rPr>
          <w:rFonts w:ascii="Avenir Book" w:hAnsi="Avenir Book"/>
          <w:color w:val="000000" w:themeColor="text1"/>
          <w:w w:val="104"/>
        </w:rPr>
        <w:t xml:space="preserve"> All i</w:t>
      </w:r>
      <w:r w:rsidR="00904E52" w:rsidRPr="009C2AD1">
        <w:rPr>
          <w:rFonts w:ascii="Avenir Book" w:hAnsi="Avenir Book"/>
          <w:color w:val="000000" w:themeColor="text1"/>
        </w:rPr>
        <w:t xml:space="preserve">nternships constitute a full semester of study with 9 hours of credits awarded for completion of the undergraduate internship and 3 hours of graduate level credit awarded for completion of the MAT internship. </w:t>
      </w:r>
      <w:r w:rsidR="00FA4EB6" w:rsidRPr="009C2AD1">
        <w:rPr>
          <w:rFonts w:ascii="Avenir Book" w:hAnsi="Avenir Book"/>
          <w:color w:val="000000" w:themeColor="text1"/>
        </w:rPr>
        <w:t xml:space="preserve">Undergraduate </w:t>
      </w:r>
      <w:r w:rsidR="00904E52" w:rsidRPr="009C2AD1">
        <w:rPr>
          <w:rFonts w:ascii="Avenir Book" w:hAnsi="Avenir Book"/>
          <w:color w:val="000000" w:themeColor="text1"/>
        </w:rPr>
        <w:t>interns receive a grade of pass or fail</w:t>
      </w:r>
      <w:r w:rsidR="00FA4EB6" w:rsidRPr="009C2AD1">
        <w:rPr>
          <w:rFonts w:ascii="Avenir Book" w:hAnsi="Avenir Book"/>
          <w:color w:val="000000" w:themeColor="text1"/>
        </w:rPr>
        <w:t>, while graduate interns (who do not have an accompanying graded seminar) are assigned letter grades</w:t>
      </w:r>
      <w:r w:rsidR="00904E52" w:rsidRPr="009C2AD1">
        <w:rPr>
          <w:rFonts w:ascii="Avenir Book" w:hAnsi="Avenir Book"/>
          <w:color w:val="000000" w:themeColor="text1"/>
        </w:rPr>
        <w:t>. The</w:t>
      </w:r>
      <w:r w:rsidR="00904E52" w:rsidRPr="009C2AD1">
        <w:rPr>
          <w:rFonts w:ascii="Avenir Book" w:hAnsi="Avenir Book"/>
          <w:color w:val="000000" w:themeColor="text1"/>
          <w:w w:val="104"/>
        </w:rPr>
        <w:t xml:space="preserve"> </w:t>
      </w:r>
      <w:r w:rsidR="00904E52" w:rsidRPr="009C2AD1">
        <w:rPr>
          <w:rFonts w:ascii="Avenir Book" w:hAnsi="Avenir Book"/>
          <w:color w:val="000000" w:themeColor="text1"/>
        </w:rPr>
        <w:t>grade is a composite indicator based on multiple measures of multiple performances</w:t>
      </w:r>
      <w:r w:rsidR="00904E52" w:rsidRPr="009C2AD1">
        <w:rPr>
          <w:rFonts w:ascii="Avenir Book" w:hAnsi="Avenir Book"/>
          <w:color w:val="000000" w:themeColor="text1"/>
          <w:w w:val="102"/>
        </w:rPr>
        <w:t xml:space="preserve"> </w:t>
      </w:r>
      <w:r w:rsidR="00904E52" w:rsidRPr="009C2AD1">
        <w:rPr>
          <w:rFonts w:ascii="Avenir Book" w:hAnsi="Avenir Book"/>
          <w:color w:val="000000" w:themeColor="text1"/>
        </w:rPr>
        <w:t>from multiple points of view</w:t>
      </w:r>
      <w:r w:rsidR="00FA4EB6" w:rsidRPr="009C2AD1">
        <w:rPr>
          <w:rFonts w:ascii="Avenir Book" w:hAnsi="Avenir Book"/>
          <w:color w:val="000000" w:themeColor="text1"/>
        </w:rPr>
        <w:t>, including edTPA</w:t>
      </w:r>
      <w:r w:rsidR="009109F2" w:rsidRPr="009C2AD1">
        <w:rPr>
          <w:rFonts w:ascii="Avenir Book" w:hAnsi="Avenir Book"/>
          <w:color w:val="000000" w:themeColor="text1"/>
        </w:rPr>
        <w:t>, which will comprise 40% of the seminar (undergraduate) or internship (MAT) grade</w:t>
      </w:r>
      <w:r w:rsidR="00904E52" w:rsidRPr="009C2AD1">
        <w:rPr>
          <w:rFonts w:ascii="Avenir Book" w:hAnsi="Avenir Book"/>
          <w:color w:val="000000" w:themeColor="text1"/>
        </w:rPr>
        <w:t>. Additional information about the formative and summative</w:t>
      </w:r>
      <w:r w:rsidR="00904E52" w:rsidRPr="009C2AD1">
        <w:rPr>
          <w:rFonts w:ascii="Avenir Book" w:hAnsi="Avenir Book"/>
          <w:color w:val="000000" w:themeColor="text1"/>
          <w:w w:val="101"/>
        </w:rPr>
        <w:t xml:space="preserve"> </w:t>
      </w:r>
      <w:r w:rsidR="00904E52" w:rsidRPr="009C2AD1">
        <w:rPr>
          <w:rFonts w:ascii="Avenir Book" w:hAnsi="Avenir Book"/>
          <w:color w:val="000000" w:themeColor="text1"/>
        </w:rPr>
        <w:t xml:space="preserve">assessment of candidates during the internship is provided in the </w:t>
      </w:r>
      <w:r w:rsidR="006E3B65" w:rsidRPr="009C2AD1">
        <w:rPr>
          <w:rFonts w:ascii="Avenir Book" w:hAnsi="Avenir Book"/>
          <w:color w:val="000000" w:themeColor="text1"/>
        </w:rPr>
        <w:t>Educator Preparation Program</w:t>
      </w:r>
      <w:r w:rsidR="00C53405" w:rsidRPr="009C2AD1">
        <w:rPr>
          <w:rFonts w:ascii="Avenir Book" w:hAnsi="Avenir Book"/>
          <w:color w:val="000000" w:themeColor="text1"/>
        </w:rPr>
        <w:t xml:space="preserve"> Student </w:t>
      </w:r>
      <w:r w:rsidR="00904E52" w:rsidRPr="009C2AD1">
        <w:rPr>
          <w:rFonts w:ascii="Avenir Book" w:hAnsi="Avenir Book"/>
          <w:color w:val="000000" w:themeColor="text1"/>
        </w:rPr>
        <w:t>Handbook,</w:t>
      </w:r>
      <w:r w:rsidR="00904E52" w:rsidRPr="009C2AD1">
        <w:rPr>
          <w:rFonts w:ascii="Avenir Book" w:hAnsi="Avenir Book"/>
          <w:color w:val="000000" w:themeColor="text1"/>
          <w:w w:val="104"/>
        </w:rPr>
        <w:t xml:space="preserve"> </w:t>
      </w:r>
      <w:r w:rsidR="00C53405" w:rsidRPr="009C2AD1">
        <w:rPr>
          <w:rFonts w:ascii="Avenir Book" w:hAnsi="Avenir Book"/>
          <w:color w:val="000000" w:themeColor="text1"/>
          <w:w w:val="104"/>
        </w:rPr>
        <w:t xml:space="preserve">and </w:t>
      </w:r>
      <w:r w:rsidR="00904E52" w:rsidRPr="009C2AD1">
        <w:rPr>
          <w:rFonts w:ascii="Avenir Book" w:hAnsi="Avenir Book"/>
          <w:color w:val="000000" w:themeColor="text1"/>
        </w:rPr>
        <w:t xml:space="preserve">the Student Intern </w:t>
      </w:r>
      <w:r w:rsidR="00C53405" w:rsidRPr="009C2AD1">
        <w:rPr>
          <w:rFonts w:ascii="Avenir Book" w:hAnsi="Avenir Book"/>
          <w:color w:val="000000" w:themeColor="text1"/>
        </w:rPr>
        <w:t>Handbook</w:t>
      </w:r>
      <w:r w:rsidR="00904E52" w:rsidRPr="009C2AD1">
        <w:rPr>
          <w:rFonts w:ascii="Avenir Book" w:hAnsi="Avenir Book"/>
          <w:color w:val="000000" w:themeColor="text1"/>
        </w:rPr>
        <w:t>.</w:t>
      </w:r>
    </w:p>
    <w:p w14:paraId="3A3FDFB8" w14:textId="04FEA3DA" w:rsidR="00904E52" w:rsidRPr="009C2AD1" w:rsidRDefault="00904E52" w:rsidP="008613E8">
      <w:pPr>
        <w:pStyle w:val="Heading3"/>
        <w:rPr>
          <w:color w:val="000000" w:themeColor="text1"/>
        </w:rPr>
      </w:pPr>
      <w:bookmarkStart w:id="102" w:name="_Toc50118544"/>
      <w:r w:rsidRPr="009C2AD1">
        <w:rPr>
          <w:color w:val="000000" w:themeColor="text1"/>
        </w:rPr>
        <w:t>Intern Written Reflections</w:t>
      </w:r>
      <w:bookmarkEnd w:id="102"/>
    </w:p>
    <w:p w14:paraId="3E8A7408" w14:textId="7FBF85C7"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All interns must complete written reflections throughout the internship to be submitted</w:t>
      </w:r>
      <w:r w:rsidR="00DB4F2F" w:rsidRPr="009C2AD1">
        <w:rPr>
          <w:rFonts w:ascii="Avenir Book" w:hAnsi="Avenir Book"/>
          <w:color w:val="000000" w:themeColor="text1"/>
        </w:rPr>
        <w:t xml:space="preserve"> regularly</w:t>
      </w:r>
      <w:r w:rsidRPr="009C2AD1">
        <w:rPr>
          <w:rFonts w:ascii="Avenir Book" w:hAnsi="Avenir Book"/>
          <w:color w:val="000000" w:themeColor="text1"/>
        </w:rPr>
        <w:t xml:space="preserve"> to the</w:t>
      </w:r>
      <w:r w:rsidRPr="009C2AD1">
        <w:rPr>
          <w:rFonts w:ascii="Avenir Book" w:hAnsi="Avenir Book"/>
          <w:color w:val="000000" w:themeColor="text1"/>
          <w:w w:val="107"/>
        </w:rPr>
        <w:t xml:space="preserve"> </w:t>
      </w:r>
      <w:r w:rsidRPr="009C2AD1">
        <w:rPr>
          <w:rFonts w:ascii="Avenir Book" w:hAnsi="Avenir Book"/>
          <w:color w:val="000000" w:themeColor="text1"/>
        </w:rPr>
        <w:t>university supervisor.</w:t>
      </w:r>
      <w:r w:rsidR="001D77F4" w:rsidRPr="009C2AD1">
        <w:rPr>
          <w:rFonts w:ascii="Avenir Book" w:hAnsi="Avenir Book"/>
          <w:color w:val="000000" w:themeColor="text1"/>
        </w:rPr>
        <w:t xml:space="preserve"> </w:t>
      </w:r>
      <w:r w:rsidRPr="009C2AD1">
        <w:rPr>
          <w:rFonts w:ascii="Avenir Book" w:hAnsi="Avenir Book"/>
          <w:color w:val="000000" w:themeColor="text1"/>
        </w:rPr>
        <w:t>The university supervisor and/or program coordinator will determine the</w:t>
      </w:r>
      <w:r w:rsidRPr="009C2AD1">
        <w:rPr>
          <w:rFonts w:ascii="Avenir Book" w:hAnsi="Avenir Book"/>
          <w:color w:val="000000" w:themeColor="text1"/>
          <w:w w:val="103"/>
        </w:rPr>
        <w:t xml:space="preserve"> </w:t>
      </w:r>
      <w:r w:rsidRPr="009C2AD1">
        <w:rPr>
          <w:rFonts w:ascii="Avenir Book" w:hAnsi="Avenir Book"/>
          <w:color w:val="000000" w:themeColor="text1"/>
        </w:rPr>
        <w:t>format of the written reflections and the frequency in which they must be completed.</w:t>
      </w:r>
      <w:r w:rsidR="001D77F4" w:rsidRPr="009C2AD1">
        <w:rPr>
          <w:rFonts w:ascii="Avenir Book" w:hAnsi="Avenir Book"/>
          <w:color w:val="000000" w:themeColor="text1"/>
        </w:rPr>
        <w:t xml:space="preserve"> </w:t>
      </w:r>
      <w:r w:rsidRPr="009C2AD1">
        <w:rPr>
          <w:rFonts w:ascii="Avenir Book" w:hAnsi="Avenir Book"/>
          <w:color w:val="000000" w:themeColor="text1"/>
        </w:rPr>
        <w:t>At a</w:t>
      </w:r>
      <w:r w:rsidRPr="009C2AD1">
        <w:rPr>
          <w:rFonts w:ascii="Avenir Book" w:hAnsi="Avenir Book"/>
          <w:color w:val="000000" w:themeColor="text1"/>
          <w:w w:val="108"/>
        </w:rPr>
        <w:t xml:space="preserve"> </w:t>
      </w:r>
      <w:r w:rsidRPr="009C2AD1">
        <w:rPr>
          <w:rFonts w:ascii="Avenir Book" w:hAnsi="Avenir Book"/>
          <w:color w:val="000000" w:themeColor="text1"/>
        </w:rPr>
        <w:t>minimum, these reflections must address the intern's classroom management strategies and techniques and the impact of the intern's teaching on the attainment of stated learning outcomes</w:t>
      </w:r>
      <w:r w:rsidRPr="009C2AD1">
        <w:rPr>
          <w:rFonts w:ascii="Avenir Book" w:hAnsi="Avenir Book"/>
          <w:color w:val="000000" w:themeColor="text1"/>
          <w:w w:val="104"/>
        </w:rPr>
        <w:t xml:space="preserve"> </w:t>
      </w:r>
      <w:r w:rsidRPr="009C2AD1">
        <w:rPr>
          <w:rFonts w:ascii="Avenir Book" w:hAnsi="Avenir Book"/>
          <w:color w:val="000000" w:themeColor="text1"/>
        </w:rPr>
        <w:t>by their students.</w:t>
      </w:r>
    </w:p>
    <w:p w14:paraId="5B531343" w14:textId="00801721" w:rsidR="00904E52" w:rsidRPr="009C2AD1" w:rsidRDefault="00904E52" w:rsidP="008613E8">
      <w:pPr>
        <w:pStyle w:val="Heading3"/>
        <w:rPr>
          <w:color w:val="000000" w:themeColor="text1"/>
        </w:rPr>
      </w:pPr>
      <w:bookmarkStart w:id="103" w:name="_Toc50118545"/>
      <w:r w:rsidRPr="009C2AD1">
        <w:rPr>
          <w:color w:val="000000" w:themeColor="text1"/>
        </w:rPr>
        <w:t>Out-of-Area Internship Placement Procedures</w:t>
      </w:r>
      <w:bookmarkEnd w:id="103"/>
      <w:r w:rsidRPr="009C2AD1">
        <w:rPr>
          <w:color w:val="000000" w:themeColor="text1"/>
        </w:rPr>
        <w:t xml:space="preserve"> </w:t>
      </w:r>
    </w:p>
    <w:p w14:paraId="7F393F69" w14:textId="635B5403" w:rsidR="00904E52" w:rsidRPr="009C2AD1" w:rsidRDefault="00904E52" w:rsidP="00497567">
      <w:pPr>
        <w:rPr>
          <w:rFonts w:ascii="Avenir Book" w:eastAsia="Times New Roman" w:hAnsi="Avenir Book"/>
          <w:color w:val="000000" w:themeColor="text1"/>
        </w:rPr>
      </w:pPr>
      <w:r w:rsidRPr="009C2AD1">
        <w:rPr>
          <w:rFonts w:ascii="Avenir Book" w:eastAsia="Times New Roman" w:hAnsi="Avenir Book"/>
          <w:color w:val="000000" w:themeColor="text1"/>
        </w:rPr>
        <w:t>Out-of-Area placements only occur in the event of exceptional extenuating circumstances or in the event the delivery mode of the program of study warrants the re</w:t>
      </w:r>
      <w:r w:rsidR="00497567" w:rsidRPr="009C2AD1">
        <w:rPr>
          <w:rFonts w:ascii="Avenir Book" w:eastAsia="Times New Roman" w:hAnsi="Avenir Book"/>
          <w:color w:val="000000" w:themeColor="text1"/>
        </w:rPr>
        <w:t xml:space="preserve">quest. Requests for Out-of-Area </w:t>
      </w:r>
      <w:r w:rsidRPr="009C2AD1">
        <w:rPr>
          <w:rFonts w:ascii="Avenir Book" w:eastAsia="Times New Roman" w:hAnsi="Avenir Book"/>
          <w:color w:val="000000" w:themeColor="text1"/>
        </w:rPr>
        <w:t xml:space="preserve">placement are received and evaluated by the Director of University-School Partnerships. </w:t>
      </w:r>
      <w:r w:rsidR="00497567" w:rsidRPr="009C2AD1">
        <w:rPr>
          <w:rFonts w:ascii="Avenir Book" w:eastAsia="Times New Roman" w:hAnsi="Avenir Book"/>
          <w:color w:val="000000" w:themeColor="text1"/>
        </w:rPr>
        <w:t xml:space="preserve">The </w:t>
      </w:r>
      <w:r w:rsidRPr="009C2AD1">
        <w:rPr>
          <w:rFonts w:ascii="Avenir Book" w:eastAsia="Times New Roman" w:hAnsi="Avenir Book"/>
          <w:color w:val="000000" w:themeColor="text1"/>
        </w:rPr>
        <w:t>Program Coordinator and Dean of the School of Education will be consulted, as appropriate, in the evaluation process. In the evaluation of requests, the following will be considered:</w:t>
      </w:r>
    </w:p>
    <w:p w14:paraId="4A20EC7A" w14:textId="6C1BCBBC" w:rsidR="00904E52" w:rsidRPr="009C2AD1" w:rsidRDefault="00904E52" w:rsidP="00352CAE">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Exceptional extenuating circumstances exist that make a placement within UNCP regional LEA area schools impossible (e.g., military relocation of spouse) or the delivery mode of the program</w:t>
      </w:r>
      <w:r w:rsidR="00497567" w:rsidRPr="009C2AD1">
        <w:rPr>
          <w:rFonts w:ascii="Avenir Book" w:eastAsia="Times New Roman" w:hAnsi="Avenir Book"/>
          <w:color w:val="000000" w:themeColor="text1"/>
        </w:rPr>
        <w:t xml:space="preserve"> </w:t>
      </w:r>
      <w:r w:rsidRPr="009C2AD1">
        <w:rPr>
          <w:rFonts w:ascii="Avenir Book" w:eastAsia="Times New Roman" w:hAnsi="Avenir Book"/>
          <w:color w:val="000000" w:themeColor="text1"/>
        </w:rPr>
        <w:t xml:space="preserve">of study warrants an out-of-area placement. </w:t>
      </w:r>
    </w:p>
    <w:p w14:paraId="29306BD4" w14:textId="0206EE8F" w:rsidR="00904E52" w:rsidRPr="009C2AD1" w:rsidRDefault="00904E52" w:rsidP="00352CAE">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The candidate possesses a 3.0 grade point average or better on a 4.0 scale, unless the candidate</w:t>
      </w:r>
      <w:r w:rsidR="00352CAE" w:rsidRPr="009C2AD1">
        <w:rPr>
          <w:rFonts w:ascii="Avenir Book" w:eastAsia="Times New Roman" w:hAnsi="Avenir Book"/>
          <w:color w:val="000000" w:themeColor="text1"/>
        </w:rPr>
        <w:t xml:space="preserve"> </w:t>
      </w:r>
      <w:r w:rsidRPr="009C2AD1">
        <w:rPr>
          <w:rFonts w:ascii="Avenir Book" w:eastAsia="Times New Roman" w:hAnsi="Avenir Book"/>
          <w:color w:val="000000" w:themeColor="text1"/>
        </w:rPr>
        <w:t>is enrolled in an online program of study that warrants an out-of-area placement.</w:t>
      </w:r>
    </w:p>
    <w:p w14:paraId="02EBA27B" w14:textId="53CE0686" w:rsidR="00904E52" w:rsidRPr="009C2AD1" w:rsidRDefault="00904E52" w:rsidP="00352CAE">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The candidate’s potential to be successful in an Out-of-Area placement as affirmed by the faculty references submitted with the application packet.</w:t>
      </w:r>
    </w:p>
    <w:p w14:paraId="6545BB73" w14:textId="7A3EAD47" w:rsidR="00497567" w:rsidRPr="009C2AD1" w:rsidRDefault="00904E52" w:rsidP="00352CAE">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There is an NCATE</w:t>
      </w:r>
      <w:r w:rsidR="00A85FE9" w:rsidRPr="009C2AD1">
        <w:rPr>
          <w:rFonts w:ascii="Avenir Book" w:eastAsia="Times New Roman" w:hAnsi="Avenir Book"/>
          <w:color w:val="000000" w:themeColor="text1"/>
        </w:rPr>
        <w:t xml:space="preserve"> or CAEP</w:t>
      </w:r>
      <w:r w:rsidRPr="009C2AD1">
        <w:rPr>
          <w:rFonts w:ascii="Avenir Book" w:eastAsia="Times New Roman" w:hAnsi="Avenir Book"/>
          <w:color w:val="000000" w:themeColor="text1"/>
        </w:rPr>
        <w:t xml:space="preserve"> accredited institution willing and able to provide supervision in the requested Out-of-Area location.</w:t>
      </w:r>
      <w:r w:rsidR="001D77F4" w:rsidRPr="009C2AD1">
        <w:rPr>
          <w:rFonts w:ascii="Avenir Book" w:eastAsia="Times New Roman" w:hAnsi="Avenir Book"/>
          <w:color w:val="000000" w:themeColor="text1"/>
        </w:rPr>
        <w:t xml:space="preserve"> </w:t>
      </w:r>
    </w:p>
    <w:p w14:paraId="048C5280" w14:textId="77777777" w:rsidR="00497567" w:rsidRPr="009C2AD1" w:rsidRDefault="00904E52" w:rsidP="002A485B">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The candidate agrees to pay all costs and complete all requirements stipulated by the home and host institutions.</w:t>
      </w:r>
    </w:p>
    <w:p w14:paraId="33EA9449" w14:textId="3A5F56DC" w:rsidR="00904E52" w:rsidRPr="009C2AD1" w:rsidRDefault="00904E52" w:rsidP="002A485B">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The candidate agrees to ensure that all necessary forms are promptly submitted to facilitate</w:t>
      </w:r>
      <w:r w:rsidR="00497567" w:rsidRPr="009C2AD1">
        <w:rPr>
          <w:rFonts w:ascii="Avenir Book" w:eastAsia="Times New Roman" w:hAnsi="Avenir Book"/>
          <w:color w:val="000000" w:themeColor="text1"/>
        </w:rPr>
        <w:t xml:space="preserve"> </w:t>
      </w:r>
      <w:r w:rsidRPr="009C2AD1">
        <w:rPr>
          <w:rFonts w:ascii="Avenir Book" w:eastAsia="Times New Roman" w:hAnsi="Avenir Book"/>
          <w:color w:val="000000" w:themeColor="text1"/>
        </w:rPr>
        <w:t>clearance for graduation and recommendation for licensure.</w:t>
      </w:r>
    </w:p>
    <w:p w14:paraId="7693F72E" w14:textId="703166D9" w:rsidR="001E1B62" w:rsidRPr="009C2AD1" w:rsidRDefault="001E1B62" w:rsidP="002A485B">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color w:val="000000" w:themeColor="text1"/>
        </w:rPr>
        <w:t>Candidates should not assume that a placement outside North Carolina will satisfy expectations to apply for a North Carolina license.</w:t>
      </w:r>
    </w:p>
    <w:p w14:paraId="5DBD41A8" w14:textId="582DC7BF" w:rsidR="009109F2" w:rsidRPr="009C2AD1" w:rsidRDefault="009109F2" w:rsidP="009109F2">
      <w:pPr>
        <w:pStyle w:val="ListParagraph"/>
        <w:numPr>
          <w:ilvl w:val="0"/>
          <w:numId w:val="16"/>
        </w:numPr>
        <w:rPr>
          <w:rFonts w:ascii="Avenir Book" w:eastAsia="Times New Roman" w:hAnsi="Avenir Book"/>
          <w:color w:val="000000" w:themeColor="text1"/>
        </w:rPr>
      </w:pPr>
      <w:r w:rsidRPr="009C2AD1">
        <w:rPr>
          <w:rFonts w:ascii="Avenir Book" w:eastAsia="Times New Roman" w:hAnsi="Avenir Book"/>
          <w:bCs/>
          <w:color w:val="000000" w:themeColor="text1"/>
        </w:rPr>
        <w:t>Note:</w:t>
      </w:r>
      <w:r w:rsidRPr="009C2AD1">
        <w:rPr>
          <w:rFonts w:ascii="Avenir Book" w:eastAsia="Times New Roman" w:hAnsi="Avenir Book"/>
          <w:color w:val="000000" w:themeColor="text1"/>
        </w:rPr>
        <w:t xml:space="preserve"> </w:t>
      </w:r>
      <w:r w:rsidRPr="009C2AD1">
        <w:rPr>
          <w:rFonts w:ascii="Avenir Book" w:eastAsia="Times New Roman" w:hAnsi="Avenir Book"/>
          <w:bCs/>
          <w:color w:val="000000" w:themeColor="text1"/>
        </w:rPr>
        <w:t>This does not apply to licensure-only BK candidates.</w:t>
      </w:r>
    </w:p>
    <w:p w14:paraId="58ABD6EA" w14:textId="7544844A" w:rsidR="00904E52" w:rsidRPr="009C2AD1" w:rsidRDefault="00A92718" w:rsidP="008613E8">
      <w:pPr>
        <w:pStyle w:val="Heading3"/>
        <w:rPr>
          <w:color w:val="000000" w:themeColor="text1"/>
        </w:rPr>
      </w:pPr>
      <w:bookmarkStart w:id="104" w:name="_Toc50118546"/>
      <w:r w:rsidRPr="009C2AD1">
        <w:rPr>
          <w:color w:val="000000" w:themeColor="text1"/>
        </w:rPr>
        <w:t xml:space="preserve">Student </w:t>
      </w:r>
      <w:r w:rsidR="00904E52" w:rsidRPr="009C2AD1">
        <w:rPr>
          <w:color w:val="000000" w:themeColor="text1"/>
        </w:rPr>
        <w:t>Procedure for R</w:t>
      </w:r>
      <w:r w:rsidR="00497567" w:rsidRPr="009C2AD1">
        <w:rPr>
          <w:color w:val="000000" w:themeColor="text1"/>
        </w:rPr>
        <w:t>equesting Out-of-Area Placement</w:t>
      </w:r>
      <w:bookmarkEnd w:id="104"/>
    </w:p>
    <w:p w14:paraId="5360A207" w14:textId="4CA6F86F" w:rsidR="00904E52" w:rsidRPr="009C2AD1" w:rsidRDefault="00904E52" w:rsidP="00904E52">
      <w:pPr>
        <w:rPr>
          <w:rFonts w:ascii="Avenir Book" w:eastAsia="Times New Roman" w:hAnsi="Avenir Book"/>
          <w:color w:val="000000" w:themeColor="text1"/>
        </w:rPr>
      </w:pPr>
      <w:r w:rsidRPr="009C2AD1">
        <w:rPr>
          <w:rFonts w:ascii="Avenir Book" w:eastAsia="Times New Roman" w:hAnsi="Avenir Book"/>
          <w:color w:val="000000" w:themeColor="text1"/>
        </w:rPr>
        <w:t>The appropriate semester professional internship application should already be complete and turned into the office of University-School Partnerships. Candidates must submit completed Out-of-Area Placement Application packet to the Director of University-School Partnerships by February 15</w:t>
      </w:r>
      <w:r w:rsidRPr="009C2AD1">
        <w:rPr>
          <w:rFonts w:ascii="Avenir Book" w:eastAsia="Times New Roman" w:hAnsi="Avenir Book"/>
          <w:color w:val="000000" w:themeColor="text1"/>
          <w:vertAlign w:val="superscript"/>
        </w:rPr>
        <w:t>th</w:t>
      </w:r>
      <w:r w:rsidRPr="009C2AD1">
        <w:rPr>
          <w:rFonts w:ascii="Avenir Book" w:eastAsia="Times New Roman" w:hAnsi="Avenir Book"/>
          <w:color w:val="000000" w:themeColor="text1"/>
        </w:rPr>
        <w:t xml:space="preserve"> for fall internships or October 1</w:t>
      </w:r>
      <w:r w:rsidRPr="009C2AD1">
        <w:rPr>
          <w:rFonts w:ascii="Avenir Book" w:eastAsia="Times New Roman" w:hAnsi="Avenir Book"/>
          <w:color w:val="000000" w:themeColor="text1"/>
          <w:vertAlign w:val="superscript"/>
        </w:rPr>
        <w:t>st</w:t>
      </w:r>
      <w:r w:rsidRPr="009C2AD1">
        <w:rPr>
          <w:rFonts w:ascii="Avenir Book" w:eastAsia="Times New Roman" w:hAnsi="Avenir Book"/>
          <w:color w:val="000000" w:themeColor="text1"/>
        </w:rPr>
        <w:t xml:space="preserve"> for spring internships. A completed Out-of-Area Placement Application packet consists of 1) the Out-of-Area Placement Request Form, 2) a formal letter requesting the placement detailing the extenuating circumstances, 3) two letter of references from the Program Coordinator and another </w:t>
      </w:r>
      <w:r w:rsidR="00575663" w:rsidRPr="009C2AD1">
        <w:rPr>
          <w:rFonts w:ascii="Avenir Book" w:eastAsia="Times New Roman" w:hAnsi="Avenir Book"/>
          <w:color w:val="000000" w:themeColor="text1"/>
        </w:rPr>
        <w:t>educator preparation</w:t>
      </w:r>
      <w:r w:rsidRPr="009C2AD1">
        <w:rPr>
          <w:rFonts w:ascii="Avenir Book" w:eastAsia="Times New Roman" w:hAnsi="Avenir Book"/>
          <w:color w:val="000000" w:themeColor="text1"/>
        </w:rPr>
        <w:t xml:space="preserve"> faculty member (preferably the candidate’s advisor) affirming the candidate’s potential to successfully complete the internship out-of-area, 4) a completed professional semester application on file, 5) an unofficial copy of UNCP transcript, and 6) a detailed plan for completion of seminar course and internship requirements approved by the Program Coordinator and/or internship seminar instructor.</w:t>
      </w:r>
    </w:p>
    <w:p w14:paraId="3D34CA46" w14:textId="67390996" w:rsidR="00904E52" w:rsidRPr="009C2AD1" w:rsidRDefault="00904E52" w:rsidP="00904E52">
      <w:pPr>
        <w:rPr>
          <w:rFonts w:ascii="Avenir Book" w:eastAsia="Times New Roman" w:hAnsi="Avenir Book"/>
          <w:color w:val="000000" w:themeColor="text1"/>
        </w:rPr>
      </w:pPr>
      <w:r w:rsidRPr="009C2AD1">
        <w:rPr>
          <w:rFonts w:ascii="Avenir Book" w:eastAsia="Times New Roman" w:hAnsi="Avenir Book"/>
          <w:color w:val="000000" w:themeColor="text1"/>
        </w:rPr>
        <w:t>After receipt of completed packet, the Director of University-School Partnerships, Field Experience Committee Chair and Program Coordinator will review the request and an initial decision will be made as to whether sufficient criteria are met to warrant an Out-of-Area Placement.</w:t>
      </w:r>
      <w:r w:rsidR="001D77F4" w:rsidRPr="009C2AD1">
        <w:rPr>
          <w:rFonts w:ascii="Avenir Book" w:eastAsia="Times New Roman" w:hAnsi="Avenir Book"/>
          <w:color w:val="000000" w:themeColor="text1"/>
        </w:rPr>
        <w:t xml:space="preserve"> </w:t>
      </w:r>
    </w:p>
    <w:p w14:paraId="2D40B034" w14:textId="77777777" w:rsidR="00904E52" w:rsidRPr="009C2AD1" w:rsidRDefault="00904E52" w:rsidP="00904E52">
      <w:pPr>
        <w:rPr>
          <w:rFonts w:ascii="Avenir Book" w:eastAsia="Times New Roman" w:hAnsi="Avenir Book"/>
          <w:color w:val="000000" w:themeColor="text1"/>
        </w:rPr>
      </w:pPr>
      <w:r w:rsidRPr="009C2AD1">
        <w:rPr>
          <w:rFonts w:ascii="Avenir Book" w:eastAsia="Times New Roman" w:hAnsi="Avenir Book"/>
          <w:color w:val="000000" w:themeColor="text1"/>
        </w:rPr>
        <w:t>If a positive initial decision is made regarding a candidate’s Out-of-Area request, the Director of University-School Partnerships will confirm availability of a host institution. If a host institution is not available, then the Out-of-Area placement will not be approved. The Director of University-School Partnerships will also assure that a diverse placement, relative to the candidate’s prior field experiences, is available through the host institution.</w:t>
      </w:r>
    </w:p>
    <w:p w14:paraId="1AA0E848" w14:textId="529852F6" w:rsidR="00904E52" w:rsidRPr="009C2AD1" w:rsidRDefault="00904E52" w:rsidP="00904E52">
      <w:pPr>
        <w:rPr>
          <w:rFonts w:ascii="Avenir Book" w:hAnsi="Avenir Book"/>
          <w:color w:val="000000" w:themeColor="text1"/>
          <w:sz w:val="24"/>
          <w:szCs w:val="24"/>
        </w:rPr>
      </w:pPr>
      <w:r w:rsidRPr="009C2AD1">
        <w:rPr>
          <w:rFonts w:ascii="Avenir Book" w:eastAsia="Times New Roman" w:hAnsi="Avenir Book"/>
          <w:color w:val="000000" w:themeColor="text1"/>
        </w:rPr>
        <w:t>The Director of University-School Partnerships will notify the candidate in writing of the decision.</w:t>
      </w:r>
      <w:r w:rsidR="001D77F4" w:rsidRPr="009C2AD1">
        <w:rPr>
          <w:rFonts w:ascii="Avenir Book" w:eastAsia="Times New Roman" w:hAnsi="Avenir Book"/>
          <w:color w:val="000000" w:themeColor="text1"/>
        </w:rPr>
        <w:t xml:space="preserve"> </w:t>
      </w:r>
      <w:r w:rsidRPr="009C2AD1">
        <w:rPr>
          <w:rFonts w:ascii="Avenir Book" w:eastAsia="Times New Roman" w:hAnsi="Avenir Book"/>
          <w:color w:val="000000" w:themeColor="text1"/>
        </w:rPr>
        <w:t xml:space="preserve">If the request is not approved, the candidate will be provided a description of the </w:t>
      </w:r>
      <w:r w:rsidR="00575663" w:rsidRPr="009C2AD1">
        <w:rPr>
          <w:rFonts w:ascii="Avenir Book" w:eastAsia="Times New Roman" w:hAnsi="Avenir Book"/>
          <w:color w:val="000000" w:themeColor="text1"/>
        </w:rPr>
        <w:t>Educator preparation</w:t>
      </w:r>
      <w:r w:rsidRPr="009C2AD1">
        <w:rPr>
          <w:rFonts w:ascii="Avenir Book" w:eastAsia="Times New Roman" w:hAnsi="Avenir Book"/>
          <w:color w:val="000000" w:themeColor="text1"/>
        </w:rPr>
        <w:t xml:space="preserve"> due process policy.</w:t>
      </w:r>
    </w:p>
    <w:p w14:paraId="3DD08762" w14:textId="63C54D20" w:rsidR="00904E52" w:rsidRPr="009C2AD1" w:rsidRDefault="00904E52" w:rsidP="008613E8">
      <w:pPr>
        <w:pStyle w:val="Heading3"/>
        <w:rPr>
          <w:color w:val="000000" w:themeColor="text1"/>
        </w:rPr>
      </w:pPr>
      <w:bookmarkStart w:id="105" w:name="_Toc50118547"/>
      <w:r w:rsidRPr="009C2AD1">
        <w:rPr>
          <w:color w:val="000000" w:themeColor="text1"/>
        </w:rPr>
        <w:t>Internship Requirements for School Administration and School Counseling Programs</w:t>
      </w:r>
      <w:bookmarkEnd w:id="105"/>
    </w:p>
    <w:p w14:paraId="3DB75D4C" w14:textId="10E40127"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Candidates in the School Administration and School Counseling programs request placements</w:t>
      </w:r>
      <w:r w:rsidRPr="009C2AD1">
        <w:rPr>
          <w:rFonts w:ascii="Avenir Book" w:hAnsi="Avenir Book"/>
          <w:color w:val="000000" w:themeColor="text1"/>
          <w:w w:val="102"/>
        </w:rPr>
        <w:t xml:space="preserve"> </w:t>
      </w:r>
      <w:r w:rsidRPr="009C2AD1">
        <w:rPr>
          <w:rFonts w:ascii="Avenir Book" w:hAnsi="Avenir Book"/>
          <w:color w:val="000000" w:themeColor="text1"/>
        </w:rPr>
        <w:t>the semester prior to beginning internship by submitting the Internship Request Application. An</w:t>
      </w:r>
      <w:r w:rsidRPr="009C2AD1">
        <w:rPr>
          <w:rFonts w:ascii="Avenir Book" w:hAnsi="Avenir Book"/>
          <w:color w:val="000000" w:themeColor="text1"/>
          <w:w w:val="105"/>
        </w:rPr>
        <w:t xml:space="preserve"> </w:t>
      </w:r>
      <w:r w:rsidRPr="009C2AD1">
        <w:rPr>
          <w:rFonts w:ascii="Avenir Book" w:hAnsi="Avenir Book"/>
          <w:color w:val="000000" w:themeColor="text1"/>
        </w:rPr>
        <w:t>internship placement is considered final, and thus binding, when it is approved by the respective</w:t>
      </w:r>
      <w:r w:rsidRPr="009C2AD1">
        <w:rPr>
          <w:rFonts w:ascii="Avenir Book" w:hAnsi="Avenir Book"/>
          <w:color w:val="000000" w:themeColor="text1"/>
          <w:w w:val="102"/>
        </w:rPr>
        <w:t xml:space="preserve"> </w:t>
      </w:r>
      <w:r w:rsidRPr="009C2AD1">
        <w:rPr>
          <w:rFonts w:ascii="Avenir Book" w:hAnsi="Avenir Book"/>
          <w:color w:val="000000" w:themeColor="text1"/>
        </w:rPr>
        <w:t>program director and/or Field Placement Coordinator</w:t>
      </w:r>
      <w:r w:rsidR="00A85FE9" w:rsidRPr="009C2AD1">
        <w:rPr>
          <w:rFonts w:ascii="Avenir Book" w:hAnsi="Avenir Book"/>
          <w:color w:val="000000" w:themeColor="text1"/>
        </w:rPr>
        <w:t xml:space="preserve"> (Professional School Counseling Program only)</w:t>
      </w:r>
      <w:r w:rsidRPr="009C2AD1">
        <w:rPr>
          <w:rFonts w:ascii="Avenir Book" w:hAnsi="Avenir Book"/>
          <w:color w:val="000000" w:themeColor="text1"/>
        </w:rPr>
        <w:t>.</w:t>
      </w:r>
    </w:p>
    <w:p w14:paraId="28BEB565" w14:textId="496A8DAC"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In the School Administration and School Counseling programs, multiple assessment indicators</w:t>
      </w:r>
      <w:r w:rsidRPr="009C2AD1">
        <w:rPr>
          <w:rFonts w:ascii="Avenir Book" w:hAnsi="Avenir Book"/>
          <w:color w:val="000000" w:themeColor="text1"/>
          <w:w w:val="102"/>
        </w:rPr>
        <w:t xml:space="preserve"> </w:t>
      </w:r>
      <w:r w:rsidRPr="009C2AD1">
        <w:rPr>
          <w:rFonts w:ascii="Avenir Book" w:hAnsi="Avenir Book"/>
          <w:color w:val="000000" w:themeColor="text1"/>
        </w:rPr>
        <w:t>are used to assure candidate competence prior to beginning the internship semester, including</w:t>
      </w:r>
      <w:r w:rsidRPr="009C2AD1">
        <w:rPr>
          <w:rFonts w:ascii="Avenir Book" w:hAnsi="Avenir Book"/>
          <w:color w:val="000000" w:themeColor="text1"/>
          <w:w w:val="102"/>
        </w:rPr>
        <w:t xml:space="preserve"> </w:t>
      </w:r>
      <w:r w:rsidRPr="009C2AD1">
        <w:rPr>
          <w:rFonts w:ascii="Avenir Book" w:hAnsi="Avenir Book"/>
          <w:color w:val="000000" w:themeColor="text1"/>
        </w:rPr>
        <w:t xml:space="preserve">candidate </w:t>
      </w:r>
      <w:r w:rsidR="00335738" w:rsidRPr="009C2AD1">
        <w:rPr>
          <w:rFonts w:ascii="Avenir Book" w:hAnsi="Avenir Book"/>
          <w:color w:val="000000" w:themeColor="text1"/>
        </w:rPr>
        <w:t>QPA</w:t>
      </w:r>
      <w:r w:rsidRPr="009C2AD1">
        <w:rPr>
          <w:rFonts w:ascii="Avenir Book" w:hAnsi="Avenir Book"/>
          <w:color w:val="000000" w:themeColor="text1"/>
        </w:rPr>
        <w:t xml:space="preserve"> in core and specialty courses. MSA candidates prepare for the internship by</w:t>
      </w:r>
      <w:r w:rsidRPr="009C2AD1">
        <w:rPr>
          <w:rFonts w:ascii="Avenir Book" w:hAnsi="Avenir Book"/>
          <w:color w:val="000000" w:themeColor="text1"/>
          <w:w w:val="104"/>
        </w:rPr>
        <w:t xml:space="preserve"> </w:t>
      </w:r>
      <w:r w:rsidRPr="009C2AD1">
        <w:rPr>
          <w:rFonts w:ascii="Avenir Book" w:hAnsi="Avenir Book"/>
          <w:color w:val="000000" w:themeColor="text1"/>
        </w:rPr>
        <w:t>completing a self-inventory based on Interstate School Leaders Licensure Consortium (ISLLC)</w:t>
      </w:r>
      <w:r w:rsidR="00802941" w:rsidRPr="009C2AD1">
        <w:rPr>
          <w:rFonts w:ascii="Avenir Book" w:hAnsi="Avenir Book"/>
          <w:color w:val="000000" w:themeColor="text1"/>
        </w:rPr>
        <w:t xml:space="preserve"> </w:t>
      </w:r>
      <w:r w:rsidRPr="009C2AD1">
        <w:rPr>
          <w:rFonts w:ascii="Avenir Book" w:hAnsi="Avenir Book"/>
          <w:color w:val="000000" w:themeColor="text1"/>
        </w:rPr>
        <w:t>Standards and develop a self-improvement plan based on the results, which serves as the basis</w:t>
      </w:r>
      <w:r w:rsidR="00497567" w:rsidRPr="009C2AD1">
        <w:rPr>
          <w:rFonts w:ascii="Avenir Book" w:hAnsi="Avenir Book"/>
          <w:color w:val="000000" w:themeColor="text1"/>
        </w:rPr>
        <w:t xml:space="preserve"> </w:t>
      </w:r>
      <w:r w:rsidRPr="009C2AD1">
        <w:rPr>
          <w:rFonts w:ascii="Avenir Book" w:hAnsi="Avenir Book"/>
          <w:color w:val="000000" w:themeColor="text1"/>
        </w:rPr>
        <w:t>for activities during the internship. School counseling candidates must complete all core courses,</w:t>
      </w:r>
      <w:r w:rsidRPr="009C2AD1">
        <w:rPr>
          <w:rFonts w:ascii="Avenir Book" w:hAnsi="Avenir Book"/>
          <w:color w:val="000000" w:themeColor="text1"/>
          <w:w w:val="104"/>
        </w:rPr>
        <w:t xml:space="preserve"> </w:t>
      </w:r>
      <w:r w:rsidRPr="009C2AD1">
        <w:rPr>
          <w:rFonts w:ascii="Avenir Book" w:hAnsi="Avenir Book"/>
          <w:color w:val="000000" w:themeColor="text1"/>
        </w:rPr>
        <w:t xml:space="preserve">demonstrate professional skills in specialty courses, and pass a comprehensive examination prior to enrolling in the </w:t>
      </w:r>
      <w:r w:rsidR="00A92718" w:rsidRPr="009C2AD1">
        <w:rPr>
          <w:rFonts w:ascii="Avenir Book" w:hAnsi="Avenir Book"/>
          <w:color w:val="000000" w:themeColor="text1"/>
        </w:rPr>
        <w:t>internship.</w:t>
      </w:r>
    </w:p>
    <w:p w14:paraId="6F86E248" w14:textId="58319DD7" w:rsidR="00904E52" w:rsidRPr="009C2AD1" w:rsidRDefault="00904E52" w:rsidP="466B080F">
      <w:pPr>
        <w:rPr>
          <w:rFonts w:ascii="Avenir Book" w:hAnsi="Avenir Book"/>
          <w:color w:val="000000" w:themeColor="text1"/>
        </w:rPr>
      </w:pPr>
      <w:r w:rsidRPr="009C2AD1">
        <w:rPr>
          <w:rFonts w:ascii="Avenir Book" w:hAnsi="Avenir Book"/>
          <w:color w:val="000000" w:themeColor="text1"/>
        </w:rPr>
        <w:t>The internship provides rich opportunities for school administration candidates to apply what</w:t>
      </w:r>
      <w:r w:rsidRPr="009C2AD1">
        <w:rPr>
          <w:rFonts w:ascii="Avenir Book" w:hAnsi="Avenir Book"/>
          <w:color w:val="000000" w:themeColor="text1"/>
          <w:w w:val="104"/>
        </w:rPr>
        <w:t xml:space="preserve"> </w:t>
      </w:r>
      <w:r w:rsidRPr="009C2AD1">
        <w:rPr>
          <w:rFonts w:ascii="Avenir Book" w:hAnsi="Avenir Book"/>
          <w:color w:val="000000" w:themeColor="text1"/>
        </w:rPr>
        <w:t>they are learning in their courses in authentic school settings. The two-semester internship is an</w:t>
      </w:r>
      <w:r w:rsidRPr="009C2AD1">
        <w:rPr>
          <w:rFonts w:ascii="Avenir Book" w:hAnsi="Avenir Book"/>
          <w:color w:val="000000" w:themeColor="text1"/>
          <w:w w:val="105"/>
        </w:rPr>
        <w:t xml:space="preserve"> </w:t>
      </w:r>
      <w:r w:rsidRPr="009C2AD1">
        <w:rPr>
          <w:rFonts w:ascii="Avenir Book" w:hAnsi="Avenir Book"/>
          <w:color w:val="000000" w:themeColor="text1"/>
        </w:rPr>
        <w:t>integral component of the School Administration Program and is designed and sequenced to help</w:t>
      </w:r>
      <w:r w:rsidRPr="009C2AD1">
        <w:rPr>
          <w:rFonts w:ascii="Avenir Book" w:hAnsi="Avenir Book"/>
          <w:color w:val="000000" w:themeColor="text1"/>
          <w:w w:val="103"/>
        </w:rPr>
        <w:t xml:space="preserve"> </w:t>
      </w:r>
      <w:r w:rsidRPr="009C2AD1">
        <w:rPr>
          <w:rFonts w:ascii="Avenir Book" w:hAnsi="Avenir Book"/>
          <w:color w:val="000000" w:themeColor="text1"/>
        </w:rPr>
        <w:t>candidates to develop the competencies required of today's school leaders. Candidates who are</w:t>
      </w:r>
      <w:r w:rsidRPr="009C2AD1">
        <w:rPr>
          <w:rFonts w:ascii="Avenir Book" w:hAnsi="Avenir Book"/>
          <w:color w:val="000000" w:themeColor="text1"/>
          <w:w w:val="105"/>
        </w:rPr>
        <w:t xml:space="preserve"> </w:t>
      </w:r>
      <w:r w:rsidRPr="009C2AD1">
        <w:rPr>
          <w:rFonts w:ascii="Avenir Book" w:hAnsi="Avenir Book"/>
          <w:color w:val="000000" w:themeColor="text1"/>
        </w:rPr>
        <w:t>employed as teachers are required to intern for a total of 500 hours during the two semesters.</w:t>
      </w:r>
      <w:r w:rsidRPr="009C2AD1">
        <w:rPr>
          <w:rFonts w:ascii="Avenir Book" w:hAnsi="Avenir Book"/>
          <w:color w:val="000000" w:themeColor="text1"/>
          <w:w w:val="103"/>
        </w:rPr>
        <w:t xml:space="preserve"> </w:t>
      </w:r>
      <w:r w:rsidRPr="009C2AD1">
        <w:rPr>
          <w:rFonts w:ascii="Avenir Book" w:hAnsi="Avenir Book"/>
          <w:color w:val="000000" w:themeColor="text1"/>
        </w:rPr>
        <w:t>They can begin July 1 and log up to 60 hours during the summer. Interns in an administrative</w:t>
      </w:r>
      <w:r w:rsidRPr="009C2AD1">
        <w:rPr>
          <w:rFonts w:ascii="Avenir Book" w:hAnsi="Avenir Book"/>
          <w:color w:val="000000" w:themeColor="text1"/>
          <w:w w:val="102"/>
        </w:rPr>
        <w:t xml:space="preserve"> </w:t>
      </w:r>
      <w:r w:rsidRPr="009C2AD1">
        <w:rPr>
          <w:rFonts w:ascii="Avenir Book" w:hAnsi="Avenir Book"/>
          <w:color w:val="000000" w:themeColor="text1"/>
        </w:rPr>
        <w:t>position are required to intern 1000 hours during the two semesters, and may earn up to 40 of those hours during the summer. Candidates are required</w:t>
      </w:r>
      <w:r w:rsidRPr="009C2AD1">
        <w:rPr>
          <w:rFonts w:ascii="Avenir Book" w:hAnsi="Avenir Book"/>
          <w:color w:val="000000" w:themeColor="text1"/>
          <w:w w:val="103"/>
        </w:rPr>
        <w:t xml:space="preserve"> </w:t>
      </w:r>
      <w:r w:rsidRPr="009C2AD1">
        <w:rPr>
          <w:rFonts w:ascii="Avenir Book" w:hAnsi="Avenir Book"/>
          <w:color w:val="000000" w:themeColor="text1"/>
        </w:rPr>
        <w:t>to maintain a weekly reflection journal throughout the internship and to include artifacts based on the professional standards for school leaders in a comprehensive internship portfolio.</w:t>
      </w:r>
    </w:p>
    <w:p w14:paraId="24A3E9E8" w14:textId="3DF6107E" w:rsidR="00904E52" w:rsidRPr="009C2AD1" w:rsidRDefault="00904E52" w:rsidP="00904E52">
      <w:pPr>
        <w:rPr>
          <w:rFonts w:ascii="Avenir Book" w:hAnsi="Avenir Book"/>
          <w:color w:val="000000" w:themeColor="text1"/>
        </w:rPr>
      </w:pPr>
      <w:r w:rsidRPr="009C2AD1">
        <w:rPr>
          <w:rFonts w:ascii="Avenir Book" w:hAnsi="Avenir Book"/>
          <w:color w:val="000000" w:themeColor="text1"/>
        </w:rPr>
        <w:t xml:space="preserve">For their 600-hour internship experience completed over two semesters, candidates in the School Counseling Program participate in </w:t>
      </w:r>
      <w:r w:rsidR="00A92718" w:rsidRPr="009C2AD1">
        <w:rPr>
          <w:rFonts w:ascii="Avenir Book" w:hAnsi="Avenir Book"/>
          <w:color w:val="000000" w:themeColor="text1"/>
        </w:rPr>
        <w:t>in-depth</w:t>
      </w:r>
      <w:r w:rsidRPr="009C2AD1">
        <w:rPr>
          <w:rFonts w:ascii="Avenir Book" w:hAnsi="Avenir Book"/>
          <w:color w:val="000000" w:themeColor="text1"/>
        </w:rPr>
        <w:t xml:space="preserve"> study and supervised application of counseling skills and intervention processes in a</w:t>
      </w:r>
      <w:r w:rsidRPr="009C2AD1">
        <w:rPr>
          <w:rFonts w:ascii="Avenir Book" w:hAnsi="Avenir Book"/>
          <w:color w:val="000000" w:themeColor="text1"/>
          <w:w w:val="108"/>
        </w:rPr>
        <w:t xml:space="preserve"> </w:t>
      </w:r>
      <w:r w:rsidRPr="009C2AD1">
        <w:rPr>
          <w:rFonts w:ascii="Avenir Book" w:hAnsi="Avenir Book"/>
          <w:color w:val="000000" w:themeColor="text1"/>
        </w:rPr>
        <w:t>school setting. They are required to perform activities that are congruent with the competencies</w:t>
      </w:r>
      <w:r w:rsidRPr="009C2AD1">
        <w:rPr>
          <w:rFonts w:ascii="Avenir Book" w:hAnsi="Avenir Book"/>
          <w:color w:val="000000" w:themeColor="text1"/>
          <w:w w:val="103"/>
        </w:rPr>
        <w:t xml:space="preserve"> </w:t>
      </w:r>
      <w:r w:rsidRPr="009C2AD1">
        <w:rPr>
          <w:rFonts w:ascii="Avenir Book" w:hAnsi="Avenir Book"/>
          <w:color w:val="000000" w:themeColor="text1"/>
        </w:rPr>
        <w:t>set forth in state/professional standards. Candidates demonstrate competencies in the school</w:t>
      </w:r>
      <w:r w:rsidRPr="009C2AD1">
        <w:rPr>
          <w:rFonts w:ascii="Avenir Book" w:hAnsi="Avenir Book"/>
          <w:color w:val="000000" w:themeColor="text1"/>
          <w:w w:val="102"/>
        </w:rPr>
        <w:t xml:space="preserve"> </w:t>
      </w:r>
      <w:r w:rsidRPr="009C2AD1">
        <w:rPr>
          <w:rFonts w:ascii="Avenir Book" w:hAnsi="Avenir Book"/>
          <w:color w:val="000000" w:themeColor="text1"/>
        </w:rPr>
        <w:t>counseling areas of program planning, program coordination, appraisal, counseling, consulting, collaboration, and professional development.</w:t>
      </w:r>
      <w:r w:rsidR="001D77F4" w:rsidRPr="009C2AD1">
        <w:rPr>
          <w:rFonts w:ascii="Avenir Book" w:hAnsi="Avenir Book"/>
          <w:color w:val="000000" w:themeColor="text1"/>
        </w:rPr>
        <w:t xml:space="preserve"> </w:t>
      </w:r>
      <w:r w:rsidRPr="009C2AD1">
        <w:rPr>
          <w:rFonts w:ascii="Avenir Book" w:hAnsi="Avenir Book"/>
          <w:color w:val="000000" w:themeColor="text1"/>
        </w:rPr>
        <w:t>The prospective counselor's performance during the internship is closely monitored, supported, and evaluated by the school site supervisor .</w:t>
      </w:r>
    </w:p>
    <w:p w14:paraId="1E1E326D" w14:textId="3B8049FF" w:rsidR="00497567" w:rsidRPr="009C2AD1" w:rsidRDefault="00497567" w:rsidP="008613E8">
      <w:pPr>
        <w:pStyle w:val="Heading2"/>
        <w:rPr>
          <w:color w:val="000000" w:themeColor="text1"/>
        </w:rPr>
      </w:pPr>
      <w:bookmarkStart w:id="106" w:name="_Toc50118548"/>
      <w:r w:rsidRPr="009C2AD1">
        <w:rPr>
          <w:color w:val="000000" w:themeColor="text1"/>
        </w:rPr>
        <w:t>L</w:t>
      </w:r>
      <w:r w:rsidR="00A92718" w:rsidRPr="009C2AD1">
        <w:rPr>
          <w:color w:val="000000" w:themeColor="text1"/>
        </w:rPr>
        <w:t>icensure</w:t>
      </w:r>
      <w:bookmarkEnd w:id="106"/>
    </w:p>
    <w:p w14:paraId="73572A40" w14:textId="7D63B106" w:rsidR="00497567" w:rsidRPr="009C2AD1" w:rsidRDefault="418AC412" w:rsidP="418AC412">
      <w:pPr>
        <w:rPr>
          <w:rFonts w:ascii="Avenir Book" w:hAnsi="Avenir Book"/>
          <w:color w:val="000000" w:themeColor="text1"/>
        </w:rPr>
      </w:pPr>
      <w:r w:rsidRPr="009C2AD1">
        <w:rPr>
          <w:rFonts w:ascii="Avenir Book" w:hAnsi="Avenir Book"/>
          <w:color w:val="000000" w:themeColor="text1"/>
        </w:rPr>
        <w:t xml:space="preserve">In 2017, TEC voted to require ITP </w:t>
      </w:r>
      <w:r w:rsidR="00392A83" w:rsidRPr="009C2AD1">
        <w:rPr>
          <w:rFonts w:ascii="Avenir Book" w:hAnsi="Avenir Book"/>
          <w:color w:val="000000" w:themeColor="text1"/>
        </w:rPr>
        <w:t xml:space="preserve">candidates </w:t>
      </w:r>
      <w:r w:rsidRPr="009C2AD1">
        <w:rPr>
          <w:rFonts w:ascii="Avenir Book" w:hAnsi="Avenir Book"/>
          <w:color w:val="000000" w:themeColor="text1"/>
        </w:rPr>
        <w:t xml:space="preserve">to attempt licensure exams before or during their internship semesters. </w:t>
      </w:r>
      <w:r w:rsidR="00392A83" w:rsidRPr="009C2AD1">
        <w:rPr>
          <w:rFonts w:ascii="Avenir Book" w:hAnsi="Avenir Book"/>
          <w:color w:val="000000" w:themeColor="text1"/>
        </w:rPr>
        <w:t>E</w:t>
      </w:r>
      <w:r w:rsidRPr="009C2AD1">
        <w:rPr>
          <w:rFonts w:ascii="Avenir Book" w:hAnsi="Avenir Book"/>
          <w:color w:val="000000" w:themeColor="text1"/>
        </w:rPr>
        <w:t xml:space="preserve">vidence of registration for licensure exams required by NC in the program area for which the </w:t>
      </w:r>
      <w:r w:rsidR="00392A83" w:rsidRPr="009C2AD1">
        <w:rPr>
          <w:rFonts w:ascii="Avenir Book" w:hAnsi="Avenir Book"/>
          <w:color w:val="000000" w:themeColor="text1"/>
        </w:rPr>
        <w:t xml:space="preserve">candidate </w:t>
      </w:r>
      <w:r w:rsidRPr="009C2AD1">
        <w:rPr>
          <w:rFonts w:ascii="Avenir Book" w:hAnsi="Avenir Book"/>
          <w:color w:val="000000" w:themeColor="text1"/>
        </w:rPr>
        <w:t xml:space="preserve">is enrolled is due at the time of application to the internship. </w:t>
      </w:r>
      <w:r w:rsidR="00392A83" w:rsidRPr="009C2AD1">
        <w:rPr>
          <w:rFonts w:ascii="Avenir Book" w:hAnsi="Avenir Book"/>
          <w:color w:val="000000" w:themeColor="text1"/>
        </w:rPr>
        <w:t xml:space="preserve">Candidates are encouraged </w:t>
      </w:r>
      <w:r w:rsidR="008706A9" w:rsidRPr="009C2AD1">
        <w:rPr>
          <w:rFonts w:ascii="Avenir Book" w:hAnsi="Avenir Book"/>
          <w:color w:val="000000" w:themeColor="text1"/>
        </w:rPr>
        <w:t xml:space="preserve">to consult the </w:t>
      </w:r>
      <w:hyperlink r:id="rId34" w:history="1">
        <w:r w:rsidR="008706A9" w:rsidRPr="009C2AD1">
          <w:rPr>
            <w:rStyle w:val="Hyperlink"/>
            <w:rFonts w:ascii="Avenir Book" w:hAnsi="Avenir Book"/>
            <w:color w:val="000000" w:themeColor="text1"/>
          </w:rPr>
          <w:t>NCDPI website</w:t>
        </w:r>
      </w:hyperlink>
      <w:r w:rsidR="008706A9" w:rsidRPr="009C2AD1">
        <w:rPr>
          <w:rFonts w:ascii="Avenir Book" w:hAnsi="Avenir Book"/>
          <w:color w:val="000000" w:themeColor="text1"/>
        </w:rPr>
        <w:t xml:space="preserve"> for current guidelines on the timeline by which such exams must be passed in order to earn a license.</w:t>
      </w:r>
    </w:p>
    <w:p w14:paraId="0A0161FB" w14:textId="333054A0" w:rsidR="00497567" w:rsidRPr="009C2AD1" w:rsidRDefault="00497567" w:rsidP="008613E8">
      <w:pPr>
        <w:pStyle w:val="Heading3"/>
        <w:rPr>
          <w:color w:val="000000" w:themeColor="text1"/>
        </w:rPr>
      </w:pPr>
      <w:bookmarkStart w:id="107" w:name="_Toc50118549"/>
      <w:r w:rsidRPr="009C2AD1">
        <w:rPr>
          <w:color w:val="000000" w:themeColor="text1"/>
        </w:rPr>
        <w:t>Middle</w:t>
      </w:r>
      <w:r w:rsidR="008706A9" w:rsidRPr="009C2AD1">
        <w:rPr>
          <w:color w:val="000000" w:themeColor="text1"/>
        </w:rPr>
        <w:t xml:space="preserve"> Grades</w:t>
      </w:r>
      <w:r w:rsidRPr="009C2AD1">
        <w:rPr>
          <w:color w:val="000000" w:themeColor="text1"/>
        </w:rPr>
        <w:t xml:space="preserve">, </w:t>
      </w:r>
      <w:r w:rsidR="00C74808" w:rsidRPr="009C2AD1">
        <w:rPr>
          <w:color w:val="000000" w:themeColor="text1"/>
        </w:rPr>
        <w:t>Secondary, K-12 Licensure Areas</w:t>
      </w:r>
      <w:bookmarkEnd w:id="107"/>
    </w:p>
    <w:p w14:paraId="72188E1B" w14:textId="7B86A27F" w:rsidR="00497567"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Effective July 1, 2014, middle</w:t>
      </w:r>
      <w:r w:rsidR="00476854" w:rsidRPr="009C2AD1">
        <w:rPr>
          <w:rFonts w:ascii="Avenir Book" w:hAnsi="Avenir Book"/>
          <w:color w:val="000000" w:themeColor="text1"/>
        </w:rPr>
        <w:t xml:space="preserve"> grades</w:t>
      </w:r>
      <w:r w:rsidRPr="009C2AD1">
        <w:rPr>
          <w:rFonts w:ascii="Avenir Book" w:hAnsi="Avenir Book"/>
          <w:color w:val="000000" w:themeColor="text1"/>
        </w:rPr>
        <w:t>, secondary, and K-12 (with the exception of Special Education:</w:t>
      </w:r>
      <w:r w:rsidR="001D77F4" w:rsidRPr="009C2AD1">
        <w:rPr>
          <w:rFonts w:ascii="Avenir Book" w:hAnsi="Avenir Book"/>
          <w:color w:val="000000" w:themeColor="text1"/>
        </w:rPr>
        <w:t xml:space="preserve"> </w:t>
      </w:r>
      <w:r w:rsidRPr="009C2AD1">
        <w:rPr>
          <w:rFonts w:ascii="Avenir Book" w:hAnsi="Avenir Book"/>
          <w:color w:val="000000" w:themeColor="text1"/>
        </w:rPr>
        <w:t>General Curriculum) candidates recommended for an initial professional license are not required by the State Board of Education/Department of Public Instruction to pass the required licensure exam(s) prior to being recommended by the IHE. Candidates who do not pass the exam(s) prior to IHE recommendation are required:</w:t>
      </w:r>
    </w:p>
    <w:p w14:paraId="33109D4B" w14:textId="77777777" w:rsidR="00497567" w:rsidRPr="009C2AD1" w:rsidRDefault="00497567" w:rsidP="002A485B">
      <w:pPr>
        <w:pStyle w:val="ListParagraph"/>
        <w:numPr>
          <w:ilvl w:val="0"/>
          <w:numId w:val="11"/>
        </w:numPr>
        <w:spacing w:after="0"/>
        <w:rPr>
          <w:rFonts w:ascii="Avenir Book" w:hAnsi="Avenir Book"/>
          <w:bCs/>
          <w:color w:val="000000" w:themeColor="text1"/>
        </w:rPr>
      </w:pPr>
      <w:r w:rsidRPr="009C2AD1">
        <w:rPr>
          <w:rFonts w:ascii="Avenir Book" w:hAnsi="Avenir Book"/>
          <w:color w:val="000000" w:themeColor="text1"/>
        </w:rPr>
        <w:t>to take the exam(s) at least once during their first year of teaching.</w:t>
      </w:r>
    </w:p>
    <w:p w14:paraId="79B49DE4" w14:textId="39E2398A" w:rsidR="00C74808" w:rsidRPr="009C2AD1" w:rsidRDefault="00497567" w:rsidP="002A485B">
      <w:pPr>
        <w:pStyle w:val="ListParagraph"/>
        <w:numPr>
          <w:ilvl w:val="0"/>
          <w:numId w:val="11"/>
        </w:numPr>
        <w:spacing w:after="0"/>
        <w:rPr>
          <w:rFonts w:ascii="Avenir Book" w:hAnsi="Avenir Book"/>
          <w:bCs/>
          <w:color w:val="000000" w:themeColor="text1"/>
        </w:rPr>
      </w:pPr>
      <w:r w:rsidRPr="009C2AD1">
        <w:rPr>
          <w:rFonts w:ascii="Avenir Book" w:hAnsi="Avenir Book"/>
          <w:bCs/>
          <w:color w:val="000000" w:themeColor="text1"/>
        </w:rPr>
        <w:t>to pass the exam(s) in order to convert the Standard Professional I license to the Standard Professional II license.</w:t>
      </w:r>
    </w:p>
    <w:p w14:paraId="6A62C7E6" w14:textId="0639FB49" w:rsidR="00497567" w:rsidRPr="009C2AD1" w:rsidRDefault="00497567" w:rsidP="008613E8">
      <w:pPr>
        <w:pStyle w:val="Heading3"/>
        <w:rPr>
          <w:color w:val="000000" w:themeColor="text1"/>
        </w:rPr>
      </w:pPr>
      <w:bookmarkStart w:id="108" w:name="_Toc50118550"/>
      <w:r w:rsidRPr="009C2AD1">
        <w:rPr>
          <w:color w:val="000000" w:themeColor="text1"/>
        </w:rPr>
        <w:t>Special Education:</w:t>
      </w:r>
      <w:r w:rsidR="001D77F4" w:rsidRPr="009C2AD1">
        <w:rPr>
          <w:color w:val="000000" w:themeColor="text1"/>
        </w:rPr>
        <w:t xml:space="preserve"> </w:t>
      </w:r>
      <w:r w:rsidRPr="009C2AD1">
        <w:rPr>
          <w:color w:val="000000" w:themeColor="text1"/>
        </w:rPr>
        <w:t>General Curriculum</w:t>
      </w:r>
      <w:bookmarkEnd w:id="108"/>
    </w:p>
    <w:p w14:paraId="73423CFE" w14:textId="5E0B66B6" w:rsidR="00497567" w:rsidRPr="009C2AD1" w:rsidRDefault="00497567" w:rsidP="00497567">
      <w:pPr>
        <w:rPr>
          <w:rFonts w:ascii="Avenir Book" w:hAnsi="Avenir Book"/>
          <w:bCs/>
          <w:color w:val="000000" w:themeColor="text1"/>
        </w:rPr>
      </w:pPr>
      <w:r w:rsidRPr="009C2AD1">
        <w:rPr>
          <w:rFonts w:ascii="Avenir Book" w:hAnsi="Avenir Book"/>
          <w:bCs/>
          <w:color w:val="000000" w:themeColor="text1"/>
        </w:rPr>
        <w:t>Effective October 1, 2014 – Special Education:</w:t>
      </w:r>
      <w:r w:rsidR="001D77F4" w:rsidRPr="009C2AD1">
        <w:rPr>
          <w:rFonts w:ascii="Avenir Book" w:hAnsi="Avenir Book"/>
          <w:bCs/>
          <w:color w:val="000000" w:themeColor="text1"/>
        </w:rPr>
        <w:t xml:space="preserve"> </w:t>
      </w:r>
      <w:r w:rsidRPr="009C2AD1">
        <w:rPr>
          <w:rFonts w:ascii="Avenir Book" w:hAnsi="Avenir Book"/>
          <w:bCs/>
          <w:color w:val="000000" w:themeColor="text1"/>
        </w:rPr>
        <w:t>General Curriculum initial teaching licensure candidates must pass the Praxis II 0543/5543 Core Knowledge and Mild to Moderate Applications exam prior to being recommended by the IHE.</w:t>
      </w:r>
      <w:r w:rsidR="001D77F4" w:rsidRPr="009C2AD1">
        <w:rPr>
          <w:rFonts w:ascii="Avenir Book" w:hAnsi="Avenir Book"/>
          <w:bCs/>
          <w:color w:val="000000" w:themeColor="text1"/>
        </w:rPr>
        <w:t xml:space="preserve"> </w:t>
      </w:r>
      <w:r w:rsidRPr="009C2AD1">
        <w:rPr>
          <w:rFonts w:ascii="Avenir Book" w:hAnsi="Avenir Book"/>
          <w:bCs/>
          <w:color w:val="000000" w:themeColor="text1"/>
        </w:rPr>
        <w:t>This exam is used to meet federal re</w:t>
      </w:r>
      <w:r w:rsidR="00C74808" w:rsidRPr="009C2AD1">
        <w:rPr>
          <w:rFonts w:ascii="Avenir Book" w:hAnsi="Avenir Book"/>
          <w:bCs/>
          <w:color w:val="000000" w:themeColor="text1"/>
        </w:rPr>
        <w:t>quirements of highly qualified.</w:t>
      </w:r>
    </w:p>
    <w:p w14:paraId="36C6EF32" w14:textId="4BD8DC8F" w:rsidR="00497567" w:rsidRPr="009C2AD1" w:rsidRDefault="418AC412" w:rsidP="418AC412">
      <w:pPr>
        <w:rPr>
          <w:rFonts w:ascii="Avenir Book" w:hAnsi="Avenir Book"/>
          <w:color w:val="000000" w:themeColor="text1"/>
        </w:rPr>
      </w:pPr>
      <w:r w:rsidRPr="009C2AD1">
        <w:rPr>
          <w:rFonts w:ascii="Avenir Book" w:hAnsi="Avenir Book"/>
          <w:color w:val="000000" w:themeColor="text1"/>
        </w:rPr>
        <w:t>Special Education:</w:t>
      </w:r>
      <w:r w:rsidR="001D77F4" w:rsidRPr="009C2AD1">
        <w:rPr>
          <w:rFonts w:ascii="Avenir Book" w:hAnsi="Avenir Book"/>
          <w:color w:val="000000" w:themeColor="text1"/>
        </w:rPr>
        <w:t xml:space="preserve"> </w:t>
      </w:r>
      <w:r w:rsidRPr="009C2AD1">
        <w:rPr>
          <w:rFonts w:ascii="Avenir Book" w:hAnsi="Avenir Book"/>
          <w:color w:val="000000" w:themeColor="text1"/>
        </w:rPr>
        <w:t>General Curriculum licensure applicants must then meet the remaining licensure exam requirements (Pearson’s Foundations of Reading and Praxis CKT in Mathematics) in compliance with NC General Statues.</w:t>
      </w:r>
    </w:p>
    <w:p w14:paraId="08D3114E" w14:textId="59C55373" w:rsidR="00497567" w:rsidRPr="009C2AD1" w:rsidRDefault="00497567" w:rsidP="00497567">
      <w:pPr>
        <w:rPr>
          <w:rFonts w:ascii="Avenir Book" w:eastAsia="Times New Roman" w:hAnsi="Avenir Book"/>
          <w:color w:val="000000" w:themeColor="text1"/>
          <w:w w:val="105"/>
          <w:sz w:val="21"/>
          <w:szCs w:val="21"/>
        </w:rPr>
      </w:pPr>
      <w:r w:rsidRPr="009C2AD1">
        <w:rPr>
          <w:rFonts w:ascii="Avenir Book" w:hAnsi="Avenir Book"/>
          <w:bCs/>
          <w:color w:val="000000" w:themeColor="text1"/>
        </w:rPr>
        <w:t>Special Education:</w:t>
      </w:r>
      <w:r w:rsidR="001D77F4" w:rsidRPr="009C2AD1">
        <w:rPr>
          <w:rFonts w:ascii="Avenir Book" w:hAnsi="Avenir Book"/>
          <w:bCs/>
          <w:color w:val="000000" w:themeColor="text1"/>
        </w:rPr>
        <w:t xml:space="preserve"> </w:t>
      </w:r>
      <w:r w:rsidRPr="009C2AD1">
        <w:rPr>
          <w:rFonts w:ascii="Avenir Book" w:hAnsi="Avenir Book"/>
          <w:bCs/>
          <w:color w:val="000000" w:themeColor="text1"/>
        </w:rPr>
        <w:t>General Curriculum candidates who do not pass the Pearson Foundations of Reading and General Curriculum exams prior to IHE recommendation are required:</w:t>
      </w:r>
    </w:p>
    <w:p w14:paraId="244BA365" w14:textId="77777777" w:rsidR="00497567" w:rsidRPr="009C2AD1" w:rsidRDefault="00497567" w:rsidP="002A485B">
      <w:pPr>
        <w:pStyle w:val="ListParagraph"/>
        <w:numPr>
          <w:ilvl w:val="0"/>
          <w:numId w:val="12"/>
        </w:numPr>
        <w:rPr>
          <w:rFonts w:ascii="Avenir Book" w:hAnsi="Avenir Book"/>
          <w:bCs/>
          <w:color w:val="000000" w:themeColor="text1"/>
        </w:rPr>
      </w:pPr>
      <w:r w:rsidRPr="009C2AD1">
        <w:rPr>
          <w:rFonts w:ascii="Avenir Book" w:hAnsi="Avenir Book"/>
          <w:color w:val="000000" w:themeColor="text1"/>
        </w:rPr>
        <w:t>to take the exam(s) at least once during their first year of teaching.</w:t>
      </w:r>
    </w:p>
    <w:p w14:paraId="0E796513" w14:textId="64370FB1" w:rsidR="00497567" w:rsidRPr="009C2AD1" w:rsidRDefault="211A0ACC" w:rsidP="211A0ACC">
      <w:pPr>
        <w:pStyle w:val="ListParagraph"/>
        <w:numPr>
          <w:ilvl w:val="0"/>
          <w:numId w:val="12"/>
        </w:numPr>
        <w:rPr>
          <w:rFonts w:ascii="Avenir Book" w:hAnsi="Avenir Book"/>
          <w:color w:val="000000" w:themeColor="text1"/>
        </w:rPr>
      </w:pPr>
      <w:r w:rsidRPr="009C2AD1">
        <w:rPr>
          <w:rFonts w:ascii="Avenir Book" w:hAnsi="Avenir Book"/>
          <w:color w:val="000000" w:themeColor="text1"/>
        </w:rPr>
        <w:t>to pass the exam(s) in order to convert the initial professional license.</w:t>
      </w:r>
    </w:p>
    <w:p w14:paraId="1719DC06" w14:textId="4C03F667" w:rsidR="00497567" w:rsidRPr="009C2AD1" w:rsidRDefault="00497567" w:rsidP="008613E8">
      <w:pPr>
        <w:pStyle w:val="Heading3"/>
        <w:rPr>
          <w:color w:val="000000" w:themeColor="text1"/>
        </w:rPr>
      </w:pPr>
      <w:bookmarkStart w:id="109" w:name="_Toc50118551"/>
      <w:r w:rsidRPr="009C2AD1">
        <w:rPr>
          <w:color w:val="000000" w:themeColor="text1"/>
        </w:rPr>
        <w:t>Elementary and Special Education</w:t>
      </w:r>
      <w:bookmarkEnd w:id="109"/>
    </w:p>
    <w:p w14:paraId="550752DD" w14:textId="046DBF2D" w:rsidR="00497567" w:rsidRPr="009C2AD1" w:rsidRDefault="00497567" w:rsidP="00497567">
      <w:pPr>
        <w:rPr>
          <w:rFonts w:ascii="Avenir Book" w:hAnsi="Avenir Book"/>
          <w:color w:val="000000" w:themeColor="text1"/>
        </w:rPr>
      </w:pPr>
      <w:r w:rsidRPr="009C2AD1">
        <w:rPr>
          <w:rFonts w:ascii="Avenir Book" w:hAnsi="Avenir Book"/>
          <w:color w:val="000000" w:themeColor="text1"/>
        </w:rPr>
        <w:t>Elementary Education and Special Education licensure candidates must pass prescribed tests, and official copies of satisfactory test scores must be received by the UNCP Licensure Office, before licensure applications (described below) can be forwarded to the NC Department of Public Instruction.</w:t>
      </w:r>
      <w:r w:rsidR="001D77F4" w:rsidRPr="009C2AD1">
        <w:rPr>
          <w:rFonts w:ascii="Avenir Book" w:hAnsi="Avenir Book"/>
          <w:color w:val="000000" w:themeColor="text1"/>
        </w:rPr>
        <w:t xml:space="preserve"> </w:t>
      </w:r>
    </w:p>
    <w:p w14:paraId="1502C367" w14:textId="4BED2157" w:rsidR="00497567"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All Middle Grades, Secondary Grades, and K-12 Special Subjects (i.e., Art, ESL, HPE, Music, and Spanish) initial professional licensure applicants are required to: </w:t>
      </w:r>
    </w:p>
    <w:p w14:paraId="260EF51A" w14:textId="77777777" w:rsidR="00497567" w:rsidRPr="009C2AD1" w:rsidRDefault="418AC412" w:rsidP="418AC412">
      <w:pPr>
        <w:ind w:left="720"/>
        <w:rPr>
          <w:rFonts w:ascii="Avenir Book" w:hAnsi="Avenir Book"/>
          <w:color w:val="000000" w:themeColor="text1"/>
        </w:rPr>
      </w:pPr>
      <w:r w:rsidRPr="009C2AD1">
        <w:rPr>
          <w:rFonts w:ascii="Avenir Book" w:hAnsi="Avenir Book"/>
          <w:color w:val="000000" w:themeColor="text1"/>
        </w:rPr>
        <w:t xml:space="preserve">Take the North Carolina State Board of Education (SBE) approved licensure exam(s) for each initial licensure area at least once during the first year of teaching </w:t>
      </w:r>
    </w:p>
    <w:p w14:paraId="1F5559AD" w14:textId="252240B7" w:rsidR="00497567" w:rsidRPr="009C2AD1" w:rsidRDefault="418AC412" w:rsidP="418AC412">
      <w:pPr>
        <w:ind w:left="720"/>
        <w:rPr>
          <w:rFonts w:ascii="Avenir Book" w:hAnsi="Avenir Book"/>
          <w:color w:val="000000" w:themeColor="text1"/>
        </w:rPr>
      </w:pPr>
      <w:r w:rsidRPr="009C2AD1">
        <w:rPr>
          <w:rFonts w:ascii="Avenir Book" w:hAnsi="Avenir Book"/>
          <w:color w:val="000000" w:themeColor="text1"/>
        </w:rPr>
        <w:t xml:space="preserve">Pass the SBE approved licensure exam(s) for each initial licensure area in order to convert the initial professional license to a continuing professional license. </w:t>
      </w:r>
    </w:p>
    <w:p w14:paraId="285DF819" w14:textId="36654B35" w:rsidR="00497567"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All Elementary Education (K-6) initial professional licensure applicants are required to pass all of the following SBE approved licensure exams in order to qualify for licensure: </w:t>
      </w:r>
    </w:p>
    <w:p w14:paraId="38039E0A" w14:textId="77777777" w:rsidR="00497567" w:rsidRPr="009C2AD1" w:rsidRDefault="418AC412" w:rsidP="002A485B">
      <w:pPr>
        <w:pStyle w:val="ListParagraph"/>
        <w:numPr>
          <w:ilvl w:val="0"/>
          <w:numId w:val="17"/>
        </w:numPr>
        <w:rPr>
          <w:rFonts w:ascii="Avenir Book" w:hAnsi="Avenir Book"/>
          <w:color w:val="000000" w:themeColor="text1"/>
        </w:rPr>
      </w:pPr>
      <w:r w:rsidRPr="009C2AD1">
        <w:rPr>
          <w:rFonts w:ascii="Avenir Book" w:hAnsi="Avenir Book"/>
          <w:color w:val="000000" w:themeColor="text1"/>
        </w:rPr>
        <w:t xml:space="preserve">Pearson Foundations of Reading Test for North Carolina </w:t>
      </w:r>
    </w:p>
    <w:p w14:paraId="205A62DC" w14:textId="0C5E0AE1" w:rsidR="00497567" w:rsidRPr="009C2AD1" w:rsidRDefault="418AC412" w:rsidP="418AC412">
      <w:pPr>
        <w:pStyle w:val="ListParagraph"/>
        <w:numPr>
          <w:ilvl w:val="0"/>
          <w:numId w:val="17"/>
        </w:numPr>
        <w:spacing w:after="0"/>
        <w:rPr>
          <w:rFonts w:ascii="Avenir Book" w:hAnsi="Avenir Book"/>
          <w:color w:val="000000" w:themeColor="text1"/>
        </w:rPr>
      </w:pPr>
      <w:r w:rsidRPr="009C2AD1">
        <w:rPr>
          <w:rFonts w:ascii="Avenir Book" w:hAnsi="Avenir Book"/>
          <w:color w:val="000000" w:themeColor="text1"/>
        </w:rPr>
        <w:t>Praxis CKT Mathematics</w:t>
      </w:r>
    </w:p>
    <w:p w14:paraId="04B59242" w14:textId="51257E09" w:rsidR="00497567" w:rsidRPr="009C2AD1" w:rsidRDefault="00497567" w:rsidP="418AC412">
      <w:pPr>
        <w:rPr>
          <w:rFonts w:ascii="Avenir Book" w:hAnsi="Avenir Book"/>
          <w:color w:val="000000" w:themeColor="text1"/>
        </w:rPr>
      </w:pPr>
      <w:r w:rsidRPr="009C2AD1">
        <w:rPr>
          <w:rFonts w:ascii="Avenir Book" w:hAnsi="Avenir Book"/>
          <w:color w:val="000000" w:themeColor="text1"/>
        </w:rPr>
        <w:br/>
      </w:r>
      <w:r w:rsidR="418AC412" w:rsidRPr="009C2AD1">
        <w:rPr>
          <w:rFonts w:ascii="Avenir Book" w:hAnsi="Avenir Book"/>
          <w:color w:val="000000" w:themeColor="text1"/>
        </w:rPr>
        <w:t xml:space="preserve">All Exceptional Children General Curriculum (K-12) initial professional licensure applicants are required to: </w:t>
      </w:r>
    </w:p>
    <w:p w14:paraId="44B89CF5" w14:textId="3E1711FB" w:rsidR="00497567" w:rsidRPr="009C2AD1" w:rsidRDefault="00497567" w:rsidP="002A485B">
      <w:pPr>
        <w:pStyle w:val="ListParagraph"/>
        <w:numPr>
          <w:ilvl w:val="0"/>
          <w:numId w:val="18"/>
        </w:numPr>
        <w:rPr>
          <w:rFonts w:ascii="Avenir Book" w:hAnsi="Avenir Book"/>
          <w:color w:val="000000" w:themeColor="text1"/>
        </w:rPr>
      </w:pPr>
      <w:r w:rsidRPr="009C2AD1">
        <w:rPr>
          <w:rFonts w:ascii="Avenir Book" w:hAnsi="Avenir Book"/>
          <w:color w:val="000000" w:themeColor="text1"/>
        </w:rPr>
        <w:t>Pass Praxis II test 5543 - Special Education: Core Knowledge and Mild to Moderate Applications prior to the license being issued</w:t>
      </w:r>
      <w:r w:rsidR="00C74808" w:rsidRPr="009C2AD1">
        <w:rPr>
          <w:rFonts w:ascii="Avenir Book" w:hAnsi="Avenir Book"/>
          <w:color w:val="000000" w:themeColor="text1"/>
        </w:rPr>
        <w:t>, and</w:t>
      </w:r>
      <w:r w:rsidRPr="009C2AD1">
        <w:rPr>
          <w:rFonts w:ascii="Avenir Book" w:hAnsi="Avenir Book"/>
          <w:color w:val="000000" w:themeColor="text1"/>
        </w:rPr>
        <w:t xml:space="preserve"> </w:t>
      </w:r>
    </w:p>
    <w:p w14:paraId="796A3892" w14:textId="77777777" w:rsidR="00497567" w:rsidRPr="009C2AD1" w:rsidRDefault="00497567" w:rsidP="00C74808">
      <w:pPr>
        <w:rPr>
          <w:rFonts w:ascii="Avenir Book" w:hAnsi="Avenir Book"/>
          <w:color w:val="000000" w:themeColor="text1"/>
        </w:rPr>
      </w:pPr>
      <w:r w:rsidRPr="009C2AD1">
        <w:rPr>
          <w:rFonts w:ascii="Avenir Book" w:hAnsi="Avenir Book"/>
          <w:color w:val="000000" w:themeColor="text1"/>
        </w:rPr>
        <w:t xml:space="preserve">Take all of the following tests at least once during the first year of teaching: </w:t>
      </w:r>
    </w:p>
    <w:p w14:paraId="7B092382" w14:textId="77777777" w:rsidR="00497567" w:rsidRPr="009C2AD1" w:rsidRDefault="418AC412" w:rsidP="002A485B">
      <w:pPr>
        <w:pStyle w:val="ListParagraph"/>
        <w:numPr>
          <w:ilvl w:val="0"/>
          <w:numId w:val="18"/>
        </w:numPr>
        <w:rPr>
          <w:rFonts w:ascii="Avenir Book" w:hAnsi="Avenir Book"/>
          <w:color w:val="000000" w:themeColor="text1"/>
        </w:rPr>
      </w:pPr>
      <w:r w:rsidRPr="009C2AD1">
        <w:rPr>
          <w:rFonts w:ascii="Avenir Book" w:hAnsi="Avenir Book"/>
          <w:color w:val="000000" w:themeColor="text1"/>
        </w:rPr>
        <w:t xml:space="preserve">Pearson Foundations of Reading Test for North Carolina </w:t>
      </w:r>
    </w:p>
    <w:p w14:paraId="0EE565CC" w14:textId="4791192B" w:rsidR="418AC412" w:rsidRPr="009C2AD1" w:rsidRDefault="418AC412" w:rsidP="418AC412">
      <w:pPr>
        <w:pStyle w:val="ListParagraph"/>
        <w:numPr>
          <w:ilvl w:val="0"/>
          <w:numId w:val="17"/>
        </w:numPr>
        <w:rPr>
          <w:rFonts w:ascii="Avenir Book" w:hAnsi="Avenir Book"/>
          <w:color w:val="000000" w:themeColor="text1"/>
        </w:rPr>
      </w:pPr>
      <w:r w:rsidRPr="009C2AD1">
        <w:rPr>
          <w:rFonts w:ascii="Avenir Book" w:hAnsi="Avenir Book"/>
          <w:color w:val="000000" w:themeColor="text1"/>
        </w:rPr>
        <w:t>Praxis CKT Mathematics</w:t>
      </w:r>
    </w:p>
    <w:p w14:paraId="3728D81C" w14:textId="16055092" w:rsidR="00497567" w:rsidRPr="009C2AD1" w:rsidRDefault="211A0ACC" w:rsidP="211A0ACC">
      <w:pPr>
        <w:rPr>
          <w:rFonts w:ascii="Avenir Book" w:hAnsi="Avenir Book"/>
          <w:color w:val="000000" w:themeColor="text1"/>
        </w:rPr>
      </w:pPr>
      <w:r w:rsidRPr="009C2AD1">
        <w:rPr>
          <w:rFonts w:ascii="Avenir Book" w:hAnsi="Avenir Book"/>
          <w:color w:val="000000" w:themeColor="text1"/>
        </w:rPr>
        <w:t xml:space="preserve">Pass all of the following tests in order to convert the initial professional license to the continuing professional license: </w:t>
      </w:r>
    </w:p>
    <w:p w14:paraId="34F76CC9" w14:textId="77777777" w:rsidR="00497567" w:rsidRPr="009C2AD1" w:rsidRDefault="418AC412" w:rsidP="002A485B">
      <w:pPr>
        <w:pStyle w:val="ListParagraph"/>
        <w:numPr>
          <w:ilvl w:val="0"/>
          <w:numId w:val="19"/>
        </w:numPr>
        <w:rPr>
          <w:rFonts w:ascii="Avenir Book" w:hAnsi="Avenir Book"/>
          <w:color w:val="000000" w:themeColor="text1"/>
        </w:rPr>
      </w:pPr>
      <w:r w:rsidRPr="009C2AD1">
        <w:rPr>
          <w:rFonts w:ascii="Avenir Book" w:hAnsi="Avenir Book"/>
          <w:color w:val="000000" w:themeColor="text1"/>
        </w:rPr>
        <w:t xml:space="preserve">Pearson Foundations of Reading Test for North Carolina </w:t>
      </w:r>
    </w:p>
    <w:p w14:paraId="65509F70" w14:textId="76AF43CF" w:rsidR="418AC412" w:rsidRPr="009C2AD1" w:rsidRDefault="418AC412" w:rsidP="418AC412">
      <w:pPr>
        <w:pStyle w:val="ListParagraph"/>
        <w:numPr>
          <w:ilvl w:val="0"/>
          <w:numId w:val="17"/>
        </w:numPr>
        <w:rPr>
          <w:rFonts w:ascii="Avenir Book" w:hAnsi="Avenir Book"/>
          <w:color w:val="000000" w:themeColor="text1"/>
        </w:rPr>
      </w:pPr>
      <w:r w:rsidRPr="009C2AD1">
        <w:rPr>
          <w:rFonts w:ascii="Avenir Book" w:hAnsi="Avenir Book"/>
          <w:color w:val="000000" w:themeColor="text1"/>
        </w:rPr>
        <w:t>Praxis CKT Mathematics</w:t>
      </w:r>
    </w:p>
    <w:p w14:paraId="38AB171D" w14:textId="3015B2FD" w:rsidR="00BB72B3" w:rsidRPr="009C2AD1" w:rsidRDefault="00BB72B3" w:rsidP="008613E8">
      <w:pPr>
        <w:pStyle w:val="Heading3"/>
        <w:rPr>
          <w:color w:val="000000" w:themeColor="text1"/>
        </w:rPr>
      </w:pPr>
      <w:bookmarkStart w:id="110" w:name="_Toc50118552"/>
      <w:r w:rsidRPr="009C2AD1">
        <w:rPr>
          <w:color w:val="000000" w:themeColor="text1"/>
        </w:rPr>
        <w:t>Licensure of Methods Faculty</w:t>
      </w:r>
      <w:bookmarkEnd w:id="110"/>
      <w:r w:rsidRPr="009C2AD1">
        <w:rPr>
          <w:color w:val="000000" w:themeColor="text1"/>
        </w:rPr>
        <w:t xml:space="preserve"> </w:t>
      </w:r>
    </w:p>
    <w:p w14:paraId="23CE46AC" w14:textId="14D7A046" w:rsidR="211A0ACC" w:rsidRPr="009C2AD1" w:rsidRDefault="211A0ACC" w:rsidP="211A0ACC">
      <w:pPr>
        <w:spacing w:after="160" w:line="259" w:lineRule="auto"/>
        <w:rPr>
          <w:rFonts w:ascii="Avenir Book" w:eastAsia="Arial" w:hAnsi="Avenir Book" w:cs="Arial"/>
          <w:strike/>
          <w:color w:val="000000" w:themeColor="text1"/>
        </w:rPr>
      </w:pPr>
      <w:r w:rsidRPr="009C2AD1">
        <w:rPr>
          <w:rFonts w:ascii="Avenir Book" w:eastAsia="Arial" w:hAnsi="Avenir Book" w:cs="Arial"/>
          <w:color w:val="000000" w:themeColor="text1"/>
        </w:rPr>
        <w:t xml:space="preserve">UNCP Teacher Education Committee policy requires that all methods faculty and program coordinators/directors hold a current NC teaching license in the specialization area. The term methods faculty refers to "anyone who teaches a methods course whose primary focus is preparation for assuming certificated positions in the public schools". Educator preparation courses include courses offered in the School of Education and within </w:t>
      </w:r>
      <w:r w:rsidR="00575663" w:rsidRPr="009C2AD1">
        <w:rPr>
          <w:rFonts w:ascii="Avenir Book" w:eastAsia="Arial" w:hAnsi="Avenir Book" w:cs="Arial"/>
          <w:color w:val="000000" w:themeColor="text1"/>
        </w:rPr>
        <w:t>Educator preparation</w:t>
      </w:r>
      <w:r w:rsidRPr="009C2AD1">
        <w:rPr>
          <w:rFonts w:ascii="Avenir Book" w:eastAsia="Arial" w:hAnsi="Avenir Book" w:cs="Arial"/>
          <w:color w:val="000000" w:themeColor="text1"/>
        </w:rPr>
        <w:t xml:space="preserve"> programs and refers to "a course in which the primary focus is: (a) techniques, procedures, or organization for teaching; or (b) a supervised practicum for teaching." The Licensure Office is responsible for monitoring the licensure of methods faculty and verifying renewal credits to the Department of Public Instruction. The Licensure Office assist</w:t>
      </w:r>
      <w:r w:rsidR="00476854" w:rsidRPr="009C2AD1">
        <w:rPr>
          <w:rFonts w:ascii="Avenir Book" w:eastAsia="Arial" w:hAnsi="Avenir Book" w:cs="Arial"/>
          <w:color w:val="000000" w:themeColor="text1"/>
        </w:rPr>
        <w:t>s</w:t>
      </w:r>
      <w:r w:rsidRPr="009C2AD1">
        <w:rPr>
          <w:rFonts w:ascii="Avenir Book" w:eastAsia="Arial" w:hAnsi="Avenir Book" w:cs="Arial"/>
          <w:color w:val="000000" w:themeColor="text1"/>
        </w:rPr>
        <w:t xml:space="preserve"> with the submission of documentation to the NC Department of Public Instruction for renewal credit. Current State Board of Education policy (</w:t>
      </w:r>
      <w:hyperlink r:id="rId35">
        <w:r w:rsidRPr="009C2AD1">
          <w:rPr>
            <w:rStyle w:val="Hyperlink"/>
            <w:rFonts w:ascii="Avenir Book" w:eastAsia="Arial" w:hAnsi="Avenir Book" w:cs="Arial"/>
            <w:color w:val="000000" w:themeColor="text1"/>
          </w:rPr>
          <w:t>LICN-005</w:t>
        </w:r>
      </w:hyperlink>
      <w:r w:rsidRPr="009C2AD1">
        <w:rPr>
          <w:rFonts w:ascii="Avenir Book" w:eastAsia="Arial" w:hAnsi="Avenir Book" w:cs="Arial"/>
          <w:color w:val="000000" w:themeColor="text1"/>
        </w:rPr>
        <w:t xml:space="preserve">) requires licensure renewal every five years. </w:t>
      </w:r>
    </w:p>
    <w:p w14:paraId="2E585B4C" w14:textId="2A4881F4" w:rsidR="00BB72B3" w:rsidRPr="009C2AD1" w:rsidRDefault="418AC412" w:rsidP="008613E8">
      <w:pPr>
        <w:pStyle w:val="Heading3"/>
        <w:rPr>
          <w:color w:val="000000" w:themeColor="text1"/>
        </w:rPr>
      </w:pPr>
      <w:bookmarkStart w:id="111" w:name="_Toc50118553"/>
      <w:r w:rsidRPr="009C2AD1">
        <w:rPr>
          <w:color w:val="000000" w:themeColor="text1"/>
        </w:rPr>
        <w:t>Residency Licensure and Licensure-Only Candidates</w:t>
      </w:r>
      <w:bookmarkEnd w:id="111"/>
    </w:p>
    <w:p w14:paraId="0EB3499B" w14:textId="488DDC5F" w:rsidR="00BB72B3" w:rsidRPr="009C2AD1" w:rsidRDefault="00BB72B3" w:rsidP="418AC412">
      <w:pPr>
        <w:pStyle w:val="BodyText"/>
        <w:ind w:left="0"/>
        <w:rPr>
          <w:rFonts w:ascii="Avenir Book" w:hAnsi="Avenir Book" w:cs="Times New Roman"/>
          <w:color w:val="000000" w:themeColor="text1"/>
        </w:rPr>
      </w:pPr>
      <w:r w:rsidRPr="009C2AD1">
        <w:rPr>
          <w:rFonts w:ascii="Avenir Book" w:hAnsi="Avenir Book" w:cs="Times New Roman"/>
          <w:color w:val="000000" w:themeColor="text1"/>
        </w:rPr>
        <w:t>Individuals who already</w:t>
      </w:r>
      <w:r w:rsidRPr="009C2AD1">
        <w:rPr>
          <w:rFonts w:ascii="Avenir Book" w:hAnsi="Avenir Book" w:cs="Times New Roman"/>
          <w:color w:val="000000" w:themeColor="text1"/>
          <w:w w:val="99"/>
        </w:rPr>
        <w:t xml:space="preserve"> </w:t>
      </w:r>
      <w:r w:rsidRPr="009C2AD1">
        <w:rPr>
          <w:rFonts w:ascii="Avenir Book" w:hAnsi="Avenir Book" w:cs="Times New Roman"/>
          <w:color w:val="000000" w:themeColor="text1"/>
        </w:rPr>
        <w:t xml:space="preserve">possess a baccalaureate degree from a regionally accredited college or university may enroll in the </w:t>
      </w:r>
      <w:r w:rsidR="006E3B65" w:rsidRPr="009C2AD1">
        <w:rPr>
          <w:rFonts w:ascii="Avenir Book" w:hAnsi="Avenir Book" w:cs="Times New Roman"/>
          <w:color w:val="000000" w:themeColor="text1"/>
        </w:rPr>
        <w:t>Educator Preparation Program</w:t>
      </w:r>
      <w:r w:rsidRPr="009C2AD1">
        <w:rPr>
          <w:rFonts w:ascii="Avenir Book" w:hAnsi="Avenir Book" w:cs="Times New Roman"/>
          <w:color w:val="000000" w:themeColor="text1"/>
        </w:rPr>
        <w:t xml:space="preserve"> as </w:t>
      </w:r>
      <w:r w:rsidR="00EF7702" w:rsidRPr="009C2AD1">
        <w:rPr>
          <w:rFonts w:ascii="Avenir Book" w:hAnsi="Avenir Book" w:cs="Times New Roman"/>
          <w:color w:val="000000" w:themeColor="text1"/>
        </w:rPr>
        <w:t>R</w:t>
      </w:r>
      <w:r w:rsidRPr="009C2AD1">
        <w:rPr>
          <w:rFonts w:ascii="Avenir Book" w:hAnsi="Avenir Book" w:cs="Times New Roman"/>
          <w:color w:val="000000" w:themeColor="text1"/>
        </w:rPr>
        <w:t xml:space="preserve">esidency or </w:t>
      </w:r>
      <w:r w:rsidR="00EF7702" w:rsidRPr="009C2AD1">
        <w:rPr>
          <w:rFonts w:ascii="Avenir Book" w:hAnsi="Avenir Book" w:cs="Times New Roman"/>
          <w:color w:val="000000" w:themeColor="text1"/>
        </w:rPr>
        <w:t>L</w:t>
      </w:r>
      <w:r w:rsidRPr="009C2AD1">
        <w:rPr>
          <w:rFonts w:ascii="Avenir Book" w:hAnsi="Avenir Book" w:cs="Times New Roman"/>
          <w:color w:val="000000" w:themeColor="text1"/>
        </w:rPr>
        <w:t>icensure-only candidates.</w:t>
      </w:r>
      <w:r w:rsidR="001D77F4" w:rsidRPr="009C2AD1">
        <w:rPr>
          <w:rFonts w:ascii="Avenir Book" w:hAnsi="Avenir Book" w:cs="Times New Roman"/>
          <w:color w:val="000000" w:themeColor="text1"/>
        </w:rPr>
        <w:t xml:space="preserve"> </w:t>
      </w:r>
      <w:r w:rsidRPr="009C2AD1">
        <w:rPr>
          <w:rFonts w:ascii="Avenir Book" w:hAnsi="Avenir Book" w:cs="Times New Roman"/>
          <w:color w:val="000000" w:themeColor="text1"/>
        </w:rPr>
        <w:t>Residency and Licensure-only candidates who have an overall Quality Point Average (QPA) of 2.7 at the time the degree was awarded may</w:t>
      </w:r>
      <w:r w:rsidRPr="009C2AD1">
        <w:rPr>
          <w:rFonts w:ascii="Avenir Book" w:hAnsi="Avenir Book" w:cs="Times New Roman"/>
          <w:color w:val="000000" w:themeColor="text1"/>
          <w:w w:val="99"/>
        </w:rPr>
        <w:t xml:space="preserve"> </w:t>
      </w:r>
      <w:r w:rsidRPr="009C2AD1">
        <w:rPr>
          <w:rFonts w:ascii="Avenir Book" w:hAnsi="Avenir Book" w:cs="Times New Roman"/>
          <w:color w:val="000000" w:themeColor="text1"/>
        </w:rPr>
        <w:t>request a Plan of Study (POS) that is developed based upon their educational background and intended licensure area.</w:t>
      </w:r>
      <w:r w:rsidR="001D77F4" w:rsidRPr="009C2AD1">
        <w:rPr>
          <w:rFonts w:ascii="Avenir Book" w:hAnsi="Avenir Book" w:cs="Times New Roman"/>
          <w:color w:val="000000" w:themeColor="text1"/>
          <w:w w:val="99"/>
        </w:rPr>
        <w:t xml:space="preserve"> </w:t>
      </w:r>
      <w:r w:rsidRPr="009C2AD1">
        <w:rPr>
          <w:rFonts w:ascii="Avenir Book" w:hAnsi="Avenir Book" w:cs="Times New Roman"/>
          <w:color w:val="000000" w:themeColor="text1"/>
        </w:rPr>
        <w:t>Official transcripts from each institution attended must accompany the request. Based upon review of the transcript(s) by the</w:t>
      </w:r>
      <w:r w:rsidRPr="009C2AD1">
        <w:rPr>
          <w:rFonts w:ascii="Avenir Book" w:hAnsi="Avenir Book" w:cs="Times New Roman"/>
          <w:color w:val="000000" w:themeColor="text1"/>
          <w:w w:val="99"/>
        </w:rPr>
        <w:t xml:space="preserve"> </w:t>
      </w:r>
      <w:r w:rsidRPr="009C2AD1">
        <w:rPr>
          <w:rFonts w:ascii="Avenir Book" w:hAnsi="Avenir Book" w:cs="Times New Roman"/>
          <w:color w:val="000000" w:themeColor="text1"/>
        </w:rPr>
        <w:t>School of Educator Preparation Office and the appropriate program coordinator, a Plan of Study is developed. Upon successful</w:t>
      </w:r>
      <w:r w:rsidRPr="009C2AD1">
        <w:rPr>
          <w:rFonts w:ascii="Avenir Book" w:hAnsi="Avenir Book" w:cs="Times New Roman"/>
          <w:color w:val="000000" w:themeColor="text1"/>
          <w:w w:val="99"/>
        </w:rPr>
        <w:t xml:space="preserve"> </w:t>
      </w:r>
      <w:r w:rsidRPr="009C2AD1">
        <w:rPr>
          <w:rFonts w:ascii="Avenir Book" w:hAnsi="Avenir Book" w:cs="Times New Roman"/>
          <w:color w:val="000000" w:themeColor="text1"/>
        </w:rPr>
        <w:t>completion of the prescribed POS, the student may apply for licensure recommendation.</w:t>
      </w:r>
    </w:p>
    <w:p w14:paraId="0F1B6E5E" w14:textId="77E5A8F9" w:rsidR="00BB72B3" w:rsidRPr="009C2AD1" w:rsidRDefault="00BB72B3" w:rsidP="418AC412">
      <w:pPr>
        <w:pStyle w:val="BodyText"/>
        <w:ind w:left="0"/>
        <w:rPr>
          <w:rFonts w:ascii="Avenir Book" w:hAnsi="Avenir Book" w:cs="Times New Roman"/>
          <w:color w:val="000000" w:themeColor="text1"/>
        </w:rPr>
      </w:pPr>
      <w:r w:rsidRPr="009C2AD1">
        <w:rPr>
          <w:rFonts w:ascii="Avenir Book" w:hAnsi="Avenir Book" w:cs="Times New Roman"/>
          <w:color w:val="000000" w:themeColor="text1"/>
        </w:rPr>
        <w:t xml:space="preserve">Residency and </w:t>
      </w:r>
      <w:r w:rsidR="00FA68C4" w:rsidRPr="009C2AD1">
        <w:rPr>
          <w:rFonts w:ascii="Avenir Book" w:hAnsi="Avenir Book" w:cs="Times New Roman"/>
          <w:color w:val="000000" w:themeColor="text1"/>
        </w:rPr>
        <w:t>L</w:t>
      </w:r>
      <w:r w:rsidRPr="009C2AD1">
        <w:rPr>
          <w:rFonts w:ascii="Avenir Book" w:hAnsi="Avenir Book" w:cs="Times New Roman"/>
          <w:color w:val="000000" w:themeColor="text1"/>
        </w:rPr>
        <w:t xml:space="preserve">icensure-only students are subject to the same </w:t>
      </w:r>
      <w:r w:rsidR="006E3B65" w:rsidRPr="009C2AD1">
        <w:rPr>
          <w:rFonts w:ascii="Avenir Book" w:hAnsi="Avenir Book" w:cs="Times New Roman"/>
          <w:color w:val="000000" w:themeColor="text1"/>
        </w:rPr>
        <w:t>Educator Preparation Program</w:t>
      </w:r>
      <w:r w:rsidRPr="009C2AD1">
        <w:rPr>
          <w:rFonts w:ascii="Avenir Book" w:hAnsi="Avenir Book" w:cs="Times New Roman"/>
          <w:color w:val="000000" w:themeColor="text1"/>
        </w:rPr>
        <w:t xml:space="preserve"> admission and continuation regulations as degree</w:t>
      </w:r>
      <w:r w:rsidRPr="009C2AD1">
        <w:rPr>
          <w:rFonts w:ascii="Avenir Book" w:eastAsia="Arial Unicode MS" w:hAnsi="Avenir Book" w:cs="Times New Roman"/>
          <w:color w:val="000000" w:themeColor="text1"/>
        </w:rPr>
        <w:t>-</w:t>
      </w:r>
      <w:r w:rsidRPr="009C2AD1">
        <w:rPr>
          <w:rFonts w:ascii="Avenir Book" w:hAnsi="Avenir Book" w:cs="Times New Roman"/>
          <w:color w:val="000000" w:themeColor="text1"/>
        </w:rPr>
        <w:t xml:space="preserve">seeking students. In order to qualify for </w:t>
      </w:r>
      <w:r w:rsidR="00FA68C4" w:rsidRPr="009C2AD1">
        <w:rPr>
          <w:rFonts w:ascii="Avenir Book" w:hAnsi="Avenir Book" w:cs="Times New Roman"/>
          <w:color w:val="000000" w:themeColor="text1"/>
        </w:rPr>
        <w:t>R</w:t>
      </w:r>
      <w:r w:rsidRPr="009C2AD1">
        <w:rPr>
          <w:rFonts w:ascii="Avenir Book" w:hAnsi="Avenir Book" w:cs="Times New Roman"/>
          <w:color w:val="000000" w:themeColor="text1"/>
        </w:rPr>
        <w:t xml:space="preserve">esidency or </w:t>
      </w:r>
      <w:r w:rsidR="00FA68C4" w:rsidRPr="009C2AD1">
        <w:rPr>
          <w:rFonts w:ascii="Avenir Book" w:hAnsi="Avenir Book" w:cs="Times New Roman"/>
          <w:color w:val="000000" w:themeColor="text1"/>
        </w:rPr>
        <w:t>L</w:t>
      </w:r>
      <w:r w:rsidRPr="009C2AD1">
        <w:rPr>
          <w:rFonts w:ascii="Avenir Book" w:hAnsi="Avenir Book" w:cs="Times New Roman"/>
          <w:color w:val="000000" w:themeColor="text1"/>
        </w:rPr>
        <w:t>icensure-only programs of study, students must have already earned an undergraduate degree.</w:t>
      </w:r>
    </w:p>
    <w:p w14:paraId="1EE46145" w14:textId="0197E8B7" w:rsidR="418AC412" w:rsidRPr="009C2AD1" w:rsidRDefault="418AC412" w:rsidP="418AC412">
      <w:pPr>
        <w:rPr>
          <w:rFonts w:ascii="Avenir Book" w:eastAsia="Helvetica Neue" w:hAnsi="Avenir Book" w:cs="Helvetica Neue"/>
          <w:color w:val="000000" w:themeColor="text1"/>
          <w:sz w:val="21"/>
          <w:szCs w:val="21"/>
        </w:rPr>
      </w:pPr>
      <w:r w:rsidRPr="009C2AD1">
        <w:rPr>
          <w:rFonts w:ascii="Avenir Book" w:hAnsi="Avenir Book" w:cs="Times New Roman"/>
          <w:color w:val="000000" w:themeColor="text1"/>
        </w:rPr>
        <w:t xml:space="preserve">All </w:t>
      </w:r>
      <w:r w:rsidR="00FA68C4" w:rsidRPr="009C2AD1">
        <w:rPr>
          <w:rFonts w:ascii="Avenir Book" w:hAnsi="Avenir Book" w:cs="Times New Roman"/>
          <w:color w:val="000000" w:themeColor="text1"/>
        </w:rPr>
        <w:t>R</w:t>
      </w:r>
      <w:r w:rsidRPr="009C2AD1">
        <w:rPr>
          <w:rFonts w:ascii="Avenir Book" w:hAnsi="Avenir Book" w:cs="Times New Roman"/>
          <w:color w:val="000000" w:themeColor="text1"/>
        </w:rPr>
        <w:t xml:space="preserve">esidency or </w:t>
      </w:r>
      <w:r w:rsidR="00FA68C4" w:rsidRPr="009C2AD1">
        <w:rPr>
          <w:rFonts w:ascii="Avenir Book" w:hAnsi="Avenir Book" w:cs="Times New Roman"/>
          <w:color w:val="000000" w:themeColor="text1"/>
        </w:rPr>
        <w:t>L</w:t>
      </w:r>
      <w:r w:rsidRPr="009C2AD1">
        <w:rPr>
          <w:rFonts w:ascii="Avenir Book" w:hAnsi="Avenir Book" w:cs="Times New Roman"/>
          <w:color w:val="000000" w:themeColor="text1"/>
        </w:rPr>
        <w:t>icensure-only students must complete the stated requirements in a given course, including field experience requirements.</w:t>
      </w:r>
      <w:r w:rsidR="001D77F4" w:rsidRPr="009C2AD1">
        <w:rPr>
          <w:rFonts w:ascii="Avenir Book" w:hAnsi="Avenir Book" w:cs="Times New Roman"/>
          <w:color w:val="000000" w:themeColor="text1"/>
        </w:rPr>
        <w:t xml:space="preserve"> </w:t>
      </w:r>
      <w:r w:rsidRPr="009C2AD1">
        <w:rPr>
          <w:rFonts w:ascii="Avenir Book" w:hAnsi="Avenir Book" w:cs="Times New Roman"/>
          <w:color w:val="000000" w:themeColor="text1"/>
        </w:rPr>
        <w:t>Modifications may be made, at instructor discretion, for licensure-only and residency candidates to complete course field experience requirements in their own classrooms; however, such modification may not always be appropriate.</w:t>
      </w:r>
      <w:r w:rsidR="001D77F4" w:rsidRPr="009C2AD1">
        <w:rPr>
          <w:rFonts w:ascii="Avenir Book" w:hAnsi="Avenir Book" w:cs="Times New Roman"/>
          <w:color w:val="000000" w:themeColor="text1"/>
        </w:rPr>
        <w:t xml:space="preserve"> </w:t>
      </w:r>
      <w:r w:rsidRPr="009C2AD1">
        <w:rPr>
          <w:rFonts w:ascii="Avenir Book" w:hAnsi="Avenir Book" w:cs="Times New Roman"/>
          <w:color w:val="000000" w:themeColor="text1"/>
        </w:rPr>
        <w:t>All students recommended for licensure by UNCP are also required to complete edTPA requirements.</w:t>
      </w:r>
      <w:r w:rsidRPr="009C2AD1">
        <w:rPr>
          <w:rFonts w:ascii="Avenir Book" w:eastAsia="Helvetica Neue" w:hAnsi="Avenir Book" w:cs="Helvetica Neue"/>
          <w:color w:val="000000" w:themeColor="text1"/>
          <w:sz w:val="21"/>
          <w:szCs w:val="21"/>
        </w:rPr>
        <w:t xml:space="preserve"> </w:t>
      </w:r>
      <w:r w:rsidR="00FA68C4" w:rsidRPr="009C2AD1">
        <w:rPr>
          <w:rFonts w:ascii="Avenir Book" w:eastAsia="Helvetica Neue" w:hAnsi="Avenir Book" w:cs="Helvetica Neue"/>
          <w:color w:val="000000" w:themeColor="text1"/>
        </w:rPr>
        <w:t xml:space="preserve">As of </w:t>
      </w:r>
      <w:r w:rsidRPr="009C2AD1">
        <w:rPr>
          <w:rFonts w:ascii="Avenir Book" w:eastAsia="Helvetica Neue" w:hAnsi="Avenir Book" w:cs="Helvetica Neue"/>
          <w:color w:val="000000" w:themeColor="text1"/>
        </w:rPr>
        <w:t>September 1, 2019, all candidates seeking initial licensure in North Carolina will be required to submit qualifying scores on the appropriate edTPA performance-based, subject-specific assessment.</w:t>
      </w:r>
      <w:r w:rsidRPr="009C2AD1">
        <w:rPr>
          <w:rFonts w:ascii="Avenir Book" w:eastAsia="Helvetica Neue" w:hAnsi="Avenir Book" w:cs="Helvetica Neue"/>
          <w:color w:val="000000" w:themeColor="text1"/>
          <w:sz w:val="21"/>
          <w:szCs w:val="21"/>
        </w:rPr>
        <w:t xml:space="preserve"> </w:t>
      </w:r>
    </w:p>
    <w:p w14:paraId="5771BE58" w14:textId="5DF21AF0" w:rsidR="00497567" w:rsidRPr="009C2AD1" w:rsidRDefault="00497567" w:rsidP="008613E8">
      <w:pPr>
        <w:pStyle w:val="Heading2"/>
        <w:rPr>
          <w:color w:val="000000" w:themeColor="text1"/>
        </w:rPr>
      </w:pPr>
      <w:bookmarkStart w:id="112" w:name="_Toc50118554"/>
      <w:r w:rsidRPr="009C2AD1">
        <w:rPr>
          <w:color w:val="000000" w:themeColor="text1"/>
        </w:rPr>
        <w:t>Transfer Credit for Professional Education Courses</w:t>
      </w:r>
      <w:bookmarkEnd w:id="112"/>
    </w:p>
    <w:p w14:paraId="1BC3734F" w14:textId="3BC76C74" w:rsidR="00497567" w:rsidRPr="009C2AD1" w:rsidRDefault="00497567" w:rsidP="00497567">
      <w:pPr>
        <w:rPr>
          <w:rFonts w:ascii="Avenir Book" w:hAnsi="Avenir Book"/>
          <w:color w:val="000000" w:themeColor="text1"/>
        </w:rPr>
      </w:pPr>
      <w:r w:rsidRPr="009C2AD1">
        <w:rPr>
          <w:rFonts w:ascii="Avenir Book" w:hAnsi="Avenir Book"/>
          <w:color w:val="000000" w:themeColor="text1"/>
        </w:rPr>
        <w:t>Upon the review and approval from the School of Education, up to nine (9) hours transfer credit</w:t>
      </w:r>
      <w:r w:rsidRPr="009C2AD1">
        <w:rPr>
          <w:rFonts w:ascii="Avenir Book" w:hAnsi="Avenir Book"/>
          <w:color w:val="000000" w:themeColor="text1"/>
          <w:w w:val="103"/>
        </w:rPr>
        <w:t xml:space="preserve"> </w:t>
      </w:r>
      <w:r w:rsidRPr="009C2AD1">
        <w:rPr>
          <w:rFonts w:ascii="Avenir Book" w:hAnsi="Avenir Book"/>
          <w:color w:val="000000" w:themeColor="text1"/>
        </w:rPr>
        <w:t>may be granted for education courses. For each course for which transfer credit is sought, the</w:t>
      </w:r>
      <w:r w:rsidRPr="009C2AD1">
        <w:rPr>
          <w:rFonts w:ascii="Avenir Book" w:hAnsi="Avenir Book"/>
          <w:color w:val="000000" w:themeColor="text1"/>
          <w:w w:val="107"/>
        </w:rPr>
        <w:t xml:space="preserve"> </w:t>
      </w:r>
      <w:r w:rsidRPr="009C2AD1">
        <w:rPr>
          <w:rFonts w:ascii="Avenir Book" w:hAnsi="Avenir Book"/>
          <w:color w:val="000000" w:themeColor="text1"/>
        </w:rPr>
        <w:t>student must furnish an official transcript from the institution at which the course was taken.</w:t>
      </w:r>
      <w:r w:rsidRPr="009C2AD1">
        <w:rPr>
          <w:rFonts w:ascii="Avenir Book" w:hAnsi="Avenir Book"/>
          <w:color w:val="000000" w:themeColor="text1"/>
          <w:w w:val="104"/>
        </w:rPr>
        <w:t xml:space="preserve"> </w:t>
      </w:r>
      <w:r w:rsidRPr="009C2AD1">
        <w:rPr>
          <w:rFonts w:ascii="Avenir Book" w:hAnsi="Avenir Book"/>
          <w:color w:val="000000" w:themeColor="text1"/>
        </w:rPr>
        <w:t>Transfer credit will be accepted only from two- and four-year colleges and universities with</w:t>
      </w:r>
      <w:r w:rsidRPr="009C2AD1">
        <w:rPr>
          <w:rFonts w:ascii="Avenir Book" w:hAnsi="Avenir Book"/>
          <w:color w:val="000000" w:themeColor="text1"/>
          <w:w w:val="104"/>
        </w:rPr>
        <w:t xml:space="preserve">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programs approved by at least one of the following: (1) North Carolina State</w:t>
      </w:r>
      <w:r w:rsidRPr="009C2AD1">
        <w:rPr>
          <w:rFonts w:ascii="Avenir Book" w:hAnsi="Avenir Book"/>
          <w:color w:val="000000" w:themeColor="text1"/>
          <w:w w:val="105"/>
        </w:rPr>
        <w:t xml:space="preserve"> </w:t>
      </w:r>
      <w:r w:rsidRPr="009C2AD1">
        <w:rPr>
          <w:rFonts w:ascii="Avenir Book" w:hAnsi="Avenir Book"/>
          <w:color w:val="000000" w:themeColor="text1"/>
        </w:rPr>
        <w:t>Board of Education; (2) National Council for the Accreditation of Teacher Education (NCATE);</w:t>
      </w:r>
      <w:r w:rsidR="00C74808" w:rsidRPr="009C2AD1">
        <w:rPr>
          <w:rFonts w:ascii="Avenir Book" w:hAnsi="Avenir Book"/>
          <w:color w:val="000000" w:themeColor="text1"/>
        </w:rPr>
        <w:t xml:space="preserve"> </w:t>
      </w:r>
      <w:r w:rsidRPr="009C2AD1">
        <w:rPr>
          <w:rFonts w:ascii="Avenir Book" w:hAnsi="Avenir Book"/>
          <w:color w:val="000000" w:themeColor="text1"/>
        </w:rPr>
        <w:t>(3) Teacher Education Accreditation Council (TEAC); (4) Council for the Accreditation of Educator Preparation (CAEP); or (5) appropriate regional accrediting</w:t>
      </w:r>
      <w:r w:rsidRPr="009C2AD1">
        <w:rPr>
          <w:rFonts w:ascii="Avenir Book" w:hAnsi="Avenir Book"/>
          <w:color w:val="000000" w:themeColor="text1"/>
          <w:w w:val="102"/>
        </w:rPr>
        <w:t xml:space="preserve"> </w:t>
      </w:r>
      <w:r w:rsidRPr="009C2AD1">
        <w:rPr>
          <w:rFonts w:ascii="Avenir Book" w:hAnsi="Avenir Book"/>
          <w:color w:val="000000" w:themeColor="text1"/>
        </w:rPr>
        <w:t>agencies, such as the Southern Association of Colleges and Schools.</w:t>
      </w:r>
    </w:p>
    <w:p w14:paraId="342B57B2" w14:textId="2E70EA24" w:rsidR="00497567" w:rsidRPr="009C2AD1" w:rsidRDefault="00497567" w:rsidP="008613E8">
      <w:pPr>
        <w:pStyle w:val="Heading2"/>
        <w:rPr>
          <w:color w:val="000000" w:themeColor="text1"/>
        </w:rPr>
      </w:pPr>
      <w:bookmarkStart w:id="113" w:name="_Toc50118555"/>
      <w:r w:rsidRPr="009C2AD1">
        <w:rPr>
          <w:color w:val="000000" w:themeColor="text1"/>
        </w:rPr>
        <w:t xml:space="preserve">Residency Requirements for </w:t>
      </w:r>
      <w:r w:rsidR="00A85FE9" w:rsidRPr="009C2AD1">
        <w:rPr>
          <w:color w:val="000000" w:themeColor="text1"/>
        </w:rPr>
        <w:t xml:space="preserve">ITP </w:t>
      </w:r>
      <w:r w:rsidR="006E3B65" w:rsidRPr="009C2AD1">
        <w:rPr>
          <w:color w:val="000000" w:themeColor="text1"/>
        </w:rPr>
        <w:t>Educator Preparation Program</w:t>
      </w:r>
      <w:r w:rsidRPr="009C2AD1">
        <w:rPr>
          <w:color w:val="000000" w:themeColor="text1"/>
        </w:rPr>
        <w:t>s</w:t>
      </w:r>
      <w:bookmarkEnd w:id="113"/>
    </w:p>
    <w:p w14:paraId="55773B1E" w14:textId="1F737BDC" w:rsidR="00497567" w:rsidRPr="009C2AD1" w:rsidRDefault="00497567" w:rsidP="00497567">
      <w:pPr>
        <w:rPr>
          <w:rFonts w:ascii="Avenir Book" w:hAnsi="Avenir Book"/>
          <w:color w:val="000000" w:themeColor="text1"/>
        </w:rPr>
      </w:pPr>
      <w:r w:rsidRPr="009C2AD1">
        <w:rPr>
          <w:rFonts w:ascii="Avenir Book" w:hAnsi="Avenir Book"/>
          <w:color w:val="000000" w:themeColor="text1"/>
        </w:rPr>
        <w:t xml:space="preserve">Undergraduate students enrolled in one of the licensure programs in </w:t>
      </w:r>
      <w:r w:rsidR="00575663" w:rsidRPr="009C2AD1">
        <w:rPr>
          <w:rFonts w:ascii="Avenir Book" w:hAnsi="Avenir Book"/>
          <w:color w:val="000000" w:themeColor="text1"/>
        </w:rPr>
        <w:t>educator preparation</w:t>
      </w:r>
      <w:r w:rsidRPr="009C2AD1">
        <w:rPr>
          <w:rFonts w:ascii="Avenir Book" w:hAnsi="Avenir Book"/>
          <w:color w:val="000000" w:themeColor="text1"/>
        </w:rPr>
        <w:t xml:space="preserve"> at UNCP will complete a minimum of 30 semester hours (two</w:t>
      </w:r>
      <w:r w:rsidRPr="009C2AD1">
        <w:rPr>
          <w:rFonts w:ascii="Avenir Book" w:hAnsi="Avenir Book"/>
          <w:color w:val="000000" w:themeColor="text1"/>
          <w:w w:val="105"/>
        </w:rPr>
        <w:t xml:space="preserve"> </w:t>
      </w:r>
      <w:r w:rsidRPr="009C2AD1">
        <w:rPr>
          <w:rFonts w:ascii="Avenir Book" w:hAnsi="Avenir Book"/>
          <w:color w:val="000000" w:themeColor="text1"/>
        </w:rPr>
        <w:t>semesters) of coursework at the University prior to enrollment in</w:t>
      </w:r>
      <w:r w:rsidRPr="009C2AD1">
        <w:rPr>
          <w:rFonts w:ascii="Avenir Book" w:hAnsi="Avenir Book"/>
          <w:color w:val="000000" w:themeColor="text1"/>
          <w:w w:val="102"/>
        </w:rPr>
        <w:t xml:space="preserve"> </w:t>
      </w:r>
      <w:r w:rsidRPr="009C2AD1">
        <w:rPr>
          <w:rFonts w:ascii="Avenir Book" w:hAnsi="Avenir Book"/>
          <w:color w:val="000000" w:themeColor="text1"/>
        </w:rPr>
        <w:t>the Professional Semester.</w:t>
      </w:r>
    </w:p>
    <w:p w14:paraId="2D69E487" w14:textId="7D4A4D4C" w:rsidR="00497567" w:rsidRPr="009C2AD1" w:rsidRDefault="00497567" w:rsidP="008613E8">
      <w:pPr>
        <w:pStyle w:val="Heading2"/>
        <w:rPr>
          <w:color w:val="000000" w:themeColor="text1"/>
        </w:rPr>
      </w:pPr>
      <w:bookmarkStart w:id="114" w:name="_Toc50118556"/>
      <w:r w:rsidRPr="009C2AD1">
        <w:rPr>
          <w:color w:val="000000" w:themeColor="text1"/>
        </w:rPr>
        <w:t>Time Limit Policy</w:t>
      </w:r>
      <w:r w:rsidR="00A85FE9" w:rsidRPr="009C2AD1">
        <w:rPr>
          <w:color w:val="000000" w:themeColor="text1"/>
        </w:rPr>
        <w:t xml:space="preserve"> for ITP </w:t>
      </w:r>
      <w:r w:rsidR="006E3B65" w:rsidRPr="009C2AD1">
        <w:rPr>
          <w:color w:val="000000" w:themeColor="text1"/>
        </w:rPr>
        <w:t>Educator Preparation Program</w:t>
      </w:r>
      <w:r w:rsidR="00A85FE9" w:rsidRPr="009C2AD1">
        <w:rPr>
          <w:color w:val="000000" w:themeColor="text1"/>
        </w:rPr>
        <w:t>s</w:t>
      </w:r>
      <w:bookmarkEnd w:id="114"/>
    </w:p>
    <w:p w14:paraId="4D5E7D68" w14:textId="3621B7B1" w:rsidR="00497567" w:rsidRPr="009C2AD1" w:rsidRDefault="00497567" w:rsidP="00497567">
      <w:pPr>
        <w:rPr>
          <w:rFonts w:ascii="Avenir Book" w:hAnsi="Avenir Book"/>
          <w:color w:val="000000" w:themeColor="text1"/>
        </w:rPr>
      </w:pPr>
      <w:r w:rsidRPr="009C2AD1">
        <w:rPr>
          <w:rFonts w:ascii="Avenir Book" w:hAnsi="Avenir Book"/>
          <w:color w:val="000000" w:themeColor="text1"/>
        </w:rPr>
        <w:t>Students will have five years from the date of completing course work toward licensure to be</w:t>
      </w:r>
      <w:r w:rsidRPr="009C2AD1">
        <w:rPr>
          <w:rFonts w:ascii="Avenir Book" w:hAnsi="Avenir Book"/>
          <w:color w:val="000000" w:themeColor="text1"/>
          <w:w w:val="105"/>
        </w:rPr>
        <w:t xml:space="preserve"> </w:t>
      </w:r>
      <w:r w:rsidRPr="009C2AD1">
        <w:rPr>
          <w:rFonts w:ascii="Avenir Book" w:hAnsi="Avenir Book"/>
          <w:color w:val="000000" w:themeColor="text1"/>
        </w:rPr>
        <w:t>recommended by UNCP for initial licensure. After five years have lapsed, a student's program of</w:t>
      </w:r>
      <w:r w:rsidRPr="009C2AD1">
        <w:rPr>
          <w:rFonts w:ascii="Avenir Book" w:hAnsi="Avenir Book"/>
          <w:color w:val="000000" w:themeColor="text1"/>
          <w:w w:val="108"/>
        </w:rPr>
        <w:t xml:space="preserve"> </w:t>
      </w:r>
      <w:r w:rsidRPr="009C2AD1">
        <w:rPr>
          <w:rFonts w:ascii="Avenir Book" w:hAnsi="Avenir Book"/>
          <w:color w:val="000000" w:themeColor="text1"/>
        </w:rPr>
        <w:t>study will be reviewed and additional course work may be required before a recommendation will be made for initial licensure.</w:t>
      </w:r>
    </w:p>
    <w:p w14:paraId="106FA078" w14:textId="77777777" w:rsidR="00497567" w:rsidRPr="009C2AD1" w:rsidRDefault="00497567" w:rsidP="008613E8">
      <w:pPr>
        <w:pStyle w:val="Heading2"/>
        <w:rPr>
          <w:color w:val="000000" w:themeColor="text1"/>
        </w:rPr>
      </w:pPr>
      <w:bookmarkStart w:id="115" w:name="_Toc50118557"/>
      <w:r w:rsidRPr="009C2AD1">
        <w:rPr>
          <w:color w:val="000000" w:themeColor="text1"/>
        </w:rPr>
        <w:t>Students with Disabilities</w:t>
      </w:r>
      <w:bookmarkEnd w:id="115"/>
    </w:p>
    <w:p w14:paraId="3310A16E" w14:textId="5FF05A93" w:rsidR="00497567" w:rsidRPr="009C2AD1" w:rsidRDefault="00497567" w:rsidP="00497567">
      <w:pPr>
        <w:rPr>
          <w:rFonts w:ascii="Avenir Book" w:eastAsia="Times New Roman" w:hAnsi="Avenir Book"/>
          <w:color w:val="000000" w:themeColor="text1"/>
          <w:w w:val="105"/>
        </w:rPr>
      </w:pPr>
      <w:r w:rsidRPr="009C2AD1">
        <w:rPr>
          <w:rFonts w:ascii="Avenir Book" w:eastAsia="Times New Roman" w:hAnsi="Avenir Book"/>
          <w:color w:val="000000" w:themeColor="text1"/>
          <w:w w:val="105"/>
        </w:rPr>
        <w:t>Students with disabilities who may require special accommodations should first consult the Accessibility Resource Center (ARC) (910-521-6695) and then the Dean of</w:t>
      </w:r>
      <w:r w:rsidRPr="009C2AD1">
        <w:rPr>
          <w:rFonts w:ascii="Avenir Book" w:eastAsia="Times New Roman" w:hAnsi="Avenir Book"/>
          <w:color w:val="000000" w:themeColor="text1"/>
          <w:w w:val="114"/>
        </w:rPr>
        <w:t xml:space="preserve"> </w:t>
      </w:r>
      <w:r w:rsidRPr="009C2AD1">
        <w:rPr>
          <w:rFonts w:ascii="Avenir Book" w:eastAsia="Times New Roman" w:hAnsi="Avenir Book"/>
          <w:color w:val="000000" w:themeColor="text1"/>
          <w:w w:val="105"/>
        </w:rPr>
        <w:t xml:space="preserve">the School </w:t>
      </w:r>
      <w:r w:rsidR="00C74808" w:rsidRPr="009C2AD1">
        <w:rPr>
          <w:rFonts w:ascii="Avenir Book" w:eastAsia="Times New Roman" w:hAnsi="Avenir Book"/>
          <w:color w:val="000000" w:themeColor="text1"/>
          <w:w w:val="105"/>
        </w:rPr>
        <w:t>of Education</w:t>
      </w:r>
      <w:r w:rsidR="003A07CB" w:rsidRPr="009C2AD1">
        <w:rPr>
          <w:rFonts w:ascii="Avenir Book" w:eastAsia="Times New Roman" w:hAnsi="Avenir Book"/>
          <w:color w:val="000000" w:themeColor="text1"/>
          <w:w w:val="105"/>
        </w:rPr>
        <w:t xml:space="preserve"> and Director of the Educator Preparation Program</w:t>
      </w:r>
      <w:r w:rsidR="00C74808" w:rsidRPr="009C2AD1">
        <w:rPr>
          <w:rFonts w:ascii="Avenir Book" w:eastAsia="Times New Roman" w:hAnsi="Avenir Book"/>
          <w:color w:val="000000" w:themeColor="text1"/>
          <w:w w:val="105"/>
        </w:rPr>
        <w:t>.</w:t>
      </w:r>
    </w:p>
    <w:p w14:paraId="6C689F62" w14:textId="2C6EBAB0" w:rsidR="00212DD5" w:rsidRPr="009C2AD1" w:rsidRDefault="00BB72B3" w:rsidP="008613E8">
      <w:pPr>
        <w:pStyle w:val="Heading2"/>
        <w:rPr>
          <w:color w:val="000000" w:themeColor="text1"/>
        </w:rPr>
      </w:pPr>
      <w:bookmarkStart w:id="116" w:name="_Toc50118558"/>
      <w:r w:rsidRPr="009C2AD1">
        <w:rPr>
          <w:color w:val="000000" w:themeColor="text1"/>
        </w:rPr>
        <w:t>Remediation</w:t>
      </w:r>
      <w:r w:rsidR="00212DD5" w:rsidRPr="009C2AD1">
        <w:rPr>
          <w:color w:val="000000" w:themeColor="text1"/>
        </w:rPr>
        <w:t xml:space="preserve"> and </w:t>
      </w:r>
      <w:r w:rsidRPr="009C2AD1">
        <w:rPr>
          <w:color w:val="000000" w:themeColor="text1"/>
        </w:rPr>
        <w:t xml:space="preserve">Related </w:t>
      </w:r>
      <w:r w:rsidR="00212DD5" w:rsidRPr="009C2AD1">
        <w:rPr>
          <w:color w:val="000000" w:themeColor="text1"/>
        </w:rPr>
        <w:t>Procedures</w:t>
      </w:r>
      <w:bookmarkEnd w:id="116"/>
    </w:p>
    <w:p w14:paraId="52330A84" w14:textId="560D491A" w:rsidR="00212DD5" w:rsidRPr="009C2AD1" w:rsidRDefault="00212DD5" w:rsidP="00212DD5">
      <w:pPr>
        <w:rPr>
          <w:rFonts w:ascii="Avenir Book" w:eastAsia="Times New Roman" w:hAnsi="Avenir Book"/>
          <w:color w:val="000000" w:themeColor="text1"/>
          <w:w w:val="105"/>
        </w:rPr>
      </w:pPr>
      <w:r w:rsidRPr="009C2AD1">
        <w:rPr>
          <w:rFonts w:ascii="Avenir Book" w:eastAsia="Times New Roman" w:hAnsi="Avenir Book"/>
          <w:color w:val="000000" w:themeColor="text1"/>
          <w:w w:val="105"/>
        </w:rPr>
        <w:t xml:space="preserve">It is the intent of the </w:t>
      </w:r>
      <w:r w:rsidR="006E3B65" w:rsidRPr="009C2AD1">
        <w:rPr>
          <w:rFonts w:ascii="Avenir Book" w:eastAsia="Times New Roman" w:hAnsi="Avenir Book"/>
          <w:color w:val="000000" w:themeColor="text1"/>
          <w:w w:val="105"/>
        </w:rPr>
        <w:t>Educator Preparation Program</w:t>
      </w:r>
      <w:r w:rsidRPr="009C2AD1">
        <w:rPr>
          <w:rFonts w:ascii="Avenir Book" w:eastAsia="Times New Roman" w:hAnsi="Avenir Book"/>
          <w:color w:val="000000" w:themeColor="text1"/>
          <w:w w:val="105"/>
        </w:rPr>
        <w:t xml:space="preserve"> at UNCP that every teacher candidate is given the opportunity to remediate behaviors or dispositions that do not align with those of effective educators and appropriate teaching standards.</w:t>
      </w:r>
      <w:r w:rsidR="00A85FE9" w:rsidRPr="009C2AD1">
        <w:rPr>
          <w:rFonts w:ascii="Avenir Book" w:eastAsia="Times New Roman" w:hAnsi="Avenir Book"/>
          <w:color w:val="000000" w:themeColor="text1"/>
          <w:w w:val="105"/>
        </w:rPr>
        <w:t xml:space="preserve"> Remediation plans may be developed to help students improve their ability to qualify for admission. </w:t>
      </w:r>
      <w:r w:rsidRPr="009C2AD1">
        <w:rPr>
          <w:rFonts w:ascii="Avenir Book" w:eastAsia="Times New Roman" w:hAnsi="Avenir Book"/>
          <w:color w:val="000000" w:themeColor="text1"/>
          <w:w w:val="105"/>
        </w:rPr>
        <w:t xml:space="preserve">When remediation is </w:t>
      </w:r>
      <w:r w:rsidR="00C40D96" w:rsidRPr="009C2AD1">
        <w:rPr>
          <w:rFonts w:ascii="Avenir Book" w:eastAsia="Times New Roman" w:hAnsi="Avenir Book"/>
          <w:color w:val="000000" w:themeColor="text1"/>
          <w:w w:val="105"/>
        </w:rPr>
        <w:t>required</w:t>
      </w:r>
      <w:r w:rsidRPr="009C2AD1">
        <w:rPr>
          <w:rFonts w:ascii="Avenir Book" w:eastAsia="Times New Roman" w:hAnsi="Avenir Book"/>
          <w:color w:val="000000" w:themeColor="text1"/>
          <w:w w:val="105"/>
        </w:rPr>
        <w:t xml:space="preserve"> to address area(s) of concern, a committee consisting of the program coordinator and 1-2 faculty members must convene with the student to develop a remediation plan and appropriate course of action. </w:t>
      </w:r>
      <w:r w:rsidR="005159FB" w:rsidRPr="009C2AD1">
        <w:rPr>
          <w:rFonts w:ascii="Avenir Book" w:eastAsia="Times New Roman" w:hAnsi="Avenir Book"/>
          <w:color w:val="000000" w:themeColor="text1"/>
          <w:w w:val="105"/>
        </w:rPr>
        <w:t xml:space="preserve">Such a </w:t>
      </w:r>
      <w:r w:rsidRPr="009C2AD1">
        <w:rPr>
          <w:rFonts w:ascii="Avenir Book" w:eastAsia="Times New Roman" w:hAnsi="Avenir Book"/>
          <w:color w:val="000000" w:themeColor="text1"/>
          <w:w w:val="105"/>
        </w:rPr>
        <w:t>remediation plan can be implemented at any point in a candidate’s progression.</w:t>
      </w:r>
      <w:r w:rsidR="001D77F4" w:rsidRPr="009C2AD1">
        <w:rPr>
          <w:rFonts w:ascii="Avenir Book" w:eastAsia="Times New Roman" w:hAnsi="Avenir Book"/>
          <w:color w:val="000000" w:themeColor="text1"/>
          <w:w w:val="105"/>
        </w:rPr>
        <w:t xml:space="preserve"> </w:t>
      </w:r>
      <w:r w:rsidRPr="009C2AD1">
        <w:rPr>
          <w:rFonts w:ascii="Avenir Book" w:eastAsia="Times New Roman" w:hAnsi="Avenir Book"/>
          <w:color w:val="000000" w:themeColor="text1"/>
          <w:w w:val="105"/>
        </w:rPr>
        <w:t>It should be used when the faculty members involved notice a potential problem. Faculty do not have to wait until an official ch</w:t>
      </w:r>
      <w:r w:rsidR="00A85FE9" w:rsidRPr="009C2AD1">
        <w:rPr>
          <w:rFonts w:ascii="Avenir Book" w:eastAsia="Times New Roman" w:hAnsi="Avenir Book"/>
          <w:color w:val="000000" w:themeColor="text1"/>
          <w:w w:val="105"/>
        </w:rPr>
        <w:t>eckpoint to begin remediation.</w:t>
      </w:r>
      <w:r w:rsidRPr="009C2AD1">
        <w:rPr>
          <w:rFonts w:ascii="Avenir Book" w:eastAsia="Times New Roman" w:hAnsi="Avenir Book"/>
          <w:color w:val="000000" w:themeColor="text1"/>
          <w:w w:val="105"/>
        </w:rPr>
        <w:t xml:space="preserve"> </w:t>
      </w:r>
      <w:r w:rsidR="008C3A7A" w:rsidRPr="009C2AD1">
        <w:rPr>
          <w:rFonts w:ascii="Avenir Book" w:eastAsia="Times New Roman" w:hAnsi="Avenir Book"/>
          <w:color w:val="000000" w:themeColor="text1"/>
          <w:w w:val="105"/>
        </w:rPr>
        <w:t xml:space="preserve">Such </w:t>
      </w:r>
      <w:r w:rsidRPr="009C2AD1">
        <w:rPr>
          <w:rFonts w:ascii="Avenir Book" w:eastAsia="Times New Roman" w:hAnsi="Avenir Book"/>
          <w:color w:val="000000" w:themeColor="text1"/>
          <w:w w:val="105"/>
        </w:rPr>
        <w:t xml:space="preserve">concerns </w:t>
      </w:r>
      <w:r w:rsidR="008C3A7A" w:rsidRPr="009C2AD1">
        <w:rPr>
          <w:rFonts w:ascii="Avenir Book" w:eastAsia="Times New Roman" w:hAnsi="Avenir Book"/>
          <w:color w:val="000000" w:themeColor="text1"/>
          <w:w w:val="105"/>
        </w:rPr>
        <w:t xml:space="preserve">might </w:t>
      </w:r>
      <w:r w:rsidRPr="009C2AD1">
        <w:rPr>
          <w:rFonts w:ascii="Avenir Book" w:eastAsia="Times New Roman" w:hAnsi="Avenir Book"/>
          <w:color w:val="000000" w:themeColor="text1"/>
          <w:w w:val="105"/>
        </w:rPr>
        <w:t>be due to a low grade in a required course, a poor review in a field placement, low ratings on a disposition assessment, or when a professor recognizes a serious concern.</w:t>
      </w:r>
      <w:r w:rsidR="001D77F4" w:rsidRPr="009C2AD1">
        <w:rPr>
          <w:rFonts w:ascii="Avenir Book" w:eastAsia="Times New Roman" w:hAnsi="Avenir Book"/>
          <w:color w:val="000000" w:themeColor="text1"/>
          <w:w w:val="105"/>
        </w:rPr>
        <w:t xml:space="preserve"> </w:t>
      </w:r>
      <w:r w:rsidRPr="009C2AD1">
        <w:rPr>
          <w:rFonts w:ascii="Avenir Book" w:eastAsia="Times New Roman" w:hAnsi="Avenir Book"/>
          <w:color w:val="000000" w:themeColor="text1"/>
          <w:w w:val="105"/>
        </w:rPr>
        <w:t>In such cases, intervention</w:t>
      </w:r>
      <w:r w:rsidR="008C3A7A" w:rsidRPr="009C2AD1">
        <w:rPr>
          <w:rFonts w:ascii="Avenir Book" w:eastAsia="Times New Roman" w:hAnsi="Avenir Book"/>
          <w:color w:val="000000" w:themeColor="text1"/>
          <w:w w:val="105"/>
        </w:rPr>
        <w:t xml:space="preserve"> and </w:t>
      </w:r>
      <w:r w:rsidRPr="009C2AD1">
        <w:rPr>
          <w:rFonts w:ascii="Avenir Book" w:eastAsia="Times New Roman" w:hAnsi="Avenir Book"/>
          <w:color w:val="000000" w:themeColor="text1"/>
          <w:w w:val="105"/>
        </w:rPr>
        <w:t>remediation may be required.</w:t>
      </w:r>
      <w:r w:rsidR="001D77F4" w:rsidRPr="009C2AD1">
        <w:rPr>
          <w:rFonts w:ascii="Avenir Book" w:eastAsia="Times New Roman" w:hAnsi="Avenir Book"/>
          <w:color w:val="000000" w:themeColor="text1"/>
          <w:w w:val="105"/>
        </w:rPr>
        <w:t xml:space="preserve"> </w:t>
      </w:r>
    </w:p>
    <w:p w14:paraId="0B275E3F" w14:textId="77777777" w:rsidR="00212DD5" w:rsidRPr="009C2AD1" w:rsidRDefault="00212DD5" w:rsidP="008613E8">
      <w:pPr>
        <w:pStyle w:val="Heading2"/>
        <w:rPr>
          <w:color w:val="000000" w:themeColor="text1"/>
          <w:w w:val="105"/>
        </w:rPr>
      </w:pPr>
      <w:bookmarkStart w:id="117" w:name="_Toc376523946"/>
      <w:bookmarkStart w:id="118" w:name="_Toc50118559"/>
      <w:r w:rsidRPr="009C2AD1">
        <w:rPr>
          <w:color w:val="000000" w:themeColor="text1"/>
          <w:w w:val="105"/>
        </w:rPr>
        <w:t>Due Process</w:t>
      </w:r>
      <w:bookmarkEnd w:id="117"/>
      <w:bookmarkEnd w:id="118"/>
    </w:p>
    <w:p w14:paraId="7CA2F514" w14:textId="00453BFC" w:rsidR="00212DD5" w:rsidRPr="009C2AD1" w:rsidRDefault="00212DD5" w:rsidP="566C8EB3">
      <w:pPr>
        <w:rPr>
          <w:rFonts w:ascii="Avenir Book" w:eastAsia="Times New Roman" w:hAnsi="Avenir Book"/>
          <w:color w:val="000000" w:themeColor="text1"/>
        </w:rPr>
      </w:pPr>
      <w:r w:rsidRPr="009C2AD1">
        <w:rPr>
          <w:rFonts w:ascii="Avenir Book" w:eastAsia="Times New Roman" w:hAnsi="Avenir Book"/>
          <w:color w:val="000000" w:themeColor="text1"/>
          <w:w w:val="105"/>
        </w:rPr>
        <w:t xml:space="preserve">Any student whose entrance to, continuation in, or exit from the </w:t>
      </w:r>
      <w:r w:rsidR="006E3B65" w:rsidRPr="009C2AD1">
        <w:rPr>
          <w:rFonts w:ascii="Avenir Book" w:eastAsia="Times New Roman" w:hAnsi="Avenir Book"/>
          <w:color w:val="000000" w:themeColor="text1"/>
          <w:w w:val="105"/>
        </w:rPr>
        <w:t>Educator Preparation Program</w:t>
      </w:r>
      <w:r w:rsidRPr="009C2AD1">
        <w:rPr>
          <w:rFonts w:ascii="Avenir Book" w:eastAsia="Times New Roman" w:hAnsi="Avenir Book"/>
          <w:color w:val="000000" w:themeColor="text1"/>
          <w:w w:val="105"/>
        </w:rPr>
        <w:t xml:space="preserve"> is denied based on policies established by the Teacher Education Committee (TEC) has the right to appeal th</w:t>
      </w:r>
      <w:r w:rsidR="00661A9F" w:rsidRPr="009C2AD1">
        <w:rPr>
          <w:rFonts w:ascii="Avenir Book" w:eastAsia="Times New Roman" w:hAnsi="Avenir Book"/>
          <w:color w:val="000000" w:themeColor="text1"/>
          <w:w w:val="105"/>
        </w:rPr>
        <w:t>at</w:t>
      </w:r>
      <w:r w:rsidRPr="009C2AD1">
        <w:rPr>
          <w:rFonts w:ascii="Avenir Book" w:eastAsia="Times New Roman" w:hAnsi="Avenir Book"/>
          <w:color w:val="000000" w:themeColor="text1"/>
          <w:w w:val="105"/>
        </w:rPr>
        <w:t xml:space="preserve"> denial. The Dean of the School of Education</w:t>
      </w:r>
      <w:r w:rsidR="00A1773E" w:rsidRPr="009C2AD1">
        <w:rPr>
          <w:rFonts w:ascii="Avenir Book" w:eastAsia="Times New Roman" w:hAnsi="Avenir Book"/>
          <w:color w:val="000000" w:themeColor="text1"/>
          <w:w w:val="105"/>
        </w:rPr>
        <w:t xml:space="preserve"> and Director of the Educator Preparation Program</w:t>
      </w:r>
      <w:r w:rsidR="00A85FE9" w:rsidRPr="009C2AD1">
        <w:rPr>
          <w:rFonts w:ascii="Avenir Book" w:eastAsia="Times New Roman" w:hAnsi="Avenir Book"/>
          <w:color w:val="000000" w:themeColor="text1"/>
          <w:w w:val="105"/>
        </w:rPr>
        <w:t>, or designee,</w:t>
      </w:r>
      <w:r w:rsidRPr="009C2AD1">
        <w:rPr>
          <w:rFonts w:ascii="Avenir Book" w:eastAsia="Times New Roman" w:hAnsi="Avenir Book"/>
          <w:color w:val="000000" w:themeColor="text1"/>
          <w:w w:val="105"/>
        </w:rPr>
        <w:t xml:space="preserve"> will notify the student of the denial and the policy upon which it is based. Within ten (10) working days of receipt of the denial, the student wishing to appeal should submit a written request for appeal to the Dean of the School of Education</w:t>
      </w:r>
      <w:r w:rsidR="00942BB2" w:rsidRPr="009C2AD1">
        <w:rPr>
          <w:rFonts w:ascii="Avenir Book" w:eastAsia="Times New Roman" w:hAnsi="Avenir Book"/>
          <w:color w:val="000000" w:themeColor="text1"/>
          <w:w w:val="105"/>
        </w:rPr>
        <w:t xml:space="preserve"> and Director of the Educator Preparation Program</w:t>
      </w:r>
      <w:r w:rsidRPr="009C2AD1">
        <w:rPr>
          <w:rFonts w:ascii="Avenir Book" w:eastAsia="Times New Roman" w:hAnsi="Avenir Book"/>
          <w:color w:val="000000" w:themeColor="text1"/>
          <w:w w:val="105"/>
        </w:rPr>
        <w:t>. The request should contain the reason(s) the student believes the denial should be reversed. If a request for appeal is not received within ten (10) working days, it will not be considered. Once the appeal is received, it will be forwarded to the chair of the Teacher Education Committee Hearing Appeals Board. The chair will schedule a meeting of the Hearing Appeals Board and notify the student of the date, time, and location of the meeting. The student will be provided the opportunity to appear before the Hearing Appeals Board to present their appeal. The chair of the Hearing Appeals Board will inform the Dean of the School of Education</w:t>
      </w:r>
      <w:r w:rsidR="007F70DC" w:rsidRPr="009C2AD1">
        <w:rPr>
          <w:rFonts w:ascii="Avenir Book" w:eastAsia="Times New Roman" w:hAnsi="Avenir Book"/>
          <w:color w:val="000000" w:themeColor="text1"/>
          <w:w w:val="105"/>
        </w:rPr>
        <w:t xml:space="preserve"> and Director of the Educator Preparation Program</w:t>
      </w:r>
      <w:r w:rsidRPr="009C2AD1">
        <w:rPr>
          <w:rFonts w:ascii="Avenir Book" w:eastAsia="Times New Roman" w:hAnsi="Avenir Book"/>
          <w:color w:val="000000" w:themeColor="text1"/>
          <w:w w:val="105"/>
        </w:rPr>
        <w:t xml:space="preserve"> of the Board's decisions. The Dean of the School of Education</w:t>
      </w:r>
      <w:r w:rsidR="00365B66" w:rsidRPr="009C2AD1">
        <w:rPr>
          <w:rFonts w:ascii="Avenir Book" w:eastAsia="Times New Roman" w:hAnsi="Avenir Book"/>
          <w:color w:val="000000" w:themeColor="text1"/>
          <w:w w:val="105"/>
        </w:rPr>
        <w:t xml:space="preserve"> and Director of the Educator Preparation Program</w:t>
      </w:r>
      <w:r w:rsidR="00A85FE9" w:rsidRPr="009C2AD1">
        <w:rPr>
          <w:rFonts w:ascii="Avenir Book" w:eastAsia="Times New Roman" w:hAnsi="Avenir Book"/>
          <w:color w:val="000000" w:themeColor="text1"/>
          <w:w w:val="105"/>
        </w:rPr>
        <w:t>, or designee,</w:t>
      </w:r>
      <w:r w:rsidRPr="009C2AD1">
        <w:rPr>
          <w:rFonts w:ascii="Avenir Book" w:eastAsia="Times New Roman" w:hAnsi="Avenir Book"/>
          <w:color w:val="000000" w:themeColor="text1"/>
          <w:w w:val="105"/>
        </w:rPr>
        <w:t xml:space="preserve"> will notify the student of the decision.</w:t>
      </w:r>
      <w:r w:rsidR="00A85FE9" w:rsidRPr="009C2AD1">
        <w:rPr>
          <w:rFonts w:ascii="Avenir Book" w:eastAsia="Times New Roman" w:hAnsi="Avenir Book"/>
          <w:color w:val="000000" w:themeColor="text1"/>
          <w:w w:val="105"/>
        </w:rPr>
        <w:t xml:space="preserve"> </w:t>
      </w:r>
      <w:r w:rsidR="007D10C0" w:rsidRPr="009C2AD1">
        <w:rPr>
          <w:rFonts w:ascii="Avenir Book" w:eastAsia="Times New Roman" w:hAnsi="Avenir Book"/>
          <w:color w:val="000000" w:themeColor="text1"/>
          <w:w w:val="105"/>
        </w:rPr>
        <w:t xml:space="preserve">Any </w:t>
      </w:r>
      <w:r w:rsidRPr="009C2AD1">
        <w:rPr>
          <w:rFonts w:ascii="Avenir Book" w:eastAsia="Times New Roman" w:hAnsi="Avenir Book"/>
          <w:color w:val="000000" w:themeColor="text1"/>
          <w:w w:val="105"/>
        </w:rPr>
        <w:t xml:space="preserve">student </w:t>
      </w:r>
      <w:r w:rsidR="007D10C0" w:rsidRPr="009C2AD1">
        <w:rPr>
          <w:rFonts w:ascii="Avenir Book" w:eastAsia="Times New Roman" w:hAnsi="Avenir Book"/>
          <w:color w:val="000000" w:themeColor="text1"/>
          <w:w w:val="105"/>
        </w:rPr>
        <w:t>un</w:t>
      </w:r>
      <w:r w:rsidRPr="009C2AD1">
        <w:rPr>
          <w:rFonts w:ascii="Avenir Book" w:eastAsia="Times New Roman" w:hAnsi="Avenir Book"/>
          <w:color w:val="000000" w:themeColor="text1"/>
          <w:w w:val="105"/>
        </w:rPr>
        <w:t>satisfied with the decision of the Hearing Appeals Boards, may present their appeal to the TEC at its next regularly scheduled meeting. To appear before the TEC, the student must provide the Dean of the School of Education with a written request to do so within ten (10) working days of receipt of the decision of the Hearing Appeals Board. The decision of TEC will be final.</w:t>
      </w:r>
      <w:r w:rsidR="001D77F4" w:rsidRPr="009C2AD1">
        <w:rPr>
          <w:rFonts w:ascii="Avenir Book" w:eastAsia="Times New Roman" w:hAnsi="Avenir Book"/>
          <w:color w:val="000000" w:themeColor="text1"/>
          <w:w w:val="105"/>
        </w:rPr>
        <w:t xml:space="preserve"> </w:t>
      </w:r>
    </w:p>
    <w:p w14:paraId="71AFB7E4" w14:textId="00179348" w:rsidR="418AC412" w:rsidRPr="009C2AD1" w:rsidRDefault="418AC412" w:rsidP="418AC412">
      <w:pPr>
        <w:rPr>
          <w:rFonts w:ascii="Avenir Book" w:eastAsia="Avenir Book" w:hAnsi="Avenir Book" w:cs="Avenir Book"/>
          <w:color w:val="000000" w:themeColor="text1"/>
        </w:rPr>
      </w:pPr>
      <w:r w:rsidRPr="009C2AD1">
        <w:rPr>
          <w:rFonts w:ascii="Avenir Book" w:eastAsia="Avenir Book" w:hAnsi="Avenir Book" w:cs="Avenir Book"/>
          <w:color w:val="000000" w:themeColor="text1"/>
        </w:rPr>
        <w:t xml:space="preserve">Graduate students may choose to file an appeal with The Graduate Appeals Committee (GAC), the “due process” body for all graduate students as designated by The Graduate Council, except for Academic Honor Code Violation Appeals, which are handled by the Office of Student Conduct. </w:t>
      </w:r>
      <w:r w:rsidR="00575295" w:rsidRPr="009C2AD1">
        <w:rPr>
          <w:rFonts w:ascii="Avenir Book" w:eastAsia="Avenir Book" w:hAnsi="Avenir Book" w:cs="Avenir Book"/>
          <w:color w:val="000000" w:themeColor="text1"/>
        </w:rPr>
        <w:t xml:space="preserve">Graduate </w:t>
      </w:r>
      <w:r w:rsidRPr="009C2AD1">
        <w:rPr>
          <w:rFonts w:ascii="Avenir Book" w:eastAsia="Avenir Book" w:hAnsi="Avenir Book" w:cs="Avenir Book"/>
          <w:color w:val="000000" w:themeColor="text1"/>
        </w:rPr>
        <w:t>Appeals may be made for Extension of time to Degree, Credit reinstatement and/or transfer credit after the deadline, Grade Appeal (see Grade Appeal regulations section), and to Apply for Readmission after Dismissal.</w:t>
      </w:r>
    </w:p>
    <w:p w14:paraId="3ECED841" w14:textId="7B1AE771" w:rsidR="418AC412" w:rsidRPr="009C2AD1" w:rsidRDefault="418AC412" w:rsidP="418AC412">
      <w:pPr>
        <w:rPr>
          <w:rFonts w:ascii="Avenir Book" w:eastAsia="Avenir Book" w:hAnsi="Avenir Book" w:cs="Avenir Book"/>
          <w:color w:val="000000" w:themeColor="text1"/>
        </w:rPr>
      </w:pPr>
      <w:r w:rsidRPr="009C2AD1">
        <w:rPr>
          <w:rFonts w:ascii="Avenir Book" w:eastAsia="Avenir Book" w:hAnsi="Avenir Book" w:cs="Avenir Book"/>
          <w:color w:val="000000" w:themeColor="text1"/>
        </w:rPr>
        <w:t xml:space="preserve">The Graduate Appeals Committee meets in February, June, and October. In general, completed Appeals materials are due to The Graduate School by the 15th of the month prior to the scheduled meeting month. The student wishing to appeal a denial of continuation in a program should submit a written request for appeal to the Dean of The Graduate School so that the appeal is postmarked or hand delivered to The Graduate School no later than 5:00 p.m. on the date that is thirty (30) calendar days after the date on which grades are due (as specified on the Registrar’s academic calendar) for the relevant semester or summer session. If this date falls on a weekend or a UNCP holiday, then the deadline will be the next </w:t>
      </w:r>
      <w:r w:rsidR="00E57D23" w:rsidRPr="009C2AD1">
        <w:rPr>
          <w:rFonts w:ascii="Avenir Book" w:eastAsia="Avenir Book" w:hAnsi="Avenir Book" w:cs="Avenir Book"/>
          <w:color w:val="000000" w:themeColor="text1"/>
        </w:rPr>
        <w:t xml:space="preserve">business </w:t>
      </w:r>
      <w:r w:rsidRPr="009C2AD1">
        <w:rPr>
          <w:rFonts w:ascii="Avenir Book" w:eastAsia="Avenir Book" w:hAnsi="Avenir Book" w:cs="Avenir Book"/>
          <w:color w:val="000000" w:themeColor="text1"/>
        </w:rPr>
        <w:t>day.</w:t>
      </w:r>
    </w:p>
    <w:p w14:paraId="49B02332" w14:textId="5DCB2EEB" w:rsidR="418AC412" w:rsidRPr="009C2AD1" w:rsidRDefault="418AC412" w:rsidP="418AC412">
      <w:pPr>
        <w:rPr>
          <w:rFonts w:ascii="Avenir Book" w:eastAsia="Avenir Book" w:hAnsi="Avenir Book" w:cs="Avenir Book"/>
          <w:color w:val="000000" w:themeColor="text1"/>
        </w:rPr>
      </w:pPr>
      <w:r w:rsidRPr="009C2AD1">
        <w:rPr>
          <w:rFonts w:ascii="Avenir Book" w:eastAsia="Avenir Book" w:hAnsi="Avenir Book" w:cs="Avenir Book"/>
          <w:color w:val="000000" w:themeColor="text1"/>
        </w:rPr>
        <w:t>Any appeal submitted by the deadline will be considered at the next meeting of the GAC. The student will be advised of the date, time, and location of the meeting, and provided the opportunity to appear before the GAC if s/he desires. The appeal should contain the reason(s) the student believes the appeal should be granted and/or the denial should be reversed. If a request for appeal is not postmarked or hand-delivered by the deadline specified in the denial letter, it will not be considered.</w:t>
      </w:r>
    </w:p>
    <w:p w14:paraId="1AE5C272" w14:textId="522DE365" w:rsidR="418AC412" w:rsidRPr="009C2AD1" w:rsidRDefault="418AC412" w:rsidP="418AC412">
      <w:pPr>
        <w:rPr>
          <w:rFonts w:ascii="Avenir Book" w:eastAsia="Avenir Book" w:hAnsi="Avenir Book" w:cs="Avenir Book"/>
          <w:color w:val="000000" w:themeColor="text1"/>
        </w:rPr>
      </w:pPr>
      <w:r w:rsidRPr="009C2AD1">
        <w:rPr>
          <w:rFonts w:ascii="Avenir Book" w:eastAsia="Avenir Book" w:hAnsi="Avenir Book" w:cs="Avenir Book"/>
          <w:color w:val="000000" w:themeColor="text1"/>
        </w:rPr>
        <w:t xml:space="preserve">A former student who was dismissed for academic reasons and has not been enrolled in a graduate program at UNCP for a period of four (4) semesters (excluding summers) may </w:t>
      </w:r>
      <w:r w:rsidR="006E1F51" w:rsidRPr="009C2AD1">
        <w:rPr>
          <w:rFonts w:ascii="Avenir Book" w:eastAsia="Avenir Book" w:hAnsi="Avenir Book" w:cs="Avenir Book"/>
          <w:color w:val="000000" w:themeColor="text1"/>
        </w:rPr>
        <w:t xml:space="preserve">appeal </w:t>
      </w:r>
      <w:r w:rsidRPr="009C2AD1">
        <w:rPr>
          <w:rFonts w:ascii="Avenir Book" w:eastAsia="Avenir Book" w:hAnsi="Avenir Book" w:cs="Avenir Book"/>
          <w:color w:val="000000" w:themeColor="text1"/>
        </w:rPr>
        <w:t>for permission to reapply to UNCP graduate school under the Special Readmission Regulation for Students Dismissed for Academic Reasons. Please read the information on this regulation.</w:t>
      </w:r>
    </w:p>
    <w:p w14:paraId="414119B0" w14:textId="13A03620" w:rsidR="418AC412" w:rsidRPr="009C2AD1" w:rsidRDefault="418AC412" w:rsidP="418AC412">
      <w:pPr>
        <w:rPr>
          <w:rFonts w:ascii="Avenir Book" w:eastAsia="Avenir Book" w:hAnsi="Avenir Book" w:cs="Avenir Book"/>
          <w:color w:val="000000" w:themeColor="text1"/>
        </w:rPr>
      </w:pPr>
      <w:r w:rsidRPr="009C2AD1">
        <w:rPr>
          <w:rFonts w:ascii="Avenir Book" w:eastAsia="Avenir Book" w:hAnsi="Avenir Book" w:cs="Avenir Book"/>
          <w:color w:val="000000" w:themeColor="text1"/>
        </w:rPr>
        <w:t>The Graduate Appeals Committee is not bound by precedent; rather, it is required to consider every appeal on the basis of the individual merit of that particular case. The decision of the GAC will be final</w:t>
      </w:r>
    </w:p>
    <w:p w14:paraId="060B94DA" w14:textId="1EA689CA" w:rsidR="00C74808" w:rsidRPr="009C2AD1" w:rsidRDefault="00C74808" w:rsidP="008613E8">
      <w:pPr>
        <w:pStyle w:val="Heading3"/>
        <w:rPr>
          <w:color w:val="000000" w:themeColor="text1"/>
        </w:rPr>
      </w:pPr>
      <w:bookmarkStart w:id="119" w:name="_Toc50118560"/>
      <w:r w:rsidRPr="009C2AD1">
        <w:rPr>
          <w:color w:val="000000" w:themeColor="text1"/>
        </w:rPr>
        <w:t>Student Complaints</w:t>
      </w:r>
      <w:bookmarkEnd w:id="119"/>
      <w:r w:rsidRPr="009C2AD1">
        <w:rPr>
          <w:color w:val="000000" w:themeColor="text1"/>
        </w:rPr>
        <w:t xml:space="preserve"> </w:t>
      </w:r>
    </w:p>
    <w:p w14:paraId="2229561E" w14:textId="612F249C" w:rsidR="00C74808" w:rsidRPr="009C2AD1" w:rsidRDefault="005C1AFD" w:rsidP="00497567">
      <w:pPr>
        <w:rPr>
          <w:rFonts w:ascii="Avenir Book" w:hAnsi="Avenir Book"/>
          <w:color w:val="000000" w:themeColor="text1"/>
        </w:rPr>
      </w:pPr>
      <w:r w:rsidRPr="009C2AD1">
        <w:rPr>
          <w:rFonts w:ascii="Avenir Book" w:hAnsi="Avenir Book"/>
          <w:color w:val="000000" w:themeColor="text1"/>
        </w:rPr>
        <w:t>Students</w:t>
      </w:r>
      <w:r w:rsidR="003640BC" w:rsidRPr="009C2AD1">
        <w:rPr>
          <w:rFonts w:ascii="Avenir Book" w:hAnsi="Avenir Book"/>
          <w:color w:val="000000" w:themeColor="text1"/>
        </w:rPr>
        <w:t>’</w:t>
      </w:r>
      <w:r w:rsidRPr="009C2AD1">
        <w:rPr>
          <w:rFonts w:ascii="Avenir Book" w:hAnsi="Avenir Book"/>
          <w:color w:val="000000" w:themeColor="text1"/>
        </w:rPr>
        <w:t xml:space="preserve"> complaints related to the </w:t>
      </w:r>
      <w:r w:rsidR="006E3B65" w:rsidRPr="009C2AD1">
        <w:rPr>
          <w:rFonts w:ascii="Avenir Book" w:hAnsi="Avenir Book"/>
          <w:color w:val="000000" w:themeColor="text1"/>
        </w:rPr>
        <w:t>Educator Preparation Program</w:t>
      </w:r>
      <w:r w:rsidRPr="009C2AD1">
        <w:rPr>
          <w:rFonts w:ascii="Avenir Book" w:hAnsi="Avenir Book"/>
          <w:color w:val="000000" w:themeColor="text1"/>
        </w:rPr>
        <w:t xml:space="preserve"> follow the procedure adopted by UNCP</w:t>
      </w:r>
      <w:r w:rsidR="001D77F4" w:rsidRPr="009C2AD1">
        <w:rPr>
          <w:rFonts w:ascii="Avenir Book" w:hAnsi="Avenir Book"/>
          <w:color w:val="000000" w:themeColor="text1"/>
        </w:rPr>
        <w:t xml:space="preserve"> </w:t>
      </w:r>
      <w:r w:rsidRPr="009C2AD1">
        <w:rPr>
          <w:rFonts w:ascii="Avenir Book" w:hAnsi="Avenir Book"/>
          <w:color w:val="000000" w:themeColor="text1"/>
        </w:rPr>
        <w:t>for addressing students</w:t>
      </w:r>
      <w:r w:rsidR="003640BC" w:rsidRPr="009C2AD1">
        <w:rPr>
          <w:rFonts w:ascii="Avenir Book" w:hAnsi="Avenir Book"/>
          <w:color w:val="000000" w:themeColor="text1"/>
        </w:rPr>
        <w:t>’</w:t>
      </w:r>
      <w:r w:rsidRPr="009C2AD1">
        <w:rPr>
          <w:rFonts w:ascii="Avenir Book" w:hAnsi="Avenir Book"/>
          <w:color w:val="000000" w:themeColor="text1"/>
        </w:rPr>
        <w:t xml:space="preserve"> complaints. The UNCP Student Complaint Process is printed below. </w:t>
      </w:r>
      <w:r w:rsidR="00C74808" w:rsidRPr="009C2AD1">
        <w:rPr>
          <w:rFonts w:ascii="Avenir Book" w:hAnsi="Avenir Book"/>
          <w:color w:val="000000" w:themeColor="text1"/>
        </w:rPr>
        <w:t>Graduate students should consult The Graduate School’s student handbook for additional policies</w:t>
      </w:r>
      <w:r w:rsidR="008636A2" w:rsidRPr="009C2AD1">
        <w:rPr>
          <w:rFonts w:ascii="Avenir Book" w:hAnsi="Avenir Book"/>
          <w:color w:val="000000" w:themeColor="text1"/>
        </w:rPr>
        <w:t xml:space="preserve"> specific to graduate students.</w:t>
      </w:r>
    </w:p>
    <w:p w14:paraId="13EA4947" w14:textId="7EE87A7A" w:rsidR="005C1AFD" w:rsidRPr="009C2AD1" w:rsidRDefault="005C1AFD" w:rsidP="008613E8">
      <w:pPr>
        <w:pStyle w:val="Heading3"/>
        <w:rPr>
          <w:color w:val="000000" w:themeColor="text1"/>
        </w:rPr>
      </w:pPr>
      <w:bookmarkStart w:id="120" w:name="_Toc50118561"/>
      <w:r w:rsidRPr="009C2AD1">
        <w:rPr>
          <w:color w:val="000000" w:themeColor="text1"/>
        </w:rPr>
        <w:t>UNCP Student Complaint Process</w:t>
      </w:r>
      <w:bookmarkEnd w:id="120"/>
    </w:p>
    <w:p w14:paraId="3BE84FD1" w14:textId="43083015" w:rsidR="005C1AFD" w:rsidRPr="009C2AD1" w:rsidRDefault="005C1AFD" w:rsidP="005C1AFD">
      <w:pPr>
        <w:rPr>
          <w:rFonts w:ascii="Avenir Book" w:hAnsi="Avenir Book"/>
          <w:b/>
          <w:bCs/>
          <w:color w:val="000000" w:themeColor="text1"/>
        </w:rPr>
      </w:pPr>
      <w:r w:rsidRPr="009C2AD1">
        <w:rPr>
          <w:rFonts w:ascii="Avenir Book" w:hAnsi="Avenir Book"/>
          <w:bCs/>
          <w:color w:val="000000" w:themeColor="text1"/>
        </w:rPr>
        <w:t>The Southern Association of Colleges and Schools Commission on Colleges (SACSCOC) Comprehensive Standard 3.13.3 requires that each accredited institution maintain a record of student complaints received by the institution.</w:t>
      </w:r>
      <w:r w:rsidR="001D77F4" w:rsidRPr="009C2AD1">
        <w:rPr>
          <w:rFonts w:ascii="Avenir Book" w:hAnsi="Avenir Book"/>
          <w:bCs/>
          <w:color w:val="000000" w:themeColor="text1"/>
        </w:rPr>
        <w:t xml:space="preserve"> </w:t>
      </w:r>
      <w:r w:rsidRPr="009C2AD1">
        <w:rPr>
          <w:rFonts w:ascii="Avenir Book" w:hAnsi="Avenir Book"/>
          <w:bCs/>
          <w:color w:val="000000" w:themeColor="text1"/>
        </w:rPr>
        <w:t>This record is made available to the Commission. The record will be reviewed and evaluated by the Commission as part of the institution’s decennial evaluation. During the fifth-year interim review, the institution will provide information to the Commission describing how the institution maintains its record, individuals/offices responsible for the maintenance of the record(s), elements of the complaint review that are included in the record, and where the record(s) is located (centralized or decentralized).</w:t>
      </w:r>
      <w:r w:rsidRPr="009C2AD1">
        <w:rPr>
          <w:rFonts w:ascii="Avenir Book" w:hAnsi="Avenir Book"/>
          <w:b/>
          <w:bCs/>
          <w:color w:val="000000" w:themeColor="text1"/>
        </w:rPr>
        <w:t xml:space="preserve"> </w:t>
      </w:r>
    </w:p>
    <w:p w14:paraId="5A4AD459" w14:textId="77777777" w:rsidR="005C1AFD" w:rsidRPr="009C2AD1" w:rsidRDefault="005C1AFD" w:rsidP="008613E8">
      <w:pPr>
        <w:pStyle w:val="Heading4"/>
        <w:rPr>
          <w:color w:val="000000" w:themeColor="text1"/>
        </w:rPr>
      </w:pPr>
      <w:r w:rsidRPr="009C2AD1">
        <w:rPr>
          <w:color w:val="000000" w:themeColor="text1"/>
        </w:rPr>
        <w:t>Recording Student Complaints</w:t>
      </w:r>
    </w:p>
    <w:p w14:paraId="03C148DB" w14:textId="4BF1086A" w:rsidR="005C1AFD" w:rsidRPr="009C2AD1" w:rsidRDefault="418AC412" w:rsidP="418AC412">
      <w:pPr>
        <w:spacing w:after="0"/>
        <w:rPr>
          <w:rFonts w:ascii="Avenir Book" w:hAnsi="Avenir Book"/>
          <w:color w:val="000000" w:themeColor="text1"/>
        </w:rPr>
      </w:pPr>
      <w:r w:rsidRPr="009C2AD1">
        <w:rPr>
          <w:rFonts w:ascii="Avenir Book" w:hAnsi="Avenir Book"/>
          <w:color w:val="000000" w:themeColor="text1"/>
        </w:rPr>
        <w:t xml:space="preserve">All units that receive and resolve student complaints are required to keep a record of all student complaints and their resolution. For offices/complaints which do not already have a form/procedure in place, the student should file a Student Complaint Form which is available from the website for the Office of Academic Affairs at </w:t>
      </w:r>
      <w:hyperlink r:id="rId36">
        <w:r w:rsidRPr="009C2AD1">
          <w:rPr>
            <w:rStyle w:val="Hyperlink"/>
            <w:rFonts w:ascii="Avenir Book" w:eastAsia="Avenir Book" w:hAnsi="Avenir Book" w:cs="Avenir Book"/>
            <w:color w:val="000000" w:themeColor="text1"/>
          </w:rPr>
          <w:t>https://www.uncp.edu/resources/academic-affairs/academic-affairs-forms</w:t>
        </w:r>
      </w:hyperlink>
      <w:r w:rsidRPr="009C2AD1">
        <w:rPr>
          <w:rFonts w:ascii="Avenir Book" w:hAnsi="Avenir Book"/>
          <w:color w:val="000000" w:themeColor="text1"/>
        </w:rPr>
        <w:t>. Recorded complaints must be student-initiated and received from currently-enrolled students. Complaints should in written form (paper or electronic), but complaints that are conveyed verbally can be accepted if the student prefers not to provide a written form.</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Complaints regarding curriculum, class scheduling, teaching, registration, and faculty are among the complaints that should be recorded. Additionally, specific complaint procedures exist in the areas listed below. These complaints should be recorded according to the policies associated with these areas. </w:t>
      </w:r>
    </w:p>
    <w:p w14:paraId="2914A9F7"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 xml:space="preserve">Academic Honor Code </w:t>
      </w:r>
    </w:p>
    <w:p w14:paraId="18C9293F"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Code of Conduct</w:t>
      </w:r>
    </w:p>
    <w:p w14:paraId="7840186C"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Student Grievance Policy</w:t>
      </w:r>
    </w:p>
    <w:p w14:paraId="4DF5CC76"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Policy Prohibiting Illegal Harassment and Discrimination</w:t>
      </w:r>
    </w:p>
    <w:p w14:paraId="69B1B3FD"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Student Grievance Policy for Students with Disabilities</w:t>
      </w:r>
    </w:p>
    <w:p w14:paraId="6152EB0B"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Sexual Harassment Policy</w:t>
      </w:r>
    </w:p>
    <w:p w14:paraId="450FE1AF"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Sexual Assault Policy</w:t>
      </w:r>
    </w:p>
    <w:p w14:paraId="0D51C481"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Inspection and Release of Student Records</w:t>
      </w:r>
    </w:p>
    <w:p w14:paraId="14EC38BF"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Undergraduate Grade Appeals Process</w:t>
      </w:r>
    </w:p>
    <w:p w14:paraId="4549AD7C"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Suspension Appeals</w:t>
      </w:r>
    </w:p>
    <w:p w14:paraId="36914D6E" w14:textId="77777777"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Residency Appeals</w:t>
      </w:r>
    </w:p>
    <w:p w14:paraId="61B03103" w14:textId="046223A2" w:rsidR="005C1AFD" w:rsidRPr="009C2AD1" w:rsidRDefault="005C1AFD" w:rsidP="002A485B">
      <w:pPr>
        <w:pStyle w:val="ListParagraph"/>
        <w:numPr>
          <w:ilvl w:val="0"/>
          <w:numId w:val="23"/>
        </w:numPr>
        <w:spacing w:after="0"/>
        <w:rPr>
          <w:rFonts w:ascii="Avenir Book" w:hAnsi="Avenir Book"/>
          <w:bCs/>
          <w:color w:val="000000" w:themeColor="text1"/>
        </w:rPr>
      </w:pPr>
      <w:r w:rsidRPr="009C2AD1">
        <w:rPr>
          <w:rFonts w:ascii="Avenir Book" w:hAnsi="Avenir Book"/>
          <w:bCs/>
          <w:color w:val="000000" w:themeColor="text1"/>
        </w:rPr>
        <w:t>Financial Aid Appeals</w:t>
      </w:r>
    </w:p>
    <w:p w14:paraId="43FDAFE7" w14:textId="77777777" w:rsidR="005C1AFD" w:rsidRPr="009C2AD1" w:rsidRDefault="005C1AFD" w:rsidP="005C1AFD">
      <w:pPr>
        <w:spacing w:after="0"/>
        <w:rPr>
          <w:rFonts w:ascii="Avenir Book" w:hAnsi="Avenir Book"/>
          <w:bCs/>
          <w:color w:val="000000" w:themeColor="text1"/>
        </w:rPr>
      </w:pPr>
    </w:p>
    <w:p w14:paraId="3F552A1D" w14:textId="42326C2B" w:rsidR="005C1AFD" w:rsidRPr="009C2AD1" w:rsidRDefault="005C1AFD" w:rsidP="00704C81">
      <w:pPr>
        <w:rPr>
          <w:rFonts w:ascii="Avenir Book" w:hAnsi="Avenir Book"/>
          <w:bCs/>
          <w:color w:val="000000" w:themeColor="text1"/>
        </w:rPr>
      </w:pPr>
      <w:r w:rsidRPr="009C2AD1">
        <w:rPr>
          <w:rFonts w:ascii="Avenir Book" w:hAnsi="Avenir Book"/>
          <w:bCs/>
          <w:color w:val="000000" w:themeColor="text1"/>
        </w:rPr>
        <w:t>The student may also utilize the UNC Pembroke Student Grievance Policy. The objective of this grievance process is to ensure that students have the opportunity to pursue a grievance if he or she believes a University employee has violated his or her rights.</w:t>
      </w:r>
      <w:r w:rsidR="001D77F4" w:rsidRPr="009C2AD1">
        <w:rPr>
          <w:rFonts w:ascii="Avenir Book" w:hAnsi="Avenir Book"/>
          <w:bCs/>
          <w:color w:val="000000" w:themeColor="text1"/>
        </w:rPr>
        <w:t xml:space="preserve"> </w:t>
      </w:r>
      <w:r w:rsidRPr="009C2AD1">
        <w:rPr>
          <w:rFonts w:ascii="Avenir Book" w:hAnsi="Avenir Book"/>
          <w:bCs/>
          <w:color w:val="000000" w:themeColor="text1"/>
        </w:rPr>
        <w:t xml:space="preserve">This grievance process for students applies to all problems arising out of interactions between a student and a member of the University community that are not governed by other specific grievance proceedings. </w:t>
      </w:r>
    </w:p>
    <w:p w14:paraId="413D7533" w14:textId="261A7C50" w:rsidR="005C1AFD" w:rsidRPr="009C2AD1" w:rsidRDefault="566C8EB3" w:rsidP="00704C81">
      <w:pPr>
        <w:rPr>
          <w:rFonts w:ascii="Avenir Book" w:hAnsi="Avenir Book"/>
          <w:color w:val="000000" w:themeColor="text1"/>
        </w:rPr>
      </w:pPr>
      <w:r w:rsidRPr="009C2AD1">
        <w:rPr>
          <w:rFonts w:ascii="Avenir Book" w:hAnsi="Avenir Book"/>
          <w:color w:val="000000" w:themeColor="text1"/>
        </w:rPr>
        <w:t xml:space="preserve">Students should first be encouraged to discuss their complaints directly with the person responsible. If the issue is not or cannot be resolved through discussion with the responsible person, then the student should complete the Student Complaint Form and submit it to department chair or supervisor of the person against whom the complaint is to be made. The Student complaint form allows the student to describe the nature of the complaint, what they have done to resolve the complaint, and the desired remedy. All written and electronic communications related to student complaints should also be maintained. </w:t>
      </w:r>
    </w:p>
    <w:p w14:paraId="6DC5F71F" w14:textId="69FFF339" w:rsidR="005C1AFD" w:rsidRPr="009C2AD1" w:rsidRDefault="005C1AFD" w:rsidP="00704C81">
      <w:pPr>
        <w:rPr>
          <w:rFonts w:ascii="Avenir Book" w:hAnsi="Avenir Book"/>
          <w:color w:val="000000" w:themeColor="text1"/>
        </w:rPr>
      </w:pPr>
      <w:r w:rsidRPr="009C2AD1">
        <w:rPr>
          <w:rFonts w:ascii="Avenir Book" w:hAnsi="Avenir Book"/>
          <w:color w:val="000000" w:themeColor="text1"/>
        </w:rPr>
        <w:t>For academic schools or colleges, these guidelines pertain to those complaints received by the department chair, associate dean, dean, or other administrator.</w:t>
      </w:r>
      <w:r w:rsidR="001D77F4" w:rsidRPr="009C2AD1">
        <w:rPr>
          <w:rFonts w:ascii="Avenir Book" w:hAnsi="Avenir Book"/>
          <w:color w:val="000000" w:themeColor="text1"/>
        </w:rPr>
        <w:t xml:space="preserve"> </w:t>
      </w:r>
      <w:r w:rsidRPr="009C2AD1">
        <w:rPr>
          <w:rFonts w:ascii="Avenir Book" w:hAnsi="Avenir Book"/>
          <w:color w:val="000000" w:themeColor="text1"/>
        </w:rPr>
        <w:t>Individual complaints resolved by faculty are not required to be recorded.</w:t>
      </w:r>
      <w:r w:rsidR="001D77F4" w:rsidRPr="009C2AD1">
        <w:rPr>
          <w:rFonts w:ascii="Avenir Book" w:hAnsi="Avenir Book"/>
          <w:color w:val="000000" w:themeColor="text1"/>
        </w:rPr>
        <w:t xml:space="preserve"> </w:t>
      </w:r>
      <w:r w:rsidRPr="009C2AD1">
        <w:rPr>
          <w:rFonts w:ascii="Avenir Book" w:hAnsi="Avenir Book"/>
          <w:color w:val="000000" w:themeColor="text1"/>
        </w:rPr>
        <w:t>The complaint must be recorded once it has been received.</w:t>
      </w:r>
      <w:r w:rsidR="001D77F4" w:rsidRPr="009C2AD1">
        <w:rPr>
          <w:rFonts w:ascii="Avenir Book" w:hAnsi="Avenir Book"/>
          <w:color w:val="000000" w:themeColor="text1"/>
        </w:rPr>
        <w:t xml:space="preserve"> </w:t>
      </w:r>
      <w:r w:rsidRPr="009C2AD1">
        <w:rPr>
          <w:rFonts w:ascii="Avenir Book" w:hAnsi="Avenir Book"/>
          <w:color w:val="000000" w:themeColor="text1"/>
        </w:rPr>
        <w:t>Units responsible for recording complaints under this procedure include but are not limited to the following units:</w:t>
      </w:r>
    </w:p>
    <w:p w14:paraId="5EA6590B"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Chancellor’s Office</w:t>
      </w:r>
    </w:p>
    <w:p w14:paraId="2EB2F3B5"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Office of Academic Affairs</w:t>
      </w:r>
    </w:p>
    <w:p w14:paraId="223C3222"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College of Arts and Sciences</w:t>
      </w:r>
    </w:p>
    <w:p w14:paraId="7A5C11D9"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School of Business</w:t>
      </w:r>
    </w:p>
    <w:p w14:paraId="3925A752"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School of Education</w:t>
      </w:r>
    </w:p>
    <w:p w14:paraId="7490C76F" w14:textId="5062BEEA" w:rsidR="005C1AFD" w:rsidRPr="009C2AD1" w:rsidRDefault="00584C9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Graduate School</w:t>
      </w:r>
    </w:p>
    <w:p w14:paraId="713FD493"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Office for Student Affairs</w:t>
      </w:r>
    </w:p>
    <w:p w14:paraId="38CAF0EE" w14:textId="77777777" w:rsidR="005C1AFD" w:rsidRPr="009C2AD1" w:rsidRDefault="005C1AFD" w:rsidP="002A485B">
      <w:pPr>
        <w:numPr>
          <w:ilvl w:val="0"/>
          <w:numId w:val="22"/>
        </w:numPr>
        <w:spacing w:after="0"/>
        <w:rPr>
          <w:rFonts w:ascii="Avenir Book" w:hAnsi="Avenir Book"/>
          <w:color w:val="000000" w:themeColor="text1"/>
        </w:rPr>
      </w:pPr>
      <w:r w:rsidRPr="009C2AD1">
        <w:rPr>
          <w:rFonts w:ascii="Avenir Book" w:hAnsi="Avenir Book"/>
          <w:color w:val="000000" w:themeColor="text1"/>
        </w:rPr>
        <w:t>Office for Finance and Administration</w:t>
      </w:r>
    </w:p>
    <w:p w14:paraId="5C89B918" w14:textId="77777777" w:rsidR="005C1AFD" w:rsidRPr="009C2AD1" w:rsidRDefault="005C1AFD" w:rsidP="008613E8">
      <w:pPr>
        <w:pStyle w:val="Heading4"/>
        <w:rPr>
          <w:color w:val="000000" w:themeColor="text1"/>
        </w:rPr>
      </w:pPr>
      <w:r w:rsidRPr="009C2AD1">
        <w:rPr>
          <w:color w:val="000000" w:themeColor="text1"/>
        </w:rPr>
        <w:t>Using the UNCP Student Complaint Log</w:t>
      </w:r>
    </w:p>
    <w:p w14:paraId="2A8EB75F" w14:textId="5B9F59A3" w:rsidR="005C1AFD" w:rsidRPr="009C2AD1" w:rsidRDefault="418AC412" w:rsidP="418AC412">
      <w:pPr>
        <w:rPr>
          <w:rFonts w:ascii="Avenir Book" w:hAnsi="Avenir Book"/>
          <w:color w:val="000000" w:themeColor="text1"/>
        </w:rPr>
      </w:pPr>
      <w:r w:rsidRPr="009C2AD1">
        <w:rPr>
          <w:rFonts w:ascii="Avenir Book" w:hAnsi="Avenir Book"/>
          <w:color w:val="000000" w:themeColor="text1"/>
        </w:rPr>
        <w:t xml:space="preserve">All units that receive and resolve student complaints received in any of the forms described above are required to record all student complaints and their resolution in the UNCP Student Complaint Log, which is available from the website for the Office of Academic Affairs at </w:t>
      </w:r>
      <w:hyperlink r:id="rId37">
        <w:r w:rsidRPr="009C2AD1">
          <w:rPr>
            <w:rStyle w:val="Hyperlink"/>
            <w:rFonts w:ascii="Avenir Book" w:eastAsia="Avenir Book" w:hAnsi="Avenir Book" w:cs="Avenir Book"/>
            <w:color w:val="000000" w:themeColor="text1"/>
          </w:rPr>
          <w:t>https://www.uncp.edu/resources/academic-affairs/academic-affairs-forms</w:t>
        </w:r>
      </w:hyperlink>
      <w:r w:rsidRPr="009C2AD1">
        <w:rPr>
          <w:rFonts w:ascii="Avenir Book" w:hAnsi="Avenir Book"/>
          <w:color w:val="000000" w:themeColor="text1"/>
        </w:rPr>
        <w:t xml:space="preserve">. This will be the final record of information obtained from all other forms of recording student complaints. The Log contains the following elements: date complaint received, description of the complaint, steps to resolution, result, date resolved, and location of supporting documentation. A unit’s Log will be considered up-to-date when it reflects that all complaints have been resolved and complaints that are still in the process of resolution are duly noted. </w:t>
      </w:r>
    </w:p>
    <w:p w14:paraId="401D6F55" w14:textId="1FBF41A2" w:rsidR="005C1AFD" w:rsidRPr="009C2AD1" w:rsidRDefault="005C1AFD" w:rsidP="005C1AFD">
      <w:pPr>
        <w:rPr>
          <w:rFonts w:ascii="Avenir Book" w:hAnsi="Avenir Book"/>
          <w:color w:val="000000" w:themeColor="text1"/>
        </w:rPr>
      </w:pPr>
      <w:r w:rsidRPr="009C2AD1">
        <w:rPr>
          <w:rFonts w:ascii="Avenir Book" w:hAnsi="Avenir Book"/>
          <w:color w:val="000000" w:themeColor="text1"/>
        </w:rPr>
        <w:t>Each unit must identify a designee who will be responsible for maintaining the Complaint Log and any other written or electronic documentation related to student complaints within their unit.</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Annually, all designees will be asked to send their up-to-date Complaint Log to the Office of Academic Affairs, where all of the logs will be consolidated into one document and provided to SACSCOC as necessary. A copy of the unit’s Complaint Log and all original documents pertaining to each student complaint in the Logs will be retained in individual offices for five years. The Office of Academic Affairs will maintain the list of departmental designees. </w:t>
      </w:r>
    </w:p>
    <w:p w14:paraId="24A1542E" w14:textId="50935E71" w:rsidR="005C1AFD" w:rsidRPr="009C2AD1" w:rsidRDefault="005C1AFD" w:rsidP="008613E8">
      <w:pPr>
        <w:pStyle w:val="Heading4"/>
        <w:rPr>
          <w:color w:val="000000" w:themeColor="text1"/>
        </w:rPr>
      </w:pPr>
      <w:r w:rsidRPr="009C2AD1">
        <w:rPr>
          <w:color w:val="000000" w:themeColor="text1"/>
        </w:rPr>
        <w:t>Complaints to External Agencies</w:t>
      </w:r>
    </w:p>
    <w:p w14:paraId="64F53DA6" w14:textId="7742FFFB" w:rsidR="005C1AFD" w:rsidRPr="009C2AD1" w:rsidRDefault="211A0ACC" w:rsidP="211A0ACC">
      <w:pPr>
        <w:rPr>
          <w:rFonts w:ascii="Avenir Book" w:hAnsi="Avenir Book"/>
          <w:color w:val="000000" w:themeColor="text1"/>
          <w:lang w:val="en"/>
        </w:rPr>
      </w:pPr>
      <w:r w:rsidRPr="009C2AD1">
        <w:rPr>
          <w:rFonts w:ascii="Avenir Book" w:hAnsi="Avenir Book"/>
          <w:color w:val="000000" w:themeColor="text1"/>
        </w:rPr>
        <w:t>If a complaint cannot be resolved through the University’s policies and procedures, students may file a complaint with certain external agencies.</w:t>
      </w:r>
      <w:r w:rsidR="001D77F4" w:rsidRPr="009C2AD1">
        <w:rPr>
          <w:rFonts w:ascii="Avenir Book" w:hAnsi="Avenir Book"/>
          <w:color w:val="000000" w:themeColor="text1"/>
        </w:rPr>
        <w:t xml:space="preserve"> </w:t>
      </w:r>
      <w:r w:rsidRPr="009C2AD1">
        <w:rPr>
          <w:rFonts w:ascii="Avenir Book" w:hAnsi="Avenir Book"/>
          <w:color w:val="000000" w:themeColor="text1"/>
        </w:rPr>
        <w:t>A student who is</w:t>
      </w:r>
      <w:r w:rsidRPr="009C2AD1">
        <w:rPr>
          <w:rFonts w:ascii="Avenir Book" w:hAnsi="Avenir Book"/>
          <w:color w:val="000000" w:themeColor="text1"/>
          <w:lang w:val="en"/>
        </w:rPr>
        <w:t xml:space="preserve"> unable to resolve a complaint through UNC Pembroke grievance policies and procedures is advised to review the UNC System Student Complaint Policy and complete the Student Complaint Form</w:t>
      </w:r>
      <w:r w:rsidRPr="009C2AD1">
        <w:rPr>
          <w:rFonts w:ascii="Avenir Book" w:hAnsi="Avenir Book"/>
          <w:color w:val="000000" w:themeColor="text1"/>
          <w:u w:val="single"/>
          <w:lang w:val="en"/>
        </w:rPr>
        <w:t xml:space="preserve"> </w:t>
      </w:r>
      <w:r w:rsidRPr="009C2AD1">
        <w:rPr>
          <w:rFonts w:ascii="Avenir Book" w:hAnsi="Avenir Book"/>
          <w:color w:val="000000" w:themeColor="text1"/>
          <w:lang w:val="en"/>
        </w:rPr>
        <w:t xml:space="preserve">available from the UNC General Administration Website at </w:t>
      </w:r>
      <w:r w:rsidR="009F357C" w:rsidRPr="009C2AD1">
        <w:rPr>
          <w:rFonts w:ascii="Avenir Book" w:hAnsi="Avenir Book"/>
          <w:color w:val="000000" w:themeColor="text1"/>
        </w:rPr>
        <w:t>https://www.northcarolina.edu/post-secondary-education-complaints/</w:t>
      </w:r>
      <w:r w:rsidRPr="009C2AD1">
        <w:rPr>
          <w:rFonts w:ascii="Avenir Book" w:hAnsi="Avenir Book"/>
          <w:color w:val="000000" w:themeColor="text1"/>
        </w:rPr>
        <w:t>. The Student Complaint Form may be mailed to the following address:</w:t>
      </w:r>
    </w:p>
    <w:p w14:paraId="53C9BF1B" w14:textId="6876002A" w:rsidR="003C2BC9" w:rsidRPr="009C2AD1" w:rsidRDefault="005C1AFD" w:rsidP="003C2BC9">
      <w:pPr>
        <w:spacing w:after="0"/>
        <w:ind w:left="720"/>
        <w:rPr>
          <w:rFonts w:ascii="Avenir Book" w:hAnsi="Avenir Book"/>
          <w:iCs/>
          <w:color w:val="000000" w:themeColor="text1"/>
          <w:lang w:val="en"/>
        </w:rPr>
      </w:pPr>
      <w:r w:rsidRPr="009C2AD1">
        <w:rPr>
          <w:rFonts w:ascii="Avenir Book" w:hAnsi="Avenir Book"/>
          <w:iCs/>
          <w:color w:val="000000" w:themeColor="text1"/>
          <w:lang w:val="en"/>
        </w:rPr>
        <w:t>North Carolina Post-Secondary Education Complaints</w:t>
      </w:r>
    </w:p>
    <w:p w14:paraId="1F05003E" w14:textId="57AA6A2A" w:rsidR="003C2BC9" w:rsidRPr="009C2AD1" w:rsidRDefault="005C1AFD" w:rsidP="003C2BC9">
      <w:pPr>
        <w:spacing w:after="0"/>
        <w:ind w:left="720"/>
        <w:rPr>
          <w:rFonts w:ascii="Avenir Book" w:hAnsi="Avenir Book"/>
          <w:iCs/>
          <w:color w:val="000000" w:themeColor="text1"/>
          <w:lang w:val="en"/>
        </w:rPr>
      </w:pPr>
      <w:r w:rsidRPr="009C2AD1">
        <w:rPr>
          <w:rFonts w:ascii="Avenir Book" w:hAnsi="Avenir Book"/>
          <w:iCs/>
          <w:color w:val="000000" w:themeColor="text1"/>
          <w:lang w:val="en"/>
        </w:rPr>
        <w:t xml:space="preserve">c/o </w:t>
      </w:r>
      <w:r w:rsidR="00704C81" w:rsidRPr="009C2AD1">
        <w:rPr>
          <w:rFonts w:ascii="Avenir Book" w:hAnsi="Avenir Book"/>
          <w:iCs/>
          <w:color w:val="000000" w:themeColor="text1"/>
          <w:lang w:val="en"/>
        </w:rPr>
        <w:t>Student Complaints</w:t>
      </w:r>
    </w:p>
    <w:p w14:paraId="2ACCABEA" w14:textId="4774FF1F" w:rsidR="003C2BC9" w:rsidRPr="009C2AD1" w:rsidRDefault="005C1AFD" w:rsidP="003C2BC9">
      <w:pPr>
        <w:spacing w:after="0"/>
        <w:ind w:left="720"/>
        <w:rPr>
          <w:rFonts w:ascii="Avenir Book" w:hAnsi="Avenir Book"/>
          <w:iCs/>
          <w:color w:val="000000" w:themeColor="text1"/>
          <w:lang w:val="en"/>
        </w:rPr>
      </w:pPr>
      <w:r w:rsidRPr="009C2AD1">
        <w:rPr>
          <w:rFonts w:ascii="Avenir Book" w:hAnsi="Avenir Book"/>
          <w:iCs/>
          <w:color w:val="000000" w:themeColor="text1"/>
          <w:lang w:val="en"/>
        </w:rPr>
        <w:t>University of North Carolina General Administration</w:t>
      </w:r>
    </w:p>
    <w:p w14:paraId="69C493E9" w14:textId="7813CDD7" w:rsidR="005C1AFD" w:rsidRPr="009C2AD1" w:rsidRDefault="005C1AFD" w:rsidP="001E3F08">
      <w:pPr>
        <w:ind w:left="720"/>
        <w:rPr>
          <w:rFonts w:ascii="Avenir Book" w:hAnsi="Avenir Book"/>
          <w:iCs/>
          <w:color w:val="000000" w:themeColor="text1"/>
          <w:lang w:val="en"/>
        </w:rPr>
      </w:pPr>
      <w:r w:rsidRPr="009C2AD1">
        <w:rPr>
          <w:rFonts w:ascii="Avenir Book" w:hAnsi="Avenir Book"/>
          <w:iCs/>
          <w:color w:val="000000" w:themeColor="text1"/>
          <w:lang w:val="en"/>
        </w:rPr>
        <w:t>910 Raleigh Road, Chapel Hill, NC 27515-2688</w:t>
      </w:r>
    </w:p>
    <w:p w14:paraId="6CD195CF" w14:textId="3FB7C0CC" w:rsidR="005C1AFD" w:rsidRPr="009C2AD1" w:rsidRDefault="005C1AFD" w:rsidP="005C1AFD">
      <w:pPr>
        <w:rPr>
          <w:rFonts w:ascii="Avenir Book" w:hAnsi="Avenir Book"/>
          <w:color w:val="000000" w:themeColor="text1"/>
          <w:lang w:val="en"/>
        </w:rPr>
      </w:pPr>
      <w:r w:rsidRPr="009C2AD1">
        <w:rPr>
          <w:rFonts w:ascii="Avenir Book" w:hAnsi="Avenir Book"/>
          <w:color w:val="000000" w:themeColor="text1"/>
          <w:lang w:val="en"/>
        </w:rPr>
        <w:t xml:space="preserve">Students may also file a Consumer Complaint with the Consumer Protection Division of the North Carolina Department of Justice using the Consumer Complaint Form. Information about the Consumer Complaint process is available from the website for the North Carolina Department of Justice at </w:t>
      </w:r>
      <w:r w:rsidR="00704C81" w:rsidRPr="009C2AD1">
        <w:rPr>
          <w:rFonts w:ascii="Avenir Book" w:hAnsi="Avenir Book"/>
          <w:color w:val="000000" w:themeColor="text1"/>
          <w:lang w:val="en"/>
        </w:rPr>
        <w:t>https://ncdoj.gov/file-a-complaint/</w:t>
      </w:r>
      <w:r w:rsidRPr="009C2AD1">
        <w:rPr>
          <w:rFonts w:ascii="Avenir Book" w:hAnsi="Avenir Book"/>
          <w:color w:val="000000" w:themeColor="text1"/>
          <w:lang w:val="en"/>
        </w:rPr>
        <w:t>.</w:t>
      </w:r>
      <w:r w:rsidR="001D77F4" w:rsidRPr="009C2AD1">
        <w:rPr>
          <w:rFonts w:ascii="Avenir Book" w:hAnsi="Avenir Book"/>
          <w:color w:val="000000" w:themeColor="text1"/>
          <w:lang w:val="en"/>
        </w:rPr>
        <w:t xml:space="preserve"> </w:t>
      </w:r>
      <w:r w:rsidRPr="009C2AD1">
        <w:rPr>
          <w:rFonts w:ascii="Avenir Book" w:hAnsi="Avenir Book"/>
          <w:color w:val="000000" w:themeColor="text1"/>
          <w:lang w:val="en"/>
        </w:rPr>
        <w:t>The Consumer Complaint Form may be mailed to the following address:</w:t>
      </w:r>
    </w:p>
    <w:p w14:paraId="2A4B3D57" w14:textId="7082331A" w:rsidR="00280845" w:rsidRPr="009C2AD1" w:rsidRDefault="005C1AFD" w:rsidP="001E3F08">
      <w:pPr>
        <w:spacing w:after="0"/>
        <w:ind w:left="720"/>
        <w:rPr>
          <w:rFonts w:ascii="Avenir Book" w:hAnsi="Avenir Book"/>
          <w:iCs/>
          <w:color w:val="000000" w:themeColor="text1"/>
          <w:lang w:val="en"/>
        </w:rPr>
      </w:pPr>
      <w:r w:rsidRPr="009C2AD1">
        <w:rPr>
          <w:rFonts w:ascii="Avenir Book" w:hAnsi="Avenir Book"/>
          <w:iCs/>
          <w:color w:val="000000" w:themeColor="text1"/>
          <w:lang w:val="en"/>
        </w:rPr>
        <w:t>Consumer Protection</w:t>
      </w:r>
    </w:p>
    <w:p w14:paraId="55B689C1" w14:textId="0E035FB2" w:rsidR="00280845" w:rsidRPr="009C2AD1" w:rsidRDefault="005C1AFD" w:rsidP="001E3F08">
      <w:pPr>
        <w:spacing w:after="0"/>
        <w:ind w:left="720"/>
        <w:rPr>
          <w:rFonts w:ascii="Avenir Book" w:hAnsi="Avenir Book"/>
          <w:iCs/>
          <w:color w:val="000000" w:themeColor="text1"/>
          <w:lang w:val="en"/>
        </w:rPr>
      </w:pPr>
      <w:r w:rsidRPr="009C2AD1">
        <w:rPr>
          <w:rFonts w:ascii="Avenir Book" w:hAnsi="Avenir Book"/>
          <w:iCs/>
          <w:color w:val="000000" w:themeColor="text1"/>
          <w:lang w:val="en"/>
        </w:rPr>
        <w:t>Attorney General's Office</w:t>
      </w:r>
    </w:p>
    <w:p w14:paraId="26247429" w14:textId="0C9B99AE" w:rsidR="00280845" w:rsidRPr="009C2AD1" w:rsidRDefault="005C1AFD" w:rsidP="001E3F08">
      <w:pPr>
        <w:spacing w:after="0"/>
        <w:ind w:left="720"/>
        <w:rPr>
          <w:rFonts w:ascii="Avenir Book" w:hAnsi="Avenir Book"/>
          <w:iCs/>
          <w:color w:val="000000" w:themeColor="text1"/>
          <w:lang w:val="en"/>
        </w:rPr>
      </w:pPr>
      <w:r w:rsidRPr="009C2AD1">
        <w:rPr>
          <w:rFonts w:ascii="Avenir Book" w:hAnsi="Avenir Book"/>
          <w:iCs/>
          <w:color w:val="000000" w:themeColor="text1"/>
          <w:lang w:val="en"/>
        </w:rPr>
        <w:t>Mail Service Center 9001</w:t>
      </w:r>
    </w:p>
    <w:p w14:paraId="3F6D1DC9" w14:textId="3EA6F57C" w:rsidR="005C1AFD" w:rsidRPr="009C2AD1" w:rsidRDefault="005C1AFD" w:rsidP="001E3F08">
      <w:pPr>
        <w:ind w:left="720"/>
        <w:rPr>
          <w:rFonts w:ascii="Avenir Book" w:hAnsi="Avenir Book"/>
          <w:iCs/>
          <w:color w:val="000000" w:themeColor="text1"/>
          <w:lang w:val="en"/>
        </w:rPr>
      </w:pPr>
      <w:r w:rsidRPr="009C2AD1">
        <w:rPr>
          <w:rFonts w:ascii="Avenir Book" w:hAnsi="Avenir Book"/>
          <w:iCs/>
          <w:color w:val="000000" w:themeColor="text1"/>
          <w:lang w:val="en"/>
        </w:rPr>
        <w:t>Raleigh, NC 27699-9001</w:t>
      </w:r>
    </w:p>
    <w:p w14:paraId="58EC6C4B" w14:textId="78950EB7" w:rsidR="005C1AFD" w:rsidRPr="009C2AD1" w:rsidRDefault="005C1AFD" w:rsidP="005C1AFD">
      <w:pPr>
        <w:rPr>
          <w:rFonts w:ascii="Avenir Book" w:hAnsi="Avenir Book"/>
          <w:color w:val="000000" w:themeColor="text1"/>
          <w:lang w:val="en"/>
        </w:rPr>
      </w:pPr>
      <w:r w:rsidRPr="009C2AD1">
        <w:rPr>
          <w:rFonts w:ascii="Avenir Book" w:hAnsi="Avenir Book"/>
          <w:color w:val="000000" w:themeColor="text1"/>
        </w:rPr>
        <w:t>For complaints regarding a violation of accreditation policies, students may use the Complaint Procedures against SACSCOC or its Accredited Institutions Policy Statement to find information about how to make a complaint to the University’s accrediting body, the Commission on Colleges of the Southern Association of Colleges and Schools (SACSCOC).</w:t>
      </w:r>
      <w:r w:rsidR="001D77F4" w:rsidRPr="009C2AD1">
        <w:rPr>
          <w:rFonts w:ascii="Avenir Book" w:hAnsi="Avenir Book"/>
          <w:color w:val="000000" w:themeColor="text1"/>
        </w:rPr>
        <w:t xml:space="preserve"> </w:t>
      </w:r>
      <w:r w:rsidRPr="009C2AD1">
        <w:rPr>
          <w:rFonts w:ascii="Avenir Book" w:hAnsi="Avenir Book"/>
          <w:color w:val="000000" w:themeColor="text1"/>
        </w:rPr>
        <w:t xml:space="preserve">The Policy Statement is available from the SACSCOC Website at </w:t>
      </w:r>
      <w:hyperlink r:id="rId38" w:history="1">
        <w:r w:rsidRPr="009C2AD1">
          <w:rPr>
            <w:rStyle w:val="Hyperlink"/>
            <w:rFonts w:ascii="Avenir Book" w:hAnsi="Avenir Book"/>
            <w:color w:val="000000" w:themeColor="text1"/>
            <w:lang w:val="en"/>
          </w:rPr>
          <w:t>http://www.sacscoc.org/</w:t>
        </w:r>
      </w:hyperlink>
      <w:r w:rsidRPr="009C2AD1">
        <w:rPr>
          <w:rFonts w:ascii="Avenir Book" w:hAnsi="Avenir Book"/>
          <w:color w:val="000000" w:themeColor="text1"/>
          <w:lang w:val="en"/>
        </w:rPr>
        <w:t xml:space="preserve"> </w:t>
      </w:r>
      <w:r w:rsidRPr="009C2AD1">
        <w:rPr>
          <w:rFonts w:ascii="Avenir Book" w:hAnsi="Avenir Book"/>
          <w:color w:val="000000" w:themeColor="text1"/>
        </w:rPr>
        <w:t>The student must send two copies of the Complaint against Institutions Information Sheet and Form, contained in the Policy Statement, to the President of the accrediting body at the following address:</w:t>
      </w:r>
    </w:p>
    <w:p w14:paraId="6BD70FD7" w14:textId="6EB0B82B" w:rsidR="00280845" w:rsidRPr="009C2AD1" w:rsidRDefault="418AC412" w:rsidP="001E3F08">
      <w:pPr>
        <w:spacing w:after="0"/>
        <w:ind w:left="720"/>
        <w:rPr>
          <w:rFonts w:ascii="Avenir Book" w:hAnsi="Avenir Book"/>
          <w:color w:val="000000" w:themeColor="text1"/>
        </w:rPr>
      </w:pPr>
      <w:r w:rsidRPr="009C2AD1">
        <w:rPr>
          <w:rFonts w:ascii="Avenir Book" w:hAnsi="Avenir Book"/>
          <w:color w:val="000000" w:themeColor="text1"/>
        </w:rPr>
        <w:t>Southern Association of Colleges and Schools</w:t>
      </w:r>
    </w:p>
    <w:p w14:paraId="43B1BE3F" w14:textId="103E9A06" w:rsidR="00280845" w:rsidRPr="009C2AD1" w:rsidRDefault="418AC412" w:rsidP="001E3F08">
      <w:pPr>
        <w:spacing w:after="0"/>
        <w:ind w:left="720"/>
        <w:rPr>
          <w:rFonts w:ascii="Avenir Book" w:hAnsi="Avenir Book"/>
          <w:color w:val="000000" w:themeColor="text1"/>
        </w:rPr>
      </w:pPr>
      <w:r w:rsidRPr="009C2AD1">
        <w:rPr>
          <w:rFonts w:ascii="Avenir Book" w:hAnsi="Avenir Book"/>
          <w:color w:val="000000" w:themeColor="text1"/>
        </w:rPr>
        <w:t>Commission on Colleges</w:t>
      </w:r>
    </w:p>
    <w:p w14:paraId="0C8E8B55" w14:textId="47D7D03D" w:rsidR="00280845" w:rsidRPr="009C2AD1" w:rsidRDefault="418AC412" w:rsidP="001E3F08">
      <w:pPr>
        <w:spacing w:after="0"/>
        <w:ind w:left="720"/>
        <w:rPr>
          <w:rFonts w:ascii="Avenir Book" w:hAnsi="Avenir Book"/>
          <w:color w:val="000000" w:themeColor="text1"/>
        </w:rPr>
      </w:pPr>
      <w:r w:rsidRPr="009C2AD1">
        <w:rPr>
          <w:rFonts w:ascii="Avenir Book" w:hAnsi="Avenir Book"/>
          <w:color w:val="000000" w:themeColor="text1"/>
        </w:rPr>
        <w:t>1866 Southern Lane</w:t>
      </w:r>
    </w:p>
    <w:p w14:paraId="37337A3D" w14:textId="3E8EEFB3" w:rsidR="005C1AFD" w:rsidRPr="009C2AD1" w:rsidRDefault="418AC412" w:rsidP="00973329">
      <w:pPr>
        <w:ind w:left="720"/>
        <w:rPr>
          <w:rFonts w:ascii="Avenir Book" w:hAnsi="Avenir Book"/>
          <w:color w:val="000000" w:themeColor="text1"/>
        </w:rPr>
      </w:pPr>
      <w:r w:rsidRPr="009C2AD1">
        <w:rPr>
          <w:rFonts w:ascii="Avenir Book" w:hAnsi="Avenir Book"/>
          <w:color w:val="000000" w:themeColor="text1"/>
        </w:rPr>
        <w:t>Decatur, GA 30033-4097. </w:t>
      </w:r>
    </w:p>
    <w:p w14:paraId="4CE54489" w14:textId="77777777" w:rsidR="005C1AFD" w:rsidRPr="009C2AD1" w:rsidRDefault="005C1AFD" w:rsidP="005C1AFD">
      <w:pPr>
        <w:rPr>
          <w:rFonts w:ascii="Avenir Book" w:hAnsi="Avenir Book"/>
          <w:color w:val="000000" w:themeColor="text1"/>
        </w:rPr>
      </w:pPr>
      <w:r w:rsidRPr="009C2AD1">
        <w:rPr>
          <w:rFonts w:ascii="Avenir Book" w:hAnsi="Avenir Book"/>
          <w:color w:val="000000" w:themeColor="text1"/>
        </w:rPr>
        <w:t>For questions related to this process, please contact the Associate Vice Chancellor for Academic Planning and Accreditation at 910-521-6180.</w:t>
      </w:r>
    </w:p>
    <w:p w14:paraId="7D569D96" w14:textId="77777777" w:rsidR="005C1AFD" w:rsidRPr="009C2AD1" w:rsidRDefault="005C1AFD" w:rsidP="00497567">
      <w:pPr>
        <w:rPr>
          <w:rFonts w:ascii="Avenir Book" w:hAnsi="Avenir Book"/>
          <w:color w:val="000000" w:themeColor="text1"/>
          <w:sz w:val="24"/>
          <w:szCs w:val="24"/>
        </w:rPr>
      </w:pPr>
    </w:p>
    <w:p w14:paraId="5BBA3F0A" w14:textId="77777777" w:rsidR="008636A2" w:rsidRPr="009C2AD1" w:rsidRDefault="008636A2">
      <w:pPr>
        <w:rPr>
          <w:rFonts w:ascii="Avenir Book" w:eastAsiaTheme="majorEastAsia" w:hAnsi="Avenir Book" w:cstheme="majorBidi"/>
          <w:b/>
          <w:bCs/>
          <w:color w:val="000000" w:themeColor="text1"/>
          <w:sz w:val="28"/>
          <w:szCs w:val="28"/>
        </w:rPr>
      </w:pPr>
      <w:r w:rsidRPr="009C2AD1">
        <w:rPr>
          <w:rFonts w:ascii="Avenir Book" w:hAnsi="Avenir Book"/>
          <w:color w:val="000000" w:themeColor="text1"/>
        </w:rPr>
        <w:br w:type="page"/>
      </w:r>
    </w:p>
    <w:p w14:paraId="0302F326" w14:textId="4868E0B5" w:rsidR="00C74808" w:rsidRPr="009C2AD1" w:rsidRDefault="418AC412" w:rsidP="008613E8">
      <w:pPr>
        <w:pStyle w:val="Heading1"/>
        <w:rPr>
          <w:color w:val="000000" w:themeColor="text1"/>
        </w:rPr>
      </w:pPr>
      <w:bookmarkStart w:id="121" w:name="_Toc50118562"/>
      <w:r w:rsidRPr="009C2AD1">
        <w:rPr>
          <w:color w:val="000000" w:themeColor="text1"/>
        </w:rPr>
        <w:t>Composition of 2020</w:t>
      </w:r>
      <w:r w:rsidR="034BD058" w:rsidRPr="009C2AD1">
        <w:rPr>
          <w:color w:val="000000" w:themeColor="text1"/>
        </w:rPr>
        <w:t>-2021</w:t>
      </w:r>
      <w:r w:rsidRPr="009C2AD1">
        <w:rPr>
          <w:color w:val="000000" w:themeColor="text1"/>
        </w:rPr>
        <w:t xml:space="preserve"> Teacher Education Committee</w:t>
      </w:r>
      <w:bookmarkEnd w:id="121"/>
    </w:p>
    <w:p w14:paraId="03371AF0" w14:textId="0E05B9BA" w:rsidR="00C74808" w:rsidRPr="009C2AD1" w:rsidRDefault="00C74808" w:rsidP="00B362E1">
      <w:pPr>
        <w:pStyle w:val="Heading3"/>
        <w:rPr>
          <w:color w:val="000000" w:themeColor="text1"/>
        </w:rPr>
      </w:pPr>
      <w:bookmarkStart w:id="122" w:name="_Toc50118563"/>
      <w:r w:rsidRPr="009C2AD1">
        <w:rPr>
          <w:color w:val="000000" w:themeColor="text1"/>
        </w:rPr>
        <w:t>Undergraduate Program Coordinators – voting members:</w:t>
      </w:r>
      <w:bookmarkEnd w:id="122"/>
    </w:p>
    <w:p w14:paraId="74112307"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Art Education - Dr. Naomi Lifschitz-Grant</w:t>
      </w:r>
    </w:p>
    <w:p w14:paraId="5079CC70"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Birth-Kindergarten – Dr. Irina Falls</w:t>
      </w:r>
    </w:p>
    <w:p w14:paraId="6BA4D00F" w14:textId="62B63B6A"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 xml:space="preserve">Elementary Education – </w:t>
      </w:r>
      <w:r w:rsidR="00C65845" w:rsidRPr="009C2AD1">
        <w:rPr>
          <w:rFonts w:ascii="Avenir Book" w:hAnsi="Avenir Book"/>
          <w:color w:val="000000" w:themeColor="text1"/>
        </w:rPr>
        <w:t>Dr. Jennifer Whittington</w:t>
      </w:r>
    </w:p>
    <w:p w14:paraId="2CCEB474" w14:textId="70B99032" w:rsidR="00C74808"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English Education – Dr. Danielle Chilcote</w:t>
      </w:r>
    </w:p>
    <w:p w14:paraId="10ED9A4A"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Mathematics Education – Ms. Melissa Edwards</w:t>
      </w:r>
    </w:p>
    <w:p w14:paraId="0644BBB0" w14:textId="076C2F66"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Music Education – Dr. Jos</w:t>
      </w:r>
      <w:r w:rsidR="00E52138" w:rsidRPr="009C2AD1">
        <w:rPr>
          <w:rFonts w:ascii="Avenir Book" w:hAnsi="Avenir Book"/>
          <w:color w:val="000000" w:themeColor="text1"/>
        </w:rPr>
        <w:t>é</w:t>
      </w:r>
      <w:r w:rsidRPr="009C2AD1">
        <w:rPr>
          <w:rFonts w:ascii="Avenir Book" w:hAnsi="Avenir Book"/>
          <w:color w:val="000000" w:themeColor="text1"/>
        </w:rPr>
        <w:t xml:space="preserve"> Rivera</w:t>
      </w:r>
    </w:p>
    <w:p w14:paraId="15E10843"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 xml:space="preserve">Health/Physical Education – Dr. Thomas </w:t>
      </w:r>
      <w:r w:rsidRPr="009C2AD1">
        <w:rPr>
          <w:rFonts w:ascii="Avenir Book" w:hAnsi="Avenir Book" w:cs="Calibri"/>
          <w:color w:val="000000" w:themeColor="text1"/>
        </w:rPr>
        <w:t>Trendowski</w:t>
      </w:r>
    </w:p>
    <w:p w14:paraId="30030126" w14:textId="50134986" w:rsidR="004E1B05" w:rsidRDefault="004E1B05" w:rsidP="211A0ACC">
      <w:pPr>
        <w:spacing w:after="0"/>
        <w:rPr>
          <w:rFonts w:ascii="Avenir Book" w:hAnsi="Avenir Book"/>
          <w:color w:val="000000" w:themeColor="text1"/>
        </w:rPr>
      </w:pPr>
      <w:r>
        <w:rPr>
          <w:rFonts w:ascii="Avenir Book" w:hAnsi="Avenir Book"/>
          <w:color w:val="000000" w:themeColor="text1"/>
        </w:rPr>
        <w:t>School Social Work – Dr. Summer Woodside</w:t>
      </w:r>
    </w:p>
    <w:p w14:paraId="7506A417" w14:textId="56C71F27" w:rsidR="00C74808"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Science Education – Dr. Mary Ash</w:t>
      </w:r>
    </w:p>
    <w:p w14:paraId="1AD1F793"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Social Studies Education – Dr. Serina Cinnamon</w:t>
      </w:r>
    </w:p>
    <w:p w14:paraId="04138791"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Spanish Education – Dr. Ana Cecilia Lara</w:t>
      </w:r>
    </w:p>
    <w:p w14:paraId="7C446BE3" w14:textId="5A8E24BD" w:rsidR="00C74808" w:rsidRPr="009C2AD1" w:rsidRDefault="00C74808" w:rsidP="00C74808">
      <w:pPr>
        <w:spacing w:after="0"/>
        <w:rPr>
          <w:rFonts w:ascii="Avenir Book" w:hAnsi="Avenir Book"/>
          <w:color w:val="000000" w:themeColor="text1"/>
        </w:rPr>
      </w:pPr>
      <w:r w:rsidRPr="7389F502">
        <w:rPr>
          <w:rFonts w:ascii="Avenir Book" w:hAnsi="Avenir Book"/>
          <w:color w:val="000000" w:themeColor="text1"/>
        </w:rPr>
        <w:t xml:space="preserve">Special Education – Dr. </w:t>
      </w:r>
      <w:r w:rsidR="2B8E4DD2" w:rsidRPr="7389F502">
        <w:rPr>
          <w:rFonts w:ascii="Avenir Book" w:hAnsi="Avenir Book"/>
          <w:color w:val="000000" w:themeColor="text1"/>
        </w:rPr>
        <w:t>Dorea Bonneau</w:t>
      </w:r>
    </w:p>
    <w:p w14:paraId="67EBD5BA" w14:textId="77777777" w:rsidR="00C74808" w:rsidRPr="009C2AD1" w:rsidRDefault="00C74808" w:rsidP="00C74808">
      <w:pPr>
        <w:spacing w:after="0"/>
        <w:rPr>
          <w:rFonts w:ascii="Avenir Book" w:hAnsi="Avenir Book"/>
          <w:color w:val="000000" w:themeColor="text1"/>
        </w:rPr>
      </w:pPr>
    </w:p>
    <w:p w14:paraId="5D7340EC" w14:textId="77777777" w:rsidR="00C74808" w:rsidRPr="009C2AD1" w:rsidRDefault="00C74808" w:rsidP="00B362E1">
      <w:pPr>
        <w:pStyle w:val="Heading3"/>
        <w:rPr>
          <w:color w:val="000000" w:themeColor="text1"/>
        </w:rPr>
      </w:pPr>
      <w:bookmarkStart w:id="123" w:name="_Toc50118564"/>
      <w:r w:rsidRPr="009C2AD1">
        <w:rPr>
          <w:color w:val="000000" w:themeColor="text1"/>
        </w:rPr>
        <w:t>Add-On Program Coordinators – voting members:</w:t>
      </w:r>
      <w:bookmarkEnd w:id="123"/>
    </w:p>
    <w:p w14:paraId="298E7D58" w14:textId="78A08540"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 xml:space="preserve">Academically and Intellectually Gifted – </w:t>
      </w:r>
      <w:r w:rsidR="00144C2B" w:rsidRPr="009C2AD1">
        <w:rPr>
          <w:rFonts w:ascii="Avenir Book" w:hAnsi="Avenir Book"/>
          <w:color w:val="000000" w:themeColor="text1"/>
        </w:rPr>
        <w:t xml:space="preserve">Dr. </w:t>
      </w:r>
      <w:r w:rsidR="2450D510" w:rsidRPr="009C2AD1">
        <w:rPr>
          <w:rFonts w:ascii="Avenir Book" w:hAnsi="Avenir Book"/>
          <w:color w:val="000000" w:themeColor="text1"/>
        </w:rPr>
        <w:t>Karen Granger</w:t>
      </w:r>
    </w:p>
    <w:p w14:paraId="5A6B6A1D"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English as a Second Language – Dr. Eun Hee Jeon</w:t>
      </w:r>
    </w:p>
    <w:p w14:paraId="65D2CFDF" w14:textId="77777777" w:rsidR="00C74808" w:rsidRPr="009C2AD1" w:rsidRDefault="00C74808" w:rsidP="00C74808">
      <w:pPr>
        <w:spacing w:after="0"/>
        <w:rPr>
          <w:rFonts w:ascii="Avenir Book" w:hAnsi="Avenir Book"/>
          <w:color w:val="000000" w:themeColor="text1"/>
        </w:rPr>
      </w:pPr>
    </w:p>
    <w:p w14:paraId="637D8915" w14:textId="77777777" w:rsidR="00C74808" w:rsidRPr="009C2AD1" w:rsidRDefault="00C74808" w:rsidP="00B362E1">
      <w:pPr>
        <w:pStyle w:val="Heading3"/>
        <w:rPr>
          <w:color w:val="000000" w:themeColor="text1"/>
        </w:rPr>
      </w:pPr>
      <w:bookmarkStart w:id="124" w:name="_Toc50118565"/>
      <w:r w:rsidRPr="009C2AD1">
        <w:rPr>
          <w:color w:val="000000" w:themeColor="text1"/>
        </w:rPr>
        <w:t>Graduate Program Directors – voting members:</w:t>
      </w:r>
      <w:bookmarkEnd w:id="124"/>
    </w:p>
    <w:p w14:paraId="6200DA1F" w14:textId="2E1F7031" w:rsidR="00C74808" w:rsidRPr="009C2AD1" w:rsidRDefault="418AC412" w:rsidP="251B62AA">
      <w:pPr>
        <w:spacing w:after="0"/>
        <w:rPr>
          <w:rFonts w:ascii="Avenir Book" w:hAnsi="Avenir Book"/>
          <w:color w:val="000000" w:themeColor="text1"/>
        </w:rPr>
      </w:pPr>
      <w:r w:rsidRPr="009C2AD1">
        <w:rPr>
          <w:rFonts w:ascii="Avenir Book" w:hAnsi="Avenir Book"/>
          <w:color w:val="000000" w:themeColor="text1"/>
        </w:rPr>
        <w:t>Art Education –</w:t>
      </w:r>
      <w:r w:rsidR="13AEF614" w:rsidRPr="009C2AD1">
        <w:rPr>
          <w:rFonts w:ascii="Avenir Book" w:hAnsi="Avenir Book"/>
          <w:color w:val="000000" w:themeColor="text1"/>
        </w:rPr>
        <w:t xml:space="preserve"> Dr. Naomi Lifschitz-Grant</w:t>
      </w:r>
    </w:p>
    <w:p w14:paraId="55BCBBE4" w14:textId="30B1004A" w:rsidR="00C74808"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Elementary Education – Dr. Kelly Ficklin</w:t>
      </w:r>
    </w:p>
    <w:p w14:paraId="4480F17F"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English Education – Dr. Roger Ladd</w:t>
      </w:r>
    </w:p>
    <w:p w14:paraId="21BD5C8C" w14:textId="21FBC855" w:rsidR="00C74808" w:rsidRPr="009C2AD1" w:rsidRDefault="418AC412" w:rsidP="418AC412">
      <w:pPr>
        <w:spacing w:after="0"/>
        <w:rPr>
          <w:rFonts w:ascii="Avenir Book" w:hAnsi="Avenir Book"/>
          <w:color w:val="000000" w:themeColor="text1"/>
        </w:rPr>
      </w:pPr>
      <w:r w:rsidRPr="009C2AD1">
        <w:rPr>
          <w:rFonts w:ascii="Avenir Book" w:hAnsi="Avenir Book"/>
          <w:color w:val="000000" w:themeColor="text1"/>
        </w:rPr>
        <w:t>Mathematics Education – Ms. Latoya Brewer</w:t>
      </w:r>
    </w:p>
    <w:p w14:paraId="78941E4E" w14:textId="7002DA4A"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 xml:space="preserve">MAT – </w:t>
      </w:r>
      <w:r w:rsidR="00144C2B" w:rsidRPr="009C2AD1">
        <w:rPr>
          <w:rFonts w:ascii="Avenir Book" w:hAnsi="Avenir Book"/>
          <w:color w:val="000000" w:themeColor="text1"/>
        </w:rPr>
        <w:t xml:space="preserve">Dr. </w:t>
      </w:r>
      <w:r w:rsidR="3E175C38" w:rsidRPr="009C2AD1">
        <w:rPr>
          <w:rFonts w:ascii="Avenir Book" w:hAnsi="Avenir Book"/>
          <w:color w:val="000000" w:themeColor="text1"/>
        </w:rPr>
        <w:t>Lisa Mitchell</w:t>
      </w:r>
    </w:p>
    <w:p w14:paraId="655B800F" w14:textId="5E44CE8D" w:rsidR="00C74808"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Health/Physical Education – Dr. Thomas Trendowski</w:t>
      </w:r>
    </w:p>
    <w:p w14:paraId="024CA4AE"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Reading Education – Dr. Kim Sellers</w:t>
      </w:r>
    </w:p>
    <w:p w14:paraId="515669E5"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Professional School Counseling – Dr. Shenika Jones</w:t>
      </w:r>
    </w:p>
    <w:p w14:paraId="7B29695B" w14:textId="5E2930C1"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 xml:space="preserve">School Administration – </w:t>
      </w:r>
      <w:r w:rsidR="00C65845" w:rsidRPr="009C2AD1">
        <w:rPr>
          <w:rFonts w:ascii="Avenir Book" w:hAnsi="Avenir Book"/>
          <w:color w:val="000000" w:themeColor="text1"/>
        </w:rPr>
        <w:t>Dr. Gretchen Robinson</w:t>
      </w:r>
    </w:p>
    <w:p w14:paraId="70A0634D" w14:textId="77777777" w:rsidR="004E1B05" w:rsidRDefault="004E1B05" w:rsidP="004E1B05">
      <w:pPr>
        <w:spacing w:after="0"/>
        <w:rPr>
          <w:rFonts w:ascii="Avenir Book" w:hAnsi="Avenir Book"/>
          <w:color w:val="000000" w:themeColor="text1"/>
        </w:rPr>
      </w:pPr>
      <w:r>
        <w:rPr>
          <w:rFonts w:ascii="Avenir Book" w:hAnsi="Avenir Book"/>
          <w:color w:val="000000" w:themeColor="text1"/>
        </w:rPr>
        <w:t>School Social Work – Dr. Summer Woodside</w:t>
      </w:r>
    </w:p>
    <w:p w14:paraId="7EBBBFDE"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Science Education – Dr. Rita Hagevik</w:t>
      </w:r>
    </w:p>
    <w:p w14:paraId="03BC9293" w14:textId="77777777"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Social Studies Education – Dr. Serina Cinnamon</w:t>
      </w:r>
    </w:p>
    <w:p w14:paraId="0A87D11E" w14:textId="653C8E28" w:rsidR="24B90532" w:rsidRPr="009C2AD1" w:rsidRDefault="24B90532" w:rsidP="7F767EEC">
      <w:pPr>
        <w:spacing w:after="0"/>
        <w:rPr>
          <w:rFonts w:ascii="Avenir Book" w:hAnsi="Avenir Book"/>
          <w:color w:val="000000" w:themeColor="text1"/>
        </w:rPr>
      </w:pPr>
      <w:r w:rsidRPr="009C2AD1">
        <w:rPr>
          <w:rFonts w:ascii="Avenir Book" w:hAnsi="Avenir Book"/>
          <w:color w:val="000000" w:themeColor="text1"/>
        </w:rPr>
        <w:t>Special Education – Dr. Marisa Scott</w:t>
      </w:r>
    </w:p>
    <w:p w14:paraId="744FCCAB" w14:textId="77777777" w:rsidR="00C74808" w:rsidRPr="009C2AD1" w:rsidRDefault="00C74808" w:rsidP="00C74808">
      <w:pPr>
        <w:spacing w:after="0"/>
        <w:rPr>
          <w:rFonts w:ascii="Avenir Book" w:hAnsi="Avenir Book"/>
          <w:color w:val="000000" w:themeColor="text1"/>
        </w:rPr>
      </w:pPr>
    </w:p>
    <w:p w14:paraId="224A4351" w14:textId="29663398" w:rsidR="00C74808" w:rsidRPr="009C2AD1" w:rsidRDefault="7BEAC0FA" w:rsidP="00B362E1">
      <w:pPr>
        <w:pStyle w:val="Heading3"/>
        <w:rPr>
          <w:color w:val="000000" w:themeColor="text1"/>
        </w:rPr>
      </w:pPr>
      <w:bookmarkStart w:id="125" w:name="_Toc50118566"/>
      <w:r w:rsidRPr="009C2AD1">
        <w:rPr>
          <w:color w:val="000000" w:themeColor="text1"/>
        </w:rPr>
        <w:t>Educator</w:t>
      </w:r>
      <w:r w:rsidR="00C74808" w:rsidRPr="009C2AD1">
        <w:rPr>
          <w:color w:val="000000" w:themeColor="text1"/>
        </w:rPr>
        <w:t xml:space="preserve"> </w:t>
      </w:r>
      <w:r w:rsidR="55232907" w:rsidRPr="009C2AD1">
        <w:rPr>
          <w:color w:val="000000" w:themeColor="text1"/>
        </w:rPr>
        <w:t xml:space="preserve">Preparation </w:t>
      </w:r>
      <w:r w:rsidR="00C74808" w:rsidRPr="009C2AD1">
        <w:rPr>
          <w:color w:val="000000" w:themeColor="text1"/>
        </w:rPr>
        <w:t>Program Components – voting members:</w:t>
      </w:r>
      <w:bookmarkEnd w:id="125"/>
    </w:p>
    <w:p w14:paraId="160530D4" w14:textId="4A26CF3B" w:rsidR="00C74808" w:rsidRPr="009C2AD1" w:rsidRDefault="418AC412" w:rsidP="00C65845">
      <w:pPr>
        <w:tabs>
          <w:tab w:val="left" w:pos="5440"/>
        </w:tabs>
        <w:spacing w:after="0"/>
        <w:rPr>
          <w:rFonts w:ascii="Avenir Book" w:hAnsi="Avenir Book"/>
          <w:color w:val="000000" w:themeColor="text1"/>
        </w:rPr>
      </w:pPr>
      <w:r w:rsidRPr="009C2AD1">
        <w:rPr>
          <w:rFonts w:ascii="Avenir Book" w:hAnsi="Avenir Book"/>
          <w:color w:val="000000" w:themeColor="text1"/>
        </w:rPr>
        <w:t xml:space="preserve">Dean of the School of Education– Dr. </w:t>
      </w:r>
      <w:r w:rsidR="00C65845" w:rsidRPr="009C2AD1">
        <w:rPr>
          <w:rFonts w:ascii="Avenir Book" w:hAnsi="Avenir Book"/>
          <w:color w:val="000000" w:themeColor="text1"/>
        </w:rPr>
        <w:t>Loury Floyd</w:t>
      </w:r>
    </w:p>
    <w:p w14:paraId="602EE38B" w14:textId="647C4922" w:rsidR="00C74808" w:rsidRPr="009C2AD1" w:rsidRDefault="00C65845" w:rsidP="00C74808">
      <w:pPr>
        <w:spacing w:after="0"/>
        <w:rPr>
          <w:rFonts w:ascii="Avenir Book" w:hAnsi="Avenir Book"/>
          <w:color w:val="000000" w:themeColor="text1"/>
        </w:rPr>
      </w:pPr>
      <w:r w:rsidRPr="009C2AD1">
        <w:rPr>
          <w:rFonts w:ascii="Avenir Book" w:hAnsi="Avenir Book"/>
          <w:color w:val="000000" w:themeColor="text1"/>
        </w:rPr>
        <w:t xml:space="preserve">Interim </w:t>
      </w:r>
      <w:r w:rsidR="211A0ACC" w:rsidRPr="009C2AD1">
        <w:rPr>
          <w:rFonts w:ascii="Avenir Book" w:hAnsi="Avenir Book"/>
          <w:color w:val="000000" w:themeColor="text1"/>
        </w:rPr>
        <w:t xml:space="preserve">Dean of the College of Arts and Sciences – Dr. </w:t>
      </w:r>
      <w:r w:rsidRPr="009C2AD1">
        <w:rPr>
          <w:rFonts w:ascii="Avenir Book" w:hAnsi="Avenir Book"/>
          <w:color w:val="000000" w:themeColor="text1"/>
        </w:rPr>
        <w:t>Richard Gay</w:t>
      </w:r>
    </w:p>
    <w:p w14:paraId="7ACFE208" w14:textId="57B617BD" w:rsidR="211A0ACC" w:rsidRPr="009C2AD1" w:rsidRDefault="418AC412" w:rsidP="418AC412">
      <w:pPr>
        <w:spacing w:after="0"/>
        <w:rPr>
          <w:rFonts w:ascii="Avenir Book" w:hAnsi="Avenir Book"/>
          <w:color w:val="000000" w:themeColor="text1"/>
        </w:rPr>
      </w:pPr>
      <w:r w:rsidRPr="009C2AD1">
        <w:rPr>
          <w:rFonts w:ascii="Avenir Book" w:hAnsi="Avenir Book"/>
          <w:color w:val="000000" w:themeColor="text1"/>
        </w:rPr>
        <w:t>Dean of the College of Health Sciences – Dr. Todd Telemeco</w:t>
      </w:r>
    </w:p>
    <w:p w14:paraId="048B9A5B" w14:textId="1C852F3B" w:rsidR="211A0ACC"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Dean of the Graduate School – Dr. Irene Aiken</w:t>
      </w:r>
    </w:p>
    <w:p w14:paraId="5021F8AE" w14:textId="77777777" w:rsidR="00C74808" w:rsidRPr="009C2AD1" w:rsidRDefault="00C74808" w:rsidP="00C74808">
      <w:pPr>
        <w:spacing w:after="0"/>
        <w:rPr>
          <w:rFonts w:ascii="Avenir Book" w:hAnsi="Avenir Book"/>
          <w:color w:val="000000" w:themeColor="text1"/>
        </w:rPr>
      </w:pPr>
    </w:p>
    <w:p w14:paraId="47132AA9" w14:textId="3157A434" w:rsidR="00C74808" w:rsidRPr="009C2AD1" w:rsidRDefault="00C74808" w:rsidP="00B362E1">
      <w:pPr>
        <w:pStyle w:val="Heading3"/>
        <w:rPr>
          <w:color w:val="000000" w:themeColor="text1"/>
        </w:rPr>
      </w:pPr>
      <w:bookmarkStart w:id="126" w:name="_Toc50118567"/>
      <w:r w:rsidRPr="009C2AD1">
        <w:rPr>
          <w:color w:val="000000" w:themeColor="text1"/>
        </w:rPr>
        <w:t>Other members designated in TEC Policy – voting members:</w:t>
      </w:r>
      <w:bookmarkEnd w:id="126"/>
    </w:p>
    <w:p w14:paraId="4BCE13BD" w14:textId="6C66C360" w:rsidR="0053754F" w:rsidRPr="009C2AD1" w:rsidRDefault="0053754F" w:rsidP="466B080F">
      <w:pPr>
        <w:spacing w:after="0"/>
        <w:rPr>
          <w:rFonts w:ascii="Avenir Book" w:hAnsi="Avenir Book"/>
          <w:color w:val="000000" w:themeColor="text1"/>
        </w:rPr>
      </w:pPr>
      <w:r w:rsidRPr="009C2AD1">
        <w:rPr>
          <w:rFonts w:ascii="Avenir Book" w:hAnsi="Avenir Book"/>
          <w:color w:val="000000" w:themeColor="text1"/>
        </w:rPr>
        <w:t>Graduate s</w:t>
      </w:r>
      <w:r w:rsidR="466B080F" w:rsidRPr="009C2AD1">
        <w:rPr>
          <w:rFonts w:ascii="Avenir Book" w:hAnsi="Avenir Book"/>
          <w:color w:val="000000" w:themeColor="text1"/>
        </w:rPr>
        <w:t>tudent representative</w:t>
      </w:r>
      <w:r w:rsidRPr="009C2AD1">
        <w:rPr>
          <w:rFonts w:ascii="Avenir Book" w:hAnsi="Avenir Book"/>
          <w:color w:val="000000" w:themeColor="text1"/>
        </w:rPr>
        <w:t xml:space="preserve">: </w:t>
      </w:r>
    </w:p>
    <w:p w14:paraId="5DD33165" w14:textId="4C3A812E" w:rsidR="466B080F" w:rsidRPr="009C2AD1" w:rsidRDefault="466B080F" w:rsidP="466B080F">
      <w:pPr>
        <w:spacing w:after="0"/>
        <w:rPr>
          <w:rFonts w:ascii="Avenir Book" w:hAnsi="Avenir Book"/>
          <w:color w:val="000000" w:themeColor="text1"/>
        </w:rPr>
      </w:pPr>
      <w:r w:rsidRPr="009C2AD1">
        <w:rPr>
          <w:rFonts w:ascii="Avenir Book" w:hAnsi="Avenir Book"/>
          <w:color w:val="000000" w:themeColor="text1"/>
        </w:rPr>
        <w:t xml:space="preserve">Undergraduate </w:t>
      </w:r>
      <w:r w:rsidR="0053754F" w:rsidRPr="009C2AD1">
        <w:rPr>
          <w:rFonts w:ascii="Avenir Book" w:hAnsi="Avenir Book"/>
          <w:color w:val="000000" w:themeColor="text1"/>
        </w:rPr>
        <w:t xml:space="preserve">student representative: </w:t>
      </w:r>
    </w:p>
    <w:p w14:paraId="4812E4D4" w14:textId="59EB1A3D" w:rsidR="0053754F" w:rsidRPr="009C2AD1" w:rsidRDefault="0053754F" w:rsidP="466B080F">
      <w:pPr>
        <w:spacing w:after="0"/>
        <w:rPr>
          <w:rFonts w:ascii="Avenir Book" w:hAnsi="Avenir Book"/>
          <w:color w:val="000000" w:themeColor="text1"/>
        </w:rPr>
      </w:pPr>
      <w:r w:rsidRPr="009C2AD1">
        <w:rPr>
          <w:rFonts w:ascii="Avenir Book" w:hAnsi="Avenir Book"/>
          <w:color w:val="000000" w:themeColor="text1"/>
        </w:rPr>
        <w:t>Undergraduate student representative:</w:t>
      </w:r>
    </w:p>
    <w:p w14:paraId="4049DF6D" w14:textId="63C921B7" w:rsidR="00C74808" w:rsidRPr="009C2AD1" w:rsidRDefault="0053754F" w:rsidP="0053754F">
      <w:pPr>
        <w:spacing w:after="0"/>
        <w:rPr>
          <w:rFonts w:ascii="Avenir Book" w:hAnsi="Avenir Book"/>
          <w:color w:val="000000" w:themeColor="text1"/>
        </w:rPr>
      </w:pPr>
      <w:r w:rsidRPr="009C2AD1">
        <w:rPr>
          <w:rFonts w:ascii="Avenir Book" w:hAnsi="Avenir Book"/>
          <w:color w:val="000000" w:themeColor="text1"/>
        </w:rPr>
        <w:t xml:space="preserve">LEA </w:t>
      </w:r>
      <w:r w:rsidR="466B080F" w:rsidRPr="009C2AD1">
        <w:rPr>
          <w:rFonts w:ascii="Avenir Book" w:hAnsi="Avenir Book"/>
          <w:color w:val="000000" w:themeColor="text1"/>
        </w:rPr>
        <w:t>Representative</w:t>
      </w:r>
      <w:r w:rsidRPr="009C2AD1">
        <w:rPr>
          <w:rFonts w:ascii="Avenir Book" w:hAnsi="Avenir Book"/>
          <w:color w:val="000000" w:themeColor="text1"/>
        </w:rPr>
        <w:t xml:space="preserve"> (classroom teacher):</w:t>
      </w:r>
      <w:r w:rsidR="7F4796BF" w:rsidRPr="009C2AD1">
        <w:rPr>
          <w:rFonts w:ascii="Avenir Book" w:hAnsi="Avenir Book"/>
          <w:color w:val="000000" w:themeColor="text1"/>
        </w:rPr>
        <w:t xml:space="preserve"> Zach Jones</w:t>
      </w:r>
    </w:p>
    <w:p w14:paraId="4C511A37" w14:textId="6C919F0D" w:rsidR="0053754F" w:rsidRPr="009C2AD1" w:rsidRDefault="0053754F" w:rsidP="0053754F">
      <w:pPr>
        <w:spacing w:after="0"/>
        <w:rPr>
          <w:rFonts w:ascii="Avenir Book" w:hAnsi="Avenir Book"/>
          <w:color w:val="000000" w:themeColor="text1"/>
        </w:rPr>
      </w:pPr>
      <w:r w:rsidRPr="009C2AD1">
        <w:rPr>
          <w:rFonts w:ascii="Avenir Book" w:hAnsi="Avenir Book"/>
          <w:color w:val="000000" w:themeColor="text1"/>
        </w:rPr>
        <w:t>LEA Representative (building administrator):</w:t>
      </w:r>
    </w:p>
    <w:p w14:paraId="298FA6B7" w14:textId="4B56EA8E" w:rsidR="0053754F" w:rsidRPr="009C2AD1" w:rsidRDefault="0053754F" w:rsidP="0053754F">
      <w:pPr>
        <w:spacing w:after="0"/>
        <w:rPr>
          <w:rFonts w:ascii="Avenir Book" w:hAnsi="Avenir Book"/>
          <w:color w:val="000000" w:themeColor="text1"/>
        </w:rPr>
      </w:pPr>
      <w:r w:rsidRPr="009C2AD1">
        <w:rPr>
          <w:rFonts w:ascii="Avenir Book" w:hAnsi="Avenir Book"/>
          <w:color w:val="000000" w:themeColor="text1"/>
        </w:rPr>
        <w:t>LEA Representative (system administrator):</w:t>
      </w:r>
    </w:p>
    <w:p w14:paraId="3540A6F5" w14:textId="77777777" w:rsidR="0053754F" w:rsidRPr="009C2AD1" w:rsidRDefault="0053754F" w:rsidP="0053754F">
      <w:pPr>
        <w:spacing w:after="0"/>
        <w:rPr>
          <w:rFonts w:ascii="Avenir Book" w:hAnsi="Avenir Book"/>
          <w:color w:val="000000" w:themeColor="text1"/>
        </w:rPr>
      </w:pPr>
    </w:p>
    <w:p w14:paraId="369B0B4D" w14:textId="5C31CDE1" w:rsidR="00C74808" w:rsidRPr="009C2AD1" w:rsidRDefault="00C74808" w:rsidP="00B362E1">
      <w:pPr>
        <w:pStyle w:val="Heading3"/>
        <w:rPr>
          <w:color w:val="000000" w:themeColor="text1"/>
        </w:rPr>
      </w:pPr>
      <w:bookmarkStart w:id="127" w:name="_Toc50118568"/>
      <w:r w:rsidRPr="009C2AD1">
        <w:rPr>
          <w:color w:val="000000" w:themeColor="text1"/>
        </w:rPr>
        <w:t>Dean’s Office:</w:t>
      </w:r>
      <w:r w:rsidR="001D77F4" w:rsidRPr="009C2AD1">
        <w:rPr>
          <w:color w:val="000000" w:themeColor="text1"/>
        </w:rPr>
        <w:t xml:space="preserve"> </w:t>
      </w:r>
      <w:r w:rsidRPr="009C2AD1">
        <w:rPr>
          <w:color w:val="000000" w:themeColor="text1"/>
        </w:rPr>
        <w:t>School of Education/</w:t>
      </w:r>
      <w:r w:rsidR="49D851AD" w:rsidRPr="009C2AD1">
        <w:rPr>
          <w:color w:val="000000" w:themeColor="text1"/>
        </w:rPr>
        <w:t xml:space="preserve"> Educator Preparation</w:t>
      </w:r>
      <w:r w:rsidRPr="009C2AD1">
        <w:rPr>
          <w:color w:val="000000" w:themeColor="text1"/>
        </w:rPr>
        <w:t xml:space="preserve"> Program staff positions - non-voting</w:t>
      </w:r>
      <w:r w:rsidR="001D77F4" w:rsidRPr="009C2AD1">
        <w:rPr>
          <w:color w:val="000000" w:themeColor="text1"/>
        </w:rPr>
        <w:t xml:space="preserve"> </w:t>
      </w:r>
      <w:r w:rsidRPr="009C2AD1">
        <w:rPr>
          <w:color w:val="000000" w:themeColor="text1"/>
        </w:rPr>
        <w:t>members:</w:t>
      </w:r>
      <w:bookmarkEnd w:id="127"/>
    </w:p>
    <w:p w14:paraId="750D5E17" w14:textId="54F44C0F" w:rsidR="00C74808" w:rsidRPr="009C2AD1" w:rsidRDefault="5F284FEF" w:rsidP="00C74808">
      <w:pPr>
        <w:spacing w:after="0"/>
        <w:rPr>
          <w:rFonts w:ascii="Avenir Book" w:hAnsi="Avenir Book"/>
          <w:color w:val="000000" w:themeColor="text1"/>
        </w:rPr>
      </w:pPr>
      <w:r w:rsidRPr="009C2AD1">
        <w:rPr>
          <w:rFonts w:ascii="Avenir Book" w:hAnsi="Avenir Book"/>
          <w:color w:val="000000" w:themeColor="text1"/>
        </w:rPr>
        <w:t xml:space="preserve">Interim </w:t>
      </w:r>
      <w:r w:rsidR="00C74808" w:rsidRPr="009C2AD1">
        <w:rPr>
          <w:rFonts w:ascii="Avenir Book" w:hAnsi="Avenir Book"/>
          <w:color w:val="000000" w:themeColor="text1"/>
        </w:rPr>
        <w:t xml:space="preserve">Associate Dean, School of Education – Dr. </w:t>
      </w:r>
      <w:r w:rsidR="00144C2B" w:rsidRPr="009C2AD1">
        <w:rPr>
          <w:rFonts w:ascii="Avenir Book" w:hAnsi="Avenir Book"/>
          <w:color w:val="000000" w:themeColor="text1"/>
        </w:rPr>
        <w:t>Lisa Mitchell</w:t>
      </w:r>
    </w:p>
    <w:p w14:paraId="1CDF7F62" w14:textId="3229ABC2" w:rsidR="00C74808" w:rsidRPr="009C2AD1" w:rsidRDefault="00C74808" w:rsidP="00C74808">
      <w:pPr>
        <w:spacing w:after="0"/>
        <w:rPr>
          <w:rFonts w:ascii="Avenir Book" w:hAnsi="Avenir Book"/>
          <w:color w:val="000000" w:themeColor="text1"/>
        </w:rPr>
      </w:pPr>
      <w:r w:rsidRPr="009C2AD1">
        <w:rPr>
          <w:rFonts w:ascii="Avenir Book" w:hAnsi="Avenir Book"/>
          <w:color w:val="000000" w:themeColor="text1"/>
        </w:rPr>
        <w:t>Director of Assessment – Ms. Mary Klinikowski</w:t>
      </w:r>
    </w:p>
    <w:p w14:paraId="03AF0121" w14:textId="360BF11D" w:rsidR="003721AB" w:rsidRPr="009C2AD1" w:rsidRDefault="3E73D4EB" w:rsidP="00C74808">
      <w:pPr>
        <w:spacing w:after="0"/>
        <w:rPr>
          <w:rFonts w:ascii="Avenir Book" w:hAnsi="Avenir Book"/>
          <w:color w:val="000000" w:themeColor="text1"/>
        </w:rPr>
      </w:pPr>
      <w:r w:rsidRPr="009C2AD1">
        <w:rPr>
          <w:rFonts w:ascii="Avenir Book" w:hAnsi="Avenir Book"/>
          <w:color w:val="000000" w:themeColor="text1"/>
        </w:rPr>
        <w:t>CAEP</w:t>
      </w:r>
      <w:r w:rsidR="003721AB" w:rsidRPr="009C2AD1">
        <w:rPr>
          <w:rFonts w:ascii="Avenir Book" w:hAnsi="Avenir Book"/>
          <w:color w:val="000000" w:themeColor="text1"/>
        </w:rPr>
        <w:t xml:space="preserve"> Coordinator – Dr. Mabel Rivera </w:t>
      </w:r>
    </w:p>
    <w:p w14:paraId="4526A326" w14:textId="7D243FE7" w:rsidR="00C74808" w:rsidRPr="009C2AD1" w:rsidRDefault="211A0ACC" w:rsidP="211A0ACC">
      <w:pPr>
        <w:spacing w:after="0"/>
        <w:rPr>
          <w:rFonts w:ascii="Avenir Book" w:hAnsi="Avenir Book"/>
          <w:color w:val="000000" w:themeColor="text1"/>
        </w:rPr>
      </w:pPr>
      <w:r w:rsidRPr="009C2AD1">
        <w:rPr>
          <w:rFonts w:ascii="Avenir Book" w:hAnsi="Avenir Book"/>
          <w:color w:val="000000" w:themeColor="text1"/>
        </w:rPr>
        <w:t>Director of University-School Partnerships and Clinical Practice – Dr. Kayonna Pitchford</w:t>
      </w:r>
    </w:p>
    <w:p w14:paraId="5F3890F6" w14:textId="1D552AF5" w:rsidR="00D73B50" w:rsidRPr="009C2AD1" w:rsidRDefault="00C74808" w:rsidP="008636A2">
      <w:pPr>
        <w:spacing w:after="0"/>
        <w:rPr>
          <w:rFonts w:ascii="Avenir Book" w:hAnsi="Avenir Book"/>
          <w:color w:val="000000" w:themeColor="text1"/>
        </w:rPr>
      </w:pPr>
      <w:r w:rsidRPr="009C2AD1">
        <w:rPr>
          <w:rFonts w:ascii="Avenir Book" w:hAnsi="Avenir Book"/>
          <w:color w:val="000000" w:themeColor="text1"/>
        </w:rPr>
        <w:t>Director of Teacher Recruitment a</w:t>
      </w:r>
      <w:r w:rsidR="008636A2" w:rsidRPr="009C2AD1">
        <w:rPr>
          <w:rFonts w:ascii="Avenir Book" w:hAnsi="Avenir Book"/>
          <w:color w:val="000000" w:themeColor="text1"/>
        </w:rPr>
        <w:t xml:space="preserve">nd Retention – </w:t>
      </w:r>
      <w:r w:rsidR="00F536CF">
        <w:rPr>
          <w:rFonts w:ascii="Avenir Book" w:hAnsi="Avenir Book"/>
          <w:color w:val="000000" w:themeColor="text1"/>
        </w:rPr>
        <w:t>Mr. LaMorris Smith</w:t>
      </w:r>
    </w:p>
    <w:p w14:paraId="62DFD4EA" w14:textId="75F40637" w:rsidR="000A4F2D" w:rsidRPr="009C2AD1" w:rsidRDefault="00144C2B" w:rsidP="008636A2">
      <w:pPr>
        <w:spacing w:after="0"/>
        <w:rPr>
          <w:rFonts w:ascii="Avenir Book" w:hAnsi="Avenir Book"/>
          <w:color w:val="000000" w:themeColor="text1"/>
        </w:rPr>
      </w:pPr>
      <w:r w:rsidRPr="009C2AD1">
        <w:rPr>
          <w:rFonts w:ascii="Avenir Book" w:hAnsi="Avenir Book"/>
          <w:color w:val="000000" w:themeColor="text1"/>
        </w:rPr>
        <w:t xml:space="preserve">edTPA Coordinator - </w:t>
      </w:r>
      <w:r w:rsidR="008636A2" w:rsidRPr="009C2AD1">
        <w:rPr>
          <w:rFonts w:ascii="Avenir Book" w:hAnsi="Avenir Book"/>
          <w:color w:val="000000" w:themeColor="text1"/>
        </w:rPr>
        <w:t xml:space="preserve">Dr </w:t>
      </w:r>
      <w:r w:rsidR="47B0E2B1" w:rsidRPr="009C2AD1">
        <w:rPr>
          <w:rFonts w:ascii="Avenir Book" w:hAnsi="Avenir Book"/>
          <w:color w:val="000000" w:themeColor="text1"/>
        </w:rPr>
        <w:t>Amy Van Buren</w:t>
      </w:r>
    </w:p>
    <w:p w14:paraId="7AEB5BB2" w14:textId="39D1692E" w:rsidR="003721AB" w:rsidRPr="009C2AD1" w:rsidRDefault="003721AB" w:rsidP="008636A2">
      <w:pPr>
        <w:spacing w:after="0"/>
        <w:rPr>
          <w:rFonts w:ascii="Avenir Book" w:hAnsi="Avenir Book"/>
          <w:color w:val="000000" w:themeColor="text1"/>
        </w:rPr>
      </w:pPr>
      <w:r w:rsidRPr="009C2AD1">
        <w:rPr>
          <w:rFonts w:ascii="Avenir Book" w:hAnsi="Avenir Book"/>
          <w:color w:val="000000" w:themeColor="text1"/>
        </w:rPr>
        <w:t xml:space="preserve">Coordinator of Instructional Technology: </w:t>
      </w:r>
      <w:r w:rsidR="6DC25E5E" w:rsidRPr="009C2AD1">
        <w:rPr>
          <w:rFonts w:ascii="Avenir Book" w:hAnsi="Avenir Book"/>
          <w:color w:val="000000" w:themeColor="text1"/>
        </w:rPr>
        <w:t>TBD</w:t>
      </w:r>
    </w:p>
    <w:p w14:paraId="2ACA6BDB" w14:textId="4FB09228" w:rsidR="003721AB" w:rsidRPr="009C2AD1" w:rsidRDefault="003721AB" w:rsidP="7F767EEC">
      <w:pPr>
        <w:spacing w:after="0"/>
        <w:rPr>
          <w:rFonts w:ascii="Avenir Book" w:hAnsi="Avenir Book"/>
          <w:color w:val="000000" w:themeColor="text1"/>
        </w:rPr>
      </w:pPr>
      <w:r w:rsidRPr="009C2AD1">
        <w:rPr>
          <w:rFonts w:ascii="Avenir Book" w:hAnsi="Avenir Book"/>
          <w:color w:val="000000" w:themeColor="text1"/>
        </w:rPr>
        <w:t xml:space="preserve">Coordinator of Professional Studies: Dr. </w:t>
      </w:r>
      <w:r w:rsidR="4DB9A8BD" w:rsidRPr="009C2AD1">
        <w:rPr>
          <w:rFonts w:ascii="Avenir Book" w:hAnsi="Avenir Book"/>
          <w:color w:val="000000" w:themeColor="text1"/>
        </w:rPr>
        <w:t>Gretchen Robinson</w:t>
      </w:r>
    </w:p>
    <w:p w14:paraId="33997D7A" w14:textId="63FF8898" w:rsidR="7F767EEC" w:rsidRPr="009C2AD1" w:rsidRDefault="7F767EEC" w:rsidP="7F767EEC">
      <w:pPr>
        <w:spacing w:after="0"/>
        <w:rPr>
          <w:rFonts w:ascii="Avenir Book" w:hAnsi="Avenir Book"/>
          <w:color w:val="000000" w:themeColor="text1"/>
        </w:rPr>
      </w:pPr>
    </w:p>
    <w:p w14:paraId="6973BCA1" w14:textId="506693CB" w:rsidR="426E79DF" w:rsidRPr="009C2AD1" w:rsidRDefault="426E79DF" w:rsidP="00B362E1">
      <w:pPr>
        <w:pStyle w:val="Heading3"/>
        <w:rPr>
          <w:color w:val="000000" w:themeColor="text1"/>
        </w:rPr>
      </w:pPr>
      <w:bookmarkStart w:id="128" w:name="_Toc50118569"/>
      <w:r w:rsidRPr="009C2AD1">
        <w:rPr>
          <w:color w:val="000000" w:themeColor="text1"/>
        </w:rPr>
        <w:t>Subcommittee Chairs - non-voting members:</w:t>
      </w:r>
      <w:bookmarkEnd w:id="128"/>
    </w:p>
    <w:p w14:paraId="1603BE72" w14:textId="7FF3DE23" w:rsidR="426E79DF" w:rsidRPr="009C2AD1" w:rsidRDefault="426E79DF" w:rsidP="7F767EEC">
      <w:pPr>
        <w:spacing w:after="0"/>
        <w:rPr>
          <w:rFonts w:ascii="Avenir Book" w:hAnsi="Avenir Book"/>
          <w:color w:val="000000" w:themeColor="text1"/>
        </w:rPr>
      </w:pPr>
      <w:r w:rsidRPr="009C2AD1">
        <w:rPr>
          <w:rFonts w:ascii="Avenir Book" w:hAnsi="Avenir Book"/>
          <w:color w:val="000000" w:themeColor="text1"/>
        </w:rPr>
        <w:t>Subcommittee on Assessment – Dr. Mary Ash</w:t>
      </w:r>
    </w:p>
    <w:p w14:paraId="721FB327" w14:textId="49FE2B0B" w:rsidR="426E79DF" w:rsidRPr="009C2AD1" w:rsidRDefault="426E79DF" w:rsidP="7F767EEC">
      <w:pPr>
        <w:spacing w:after="0"/>
        <w:rPr>
          <w:rFonts w:ascii="Avenir Book" w:hAnsi="Avenir Book"/>
          <w:color w:val="000000" w:themeColor="text1"/>
        </w:rPr>
      </w:pPr>
      <w:r w:rsidRPr="009C2AD1">
        <w:rPr>
          <w:rFonts w:ascii="Avenir Book" w:hAnsi="Avenir Book"/>
          <w:color w:val="000000" w:themeColor="text1"/>
        </w:rPr>
        <w:t xml:space="preserve">Subcommittee on Clinical Practice – </w:t>
      </w:r>
      <w:r w:rsidR="5A484D4B" w:rsidRPr="009C2AD1">
        <w:rPr>
          <w:rFonts w:ascii="Avenir Book" w:hAnsi="Avenir Book"/>
          <w:color w:val="000000" w:themeColor="text1"/>
        </w:rPr>
        <w:t>Dr. Kelly Ficklin</w:t>
      </w:r>
    </w:p>
    <w:p w14:paraId="286CE207" w14:textId="46743982" w:rsidR="426E79DF" w:rsidRPr="009C2AD1" w:rsidRDefault="426E79DF" w:rsidP="7F767EEC">
      <w:pPr>
        <w:spacing w:after="0"/>
        <w:rPr>
          <w:rFonts w:ascii="Avenir Book" w:hAnsi="Avenir Book"/>
          <w:color w:val="000000" w:themeColor="text1"/>
        </w:rPr>
      </w:pPr>
      <w:r w:rsidRPr="009C2AD1">
        <w:rPr>
          <w:rFonts w:ascii="Avenir Book" w:hAnsi="Avenir Book"/>
          <w:color w:val="000000" w:themeColor="text1"/>
        </w:rPr>
        <w:t>Subcommittee on Candidate Quality, Recruitment and Selectivity – Dr. Naomi Lifschitz-Grant &amp; Dr. Jennifer Whittington</w:t>
      </w:r>
    </w:p>
    <w:p w14:paraId="74C5CD02" w14:textId="0C308E6C" w:rsidR="426E79DF" w:rsidRPr="009C2AD1" w:rsidRDefault="5EF2F8B3" w:rsidP="708E4AAF">
      <w:pPr>
        <w:spacing w:after="0"/>
        <w:rPr>
          <w:rFonts w:ascii="Avenir Book" w:hAnsi="Avenir Book"/>
          <w:color w:val="000000" w:themeColor="text1"/>
        </w:rPr>
      </w:pPr>
      <w:r w:rsidRPr="7F948E19">
        <w:rPr>
          <w:rFonts w:ascii="Avenir Book" w:hAnsi="Avenir Book"/>
          <w:color w:val="000000" w:themeColor="text1"/>
        </w:rPr>
        <w:t xml:space="preserve">Subcommittee on Curriculum and Instructional Practice – </w:t>
      </w:r>
      <w:r w:rsidR="00490F3F" w:rsidRPr="7F948E19">
        <w:rPr>
          <w:rFonts w:ascii="Avenir Book" w:hAnsi="Avenir Book"/>
          <w:color w:val="000000" w:themeColor="text1"/>
        </w:rPr>
        <w:t>Dr. Kim Sellers</w:t>
      </w:r>
      <w:r w:rsidR="3DE0D428" w:rsidRPr="7F948E19">
        <w:rPr>
          <w:rFonts w:ascii="Avenir Book" w:hAnsi="Avenir Book"/>
          <w:color w:val="000000" w:themeColor="text1"/>
        </w:rPr>
        <w:t xml:space="preserve"> &amp; Dr. Serina Cinnamon</w:t>
      </w:r>
    </w:p>
    <w:p w14:paraId="6D655A32" w14:textId="7DD8EDF7" w:rsidR="426E79DF" w:rsidRPr="009C2AD1" w:rsidRDefault="426E79DF" w:rsidP="7F767EEC">
      <w:pPr>
        <w:spacing w:after="0"/>
        <w:rPr>
          <w:rFonts w:ascii="Avenir Book" w:hAnsi="Avenir Book"/>
          <w:color w:val="000000" w:themeColor="text1"/>
        </w:rPr>
      </w:pPr>
      <w:r w:rsidRPr="009C2AD1">
        <w:rPr>
          <w:rFonts w:ascii="Avenir Book" w:hAnsi="Avenir Book"/>
          <w:color w:val="000000" w:themeColor="text1"/>
        </w:rPr>
        <w:t>Subcommittee on Policy Review – Dr. Jose Rivera</w:t>
      </w:r>
    </w:p>
    <w:p w14:paraId="2FFD35B8" w14:textId="5767FFCA" w:rsidR="7F767EEC" w:rsidRPr="009C2AD1" w:rsidRDefault="426E79DF" w:rsidP="7F767EEC">
      <w:pPr>
        <w:spacing w:after="0"/>
        <w:rPr>
          <w:rFonts w:ascii="Avenir Book" w:hAnsi="Avenir Book"/>
          <w:color w:val="000000" w:themeColor="text1"/>
        </w:rPr>
        <w:sectPr w:rsidR="7F767EEC" w:rsidRPr="009C2AD1" w:rsidSect="00BE4117">
          <w:pgSz w:w="12100" w:h="15580"/>
          <w:pgMar w:top="1440" w:right="1440" w:bottom="1440" w:left="1440" w:header="720" w:footer="720" w:gutter="0"/>
          <w:cols w:space="720"/>
        </w:sectPr>
      </w:pPr>
      <w:r w:rsidRPr="009C2AD1">
        <w:rPr>
          <w:rFonts w:ascii="Avenir Book" w:hAnsi="Avenir Book"/>
          <w:color w:val="000000" w:themeColor="text1"/>
        </w:rPr>
        <w:t xml:space="preserve">Hearing Appeals – </w:t>
      </w:r>
      <w:r w:rsidR="00F536CF">
        <w:rPr>
          <w:rFonts w:ascii="Avenir Book" w:hAnsi="Avenir Book"/>
          <w:color w:val="000000" w:themeColor="text1"/>
        </w:rPr>
        <w:t>Dr. Marisa Scott</w:t>
      </w:r>
    </w:p>
    <w:p w14:paraId="20385F87" w14:textId="635372DE" w:rsidR="00FA46D4" w:rsidRPr="009C2AD1" w:rsidRDefault="00FA46D4" w:rsidP="008636A2">
      <w:pPr>
        <w:rPr>
          <w:rFonts w:ascii="Avenir Book" w:eastAsia="Times New Roman" w:hAnsi="Avenir Book"/>
          <w:color w:val="000000" w:themeColor="text1"/>
        </w:rPr>
      </w:pPr>
    </w:p>
    <w:sectPr w:rsidR="00FA46D4" w:rsidRPr="009C2AD1" w:rsidSect="008636A2">
      <w:type w:val="continuous"/>
      <w:pgSz w:w="12100" w:h="1558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010F" w14:textId="77777777" w:rsidR="000E3BF5" w:rsidRDefault="000E3BF5" w:rsidP="00680792">
      <w:r>
        <w:separator/>
      </w:r>
    </w:p>
  </w:endnote>
  <w:endnote w:type="continuationSeparator" w:id="0">
    <w:p w14:paraId="1C4C3AB7" w14:textId="77777777" w:rsidR="000E3BF5" w:rsidRDefault="000E3BF5" w:rsidP="00680792">
      <w:r>
        <w:continuationSeparator/>
      </w:r>
    </w:p>
  </w:endnote>
  <w:endnote w:type="continuationNotice" w:id="1">
    <w:p w14:paraId="35548FC9" w14:textId="77777777" w:rsidR="000E3BF5" w:rsidRDefault="000E3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03CB" w14:textId="77777777" w:rsidR="00135B34" w:rsidRDefault="00135B34" w:rsidP="00565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BBC763" w14:textId="77777777" w:rsidR="00135B34" w:rsidRDefault="00135B34" w:rsidP="00461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49504"/>
      <w:docPartObj>
        <w:docPartGallery w:val="Page Numbers (Bottom of Page)"/>
        <w:docPartUnique/>
      </w:docPartObj>
    </w:sdtPr>
    <w:sdtEndPr>
      <w:rPr>
        <w:noProof/>
      </w:rPr>
    </w:sdtEndPr>
    <w:sdtContent>
      <w:p w14:paraId="58C6DEE8" w14:textId="01D080F1" w:rsidR="00135B34" w:rsidRDefault="00135B3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36</w:t>
        </w:r>
        <w:r>
          <w:rPr>
            <w:noProof/>
            <w:color w:val="2B579A"/>
            <w:shd w:val="clear" w:color="auto" w:fill="E6E6E6"/>
          </w:rPr>
          <w:fldChar w:fldCharType="end"/>
        </w:r>
      </w:p>
    </w:sdtContent>
  </w:sdt>
  <w:p w14:paraId="0E975FB8" w14:textId="77777777" w:rsidR="00135B34" w:rsidRPr="00D80A30" w:rsidRDefault="00135B34" w:rsidP="00D80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5594" w14:textId="77777777" w:rsidR="004E1B05" w:rsidRDefault="004E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E7F5" w14:textId="77777777" w:rsidR="000E3BF5" w:rsidRDefault="000E3BF5" w:rsidP="00680792">
      <w:r>
        <w:separator/>
      </w:r>
    </w:p>
  </w:footnote>
  <w:footnote w:type="continuationSeparator" w:id="0">
    <w:p w14:paraId="2B4FA4B4" w14:textId="77777777" w:rsidR="000E3BF5" w:rsidRDefault="000E3BF5" w:rsidP="00680792">
      <w:r>
        <w:continuationSeparator/>
      </w:r>
    </w:p>
  </w:footnote>
  <w:footnote w:type="continuationNotice" w:id="1">
    <w:p w14:paraId="0B1C3860" w14:textId="77777777" w:rsidR="000E3BF5" w:rsidRDefault="000E3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5531" w14:textId="04945CA3" w:rsidR="00135B34" w:rsidRDefault="0013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F291" w14:textId="36C79166" w:rsidR="00135B34" w:rsidRDefault="00135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DB07" w14:textId="5D318672" w:rsidR="00135B34" w:rsidRDefault="00135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AA4"/>
    <w:multiLevelType w:val="hybridMultilevel"/>
    <w:tmpl w:val="169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49DF"/>
    <w:multiLevelType w:val="hybridMultilevel"/>
    <w:tmpl w:val="6AB4D942"/>
    <w:lvl w:ilvl="0" w:tplc="EBD62D3A">
      <w:start w:val="1"/>
      <w:numFmt w:val="decimal"/>
      <w:lvlText w:val="%1."/>
      <w:lvlJc w:val="left"/>
      <w:pPr>
        <w:tabs>
          <w:tab w:val="num" w:pos="720"/>
        </w:tabs>
        <w:ind w:left="720" w:hanging="360"/>
      </w:pPr>
    </w:lvl>
    <w:lvl w:ilvl="1" w:tplc="6C1E2328" w:tentative="1">
      <w:start w:val="1"/>
      <w:numFmt w:val="decimal"/>
      <w:lvlText w:val="%2."/>
      <w:lvlJc w:val="left"/>
      <w:pPr>
        <w:tabs>
          <w:tab w:val="num" w:pos="1440"/>
        </w:tabs>
        <w:ind w:left="1440" w:hanging="360"/>
      </w:pPr>
    </w:lvl>
    <w:lvl w:ilvl="2" w:tplc="2600537E" w:tentative="1">
      <w:start w:val="1"/>
      <w:numFmt w:val="decimal"/>
      <w:lvlText w:val="%3."/>
      <w:lvlJc w:val="left"/>
      <w:pPr>
        <w:tabs>
          <w:tab w:val="num" w:pos="2160"/>
        </w:tabs>
        <w:ind w:left="2160" w:hanging="360"/>
      </w:pPr>
    </w:lvl>
    <w:lvl w:ilvl="3" w:tplc="71F43582" w:tentative="1">
      <w:start w:val="1"/>
      <w:numFmt w:val="decimal"/>
      <w:lvlText w:val="%4."/>
      <w:lvlJc w:val="left"/>
      <w:pPr>
        <w:tabs>
          <w:tab w:val="num" w:pos="2880"/>
        </w:tabs>
        <w:ind w:left="2880" w:hanging="360"/>
      </w:pPr>
    </w:lvl>
    <w:lvl w:ilvl="4" w:tplc="0DA61D7E" w:tentative="1">
      <w:start w:val="1"/>
      <w:numFmt w:val="decimal"/>
      <w:lvlText w:val="%5."/>
      <w:lvlJc w:val="left"/>
      <w:pPr>
        <w:tabs>
          <w:tab w:val="num" w:pos="3600"/>
        </w:tabs>
        <w:ind w:left="3600" w:hanging="360"/>
      </w:pPr>
    </w:lvl>
    <w:lvl w:ilvl="5" w:tplc="B7EED9D4" w:tentative="1">
      <w:start w:val="1"/>
      <w:numFmt w:val="decimal"/>
      <w:lvlText w:val="%6."/>
      <w:lvlJc w:val="left"/>
      <w:pPr>
        <w:tabs>
          <w:tab w:val="num" w:pos="4320"/>
        </w:tabs>
        <w:ind w:left="4320" w:hanging="360"/>
      </w:pPr>
    </w:lvl>
    <w:lvl w:ilvl="6" w:tplc="3878A4DA" w:tentative="1">
      <w:start w:val="1"/>
      <w:numFmt w:val="decimal"/>
      <w:lvlText w:val="%7."/>
      <w:lvlJc w:val="left"/>
      <w:pPr>
        <w:tabs>
          <w:tab w:val="num" w:pos="5040"/>
        </w:tabs>
        <w:ind w:left="5040" w:hanging="360"/>
      </w:pPr>
    </w:lvl>
    <w:lvl w:ilvl="7" w:tplc="F28C8CEC" w:tentative="1">
      <w:start w:val="1"/>
      <w:numFmt w:val="decimal"/>
      <w:lvlText w:val="%8."/>
      <w:lvlJc w:val="left"/>
      <w:pPr>
        <w:tabs>
          <w:tab w:val="num" w:pos="5760"/>
        </w:tabs>
        <w:ind w:left="5760" w:hanging="360"/>
      </w:pPr>
    </w:lvl>
    <w:lvl w:ilvl="8" w:tplc="AAB20078" w:tentative="1">
      <w:start w:val="1"/>
      <w:numFmt w:val="decimal"/>
      <w:lvlText w:val="%9."/>
      <w:lvlJc w:val="left"/>
      <w:pPr>
        <w:tabs>
          <w:tab w:val="num" w:pos="6480"/>
        </w:tabs>
        <w:ind w:left="6480" w:hanging="360"/>
      </w:pPr>
    </w:lvl>
  </w:abstractNum>
  <w:abstractNum w:abstractNumId="2" w15:restartNumberingAfterBreak="0">
    <w:nsid w:val="05123222"/>
    <w:multiLevelType w:val="hybridMultilevel"/>
    <w:tmpl w:val="FF6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3DD"/>
    <w:multiLevelType w:val="hybridMultilevel"/>
    <w:tmpl w:val="F73439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72C5"/>
    <w:multiLevelType w:val="hybridMultilevel"/>
    <w:tmpl w:val="559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8320A"/>
    <w:multiLevelType w:val="hybridMultilevel"/>
    <w:tmpl w:val="F3E2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D52CC"/>
    <w:multiLevelType w:val="hybridMultilevel"/>
    <w:tmpl w:val="2D5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48CE"/>
    <w:multiLevelType w:val="hybridMultilevel"/>
    <w:tmpl w:val="A3BA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977B6"/>
    <w:multiLevelType w:val="hybridMultilevel"/>
    <w:tmpl w:val="BE1022D2"/>
    <w:lvl w:ilvl="0" w:tplc="5CAE0898">
      <w:start w:val="1"/>
      <w:numFmt w:val="bullet"/>
      <w:lvlText w:val=""/>
      <w:lvlJc w:val="left"/>
      <w:pPr>
        <w:tabs>
          <w:tab w:val="num" w:pos="720"/>
        </w:tabs>
        <w:ind w:left="720" w:hanging="360"/>
      </w:pPr>
      <w:rPr>
        <w:rFonts w:ascii="Symbol" w:hAnsi="Symbol" w:hint="default"/>
        <w:sz w:val="20"/>
      </w:rPr>
    </w:lvl>
    <w:lvl w:ilvl="1" w:tplc="0A026262" w:tentative="1">
      <w:start w:val="1"/>
      <w:numFmt w:val="bullet"/>
      <w:lvlText w:val=""/>
      <w:lvlJc w:val="left"/>
      <w:pPr>
        <w:tabs>
          <w:tab w:val="num" w:pos="1440"/>
        </w:tabs>
        <w:ind w:left="1440" w:hanging="360"/>
      </w:pPr>
      <w:rPr>
        <w:rFonts w:ascii="Symbol" w:hAnsi="Symbol" w:hint="default"/>
        <w:sz w:val="20"/>
      </w:rPr>
    </w:lvl>
    <w:lvl w:ilvl="2" w:tplc="DC1237D2" w:tentative="1">
      <w:start w:val="1"/>
      <w:numFmt w:val="bullet"/>
      <w:lvlText w:val=""/>
      <w:lvlJc w:val="left"/>
      <w:pPr>
        <w:tabs>
          <w:tab w:val="num" w:pos="2160"/>
        </w:tabs>
        <w:ind w:left="2160" w:hanging="360"/>
      </w:pPr>
      <w:rPr>
        <w:rFonts w:ascii="Symbol" w:hAnsi="Symbol" w:hint="default"/>
        <w:sz w:val="20"/>
      </w:rPr>
    </w:lvl>
    <w:lvl w:ilvl="3" w:tplc="F16E9402" w:tentative="1">
      <w:start w:val="1"/>
      <w:numFmt w:val="bullet"/>
      <w:lvlText w:val=""/>
      <w:lvlJc w:val="left"/>
      <w:pPr>
        <w:tabs>
          <w:tab w:val="num" w:pos="2880"/>
        </w:tabs>
        <w:ind w:left="2880" w:hanging="360"/>
      </w:pPr>
      <w:rPr>
        <w:rFonts w:ascii="Symbol" w:hAnsi="Symbol" w:hint="default"/>
        <w:sz w:val="20"/>
      </w:rPr>
    </w:lvl>
    <w:lvl w:ilvl="4" w:tplc="8422716C" w:tentative="1">
      <w:start w:val="1"/>
      <w:numFmt w:val="bullet"/>
      <w:lvlText w:val=""/>
      <w:lvlJc w:val="left"/>
      <w:pPr>
        <w:tabs>
          <w:tab w:val="num" w:pos="3600"/>
        </w:tabs>
        <w:ind w:left="3600" w:hanging="360"/>
      </w:pPr>
      <w:rPr>
        <w:rFonts w:ascii="Symbol" w:hAnsi="Symbol" w:hint="default"/>
        <w:sz w:val="20"/>
      </w:rPr>
    </w:lvl>
    <w:lvl w:ilvl="5" w:tplc="A5CE710A" w:tentative="1">
      <w:start w:val="1"/>
      <w:numFmt w:val="bullet"/>
      <w:lvlText w:val=""/>
      <w:lvlJc w:val="left"/>
      <w:pPr>
        <w:tabs>
          <w:tab w:val="num" w:pos="4320"/>
        </w:tabs>
        <w:ind w:left="4320" w:hanging="360"/>
      </w:pPr>
      <w:rPr>
        <w:rFonts w:ascii="Symbol" w:hAnsi="Symbol" w:hint="default"/>
        <w:sz w:val="20"/>
      </w:rPr>
    </w:lvl>
    <w:lvl w:ilvl="6" w:tplc="16D8B33E" w:tentative="1">
      <w:start w:val="1"/>
      <w:numFmt w:val="bullet"/>
      <w:lvlText w:val=""/>
      <w:lvlJc w:val="left"/>
      <w:pPr>
        <w:tabs>
          <w:tab w:val="num" w:pos="5040"/>
        </w:tabs>
        <w:ind w:left="5040" w:hanging="360"/>
      </w:pPr>
      <w:rPr>
        <w:rFonts w:ascii="Symbol" w:hAnsi="Symbol" w:hint="default"/>
        <w:sz w:val="20"/>
      </w:rPr>
    </w:lvl>
    <w:lvl w:ilvl="7" w:tplc="EC4A7162" w:tentative="1">
      <w:start w:val="1"/>
      <w:numFmt w:val="bullet"/>
      <w:lvlText w:val=""/>
      <w:lvlJc w:val="left"/>
      <w:pPr>
        <w:tabs>
          <w:tab w:val="num" w:pos="5760"/>
        </w:tabs>
        <w:ind w:left="5760" w:hanging="360"/>
      </w:pPr>
      <w:rPr>
        <w:rFonts w:ascii="Symbol" w:hAnsi="Symbol" w:hint="default"/>
        <w:sz w:val="20"/>
      </w:rPr>
    </w:lvl>
    <w:lvl w:ilvl="8" w:tplc="4460A72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E5FDD"/>
    <w:multiLevelType w:val="hybridMultilevel"/>
    <w:tmpl w:val="BE9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F3DC1"/>
    <w:multiLevelType w:val="hybridMultilevel"/>
    <w:tmpl w:val="C5C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2043A"/>
    <w:multiLevelType w:val="hybridMultilevel"/>
    <w:tmpl w:val="BC3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6386A"/>
    <w:multiLevelType w:val="hybridMultilevel"/>
    <w:tmpl w:val="197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D0CFD"/>
    <w:multiLevelType w:val="hybridMultilevel"/>
    <w:tmpl w:val="F60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17716"/>
    <w:multiLevelType w:val="hybridMultilevel"/>
    <w:tmpl w:val="C35A09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C3746"/>
    <w:multiLevelType w:val="hybridMultilevel"/>
    <w:tmpl w:val="488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10C18"/>
    <w:multiLevelType w:val="hybridMultilevel"/>
    <w:tmpl w:val="50F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4333B"/>
    <w:multiLevelType w:val="hybridMultilevel"/>
    <w:tmpl w:val="4AD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A226C"/>
    <w:multiLevelType w:val="hybridMultilevel"/>
    <w:tmpl w:val="35A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23859"/>
    <w:multiLevelType w:val="hybridMultilevel"/>
    <w:tmpl w:val="0B98212E"/>
    <w:lvl w:ilvl="0" w:tplc="E1F03B32">
      <w:numFmt w:val="bullet"/>
      <w:lvlText w:val="-"/>
      <w:lvlJc w:val="left"/>
      <w:pPr>
        <w:ind w:left="720" w:hanging="360"/>
      </w:pPr>
      <w:rPr>
        <w:rFonts w:ascii="Avenir Book" w:eastAsiaTheme="minorEastAsia" w:hAnsi="Avenir Book" w:cstheme="minorBidi" w:hint="default"/>
      </w:rPr>
    </w:lvl>
    <w:lvl w:ilvl="1" w:tplc="3702CB6C">
      <w:start w:val="1"/>
      <w:numFmt w:val="bullet"/>
      <w:lvlText w:val="o"/>
      <w:lvlJc w:val="left"/>
      <w:pPr>
        <w:ind w:left="1440" w:hanging="360"/>
      </w:pPr>
      <w:rPr>
        <w:rFonts w:ascii="Courier New" w:hAnsi="Courier New" w:cs="Courier New" w:hint="default"/>
      </w:rPr>
    </w:lvl>
    <w:lvl w:ilvl="2" w:tplc="732245C4">
      <w:start w:val="1"/>
      <w:numFmt w:val="bullet"/>
      <w:lvlText w:val=""/>
      <w:lvlJc w:val="left"/>
      <w:pPr>
        <w:ind w:left="2160" w:hanging="360"/>
      </w:pPr>
      <w:rPr>
        <w:rFonts w:ascii="Wingdings" w:hAnsi="Wingdings" w:hint="default"/>
      </w:rPr>
    </w:lvl>
    <w:lvl w:ilvl="3" w:tplc="D730D5A0">
      <w:start w:val="1"/>
      <w:numFmt w:val="bullet"/>
      <w:lvlText w:val=""/>
      <w:lvlJc w:val="left"/>
      <w:pPr>
        <w:ind w:left="2880" w:hanging="360"/>
      </w:pPr>
      <w:rPr>
        <w:rFonts w:ascii="Symbol" w:hAnsi="Symbol" w:hint="default"/>
      </w:rPr>
    </w:lvl>
    <w:lvl w:ilvl="4" w:tplc="FFC6D4E0">
      <w:start w:val="1"/>
      <w:numFmt w:val="bullet"/>
      <w:lvlText w:val="o"/>
      <w:lvlJc w:val="left"/>
      <w:pPr>
        <w:ind w:left="3600" w:hanging="360"/>
      </w:pPr>
      <w:rPr>
        <w:rFonts w:ascii="Courier New" w:hAnsi="Courier New" w:cs="Courier New" w:hint="default"/>
      </w:rPr>
    </w:lvl>
    <w:lvl w:ilvl="5" w:tplc="16E83178">
      <w:start w:val="1"/>
      <w:numFmt w:val="bullet"/>
      <w:lvlText w:val=""/>
      <w:lvlJc w:val="left"/>
      <w:pPr>
        <w:ind w:left="4320" w:hanging="360"/>
      </w:pPr>
      <w:rPr>
        <w:rFonts w:ascii="Wingdings" w:hAnsi="Wingdings" w:hint="default"/>
      </w:rPr>
    </w:lvl>
    <w:lvl w:ilvl="6" w:tplc="3F6EDCB2">
      <w:start w:val="1"/>
      <w:numFmt w:val="bullet"/>
      <w:lvlText w:val=""/>
      <w:lvlJc w:val="left"/>
      <w:pPr>
        <w:ind w:left="5040" w:hanging="360"/>
      </w:pPr>
      <w:rPr>
        <w:rFonts w:ascii="Symbol" w:hAnsi="Symbol" w:hint="default"/>
      </w:rPr>
    </w:lvl>
    <w:lvl w:ilvl="7" w:tplc="2750789E">
      <w:start w:val="1"/>
      <w:numFmt w:val="bullet"/>
      <w:lvlText w:val="o"/>
      <w:lvlJc w:val="left"/>
      <w:pPr>
        <w:ind w:left="5760" w:hanging="360"/>
      </w:pPr>
      <w:rPr>
        <w:rFonts w:ascii="Courier New" w:hAnsi="Courier New" w:cs="Courier New" w:hint="default"/>
      </w:rPr>
    </w:lvl>
    <w:lvl w:ilvl="8" w:tplc="CEE4AB48">
      <w:start w:val="1"/>
      <w:numFmt w:val="bullet"/>
      <w:lvlText w:val=""/>
      <w:lvlJc w:val="left"/>
      <w:pPr>
        <w:ind w:left="6480" w:hanging="360"/>
      </w:pPr>
      <w:rPr>
        <w:rFonts w:ascii="Wingdings" w:hAnsi="Wingdings" w:hint="default"/>
      </w:rPr>
    </w:lvl>
  </w:abstractNum>
  <w:abstractNum w:abstractNumId="20" w15:restartNumberingAfterBreak="0">
    <w:nsid w:val="35A538A5"/>
    <w:multiLevelType w:val="hybridMultilevel"/>
    <w:tmpl w:val="A8264076"/>
    <w:lvl w:ilvl="0" w:tplc="0409000B">
      <w:start w:val="1"/>
      <w:numFmt w:val="bullet"/>
      <w:lvlText w:val=""/>
      <w:lvlJc w:val="left"/>
      <w:pPr>
        <w:ind w:left="720" w:hanging="360"/>
      </w:pPr>
      <w:rPr>
        <w:rFonts w:ascii="Wingdings" w:hAnsi="Wingdings" w:hint="default"/>
      </w:rPr>
    </w:lvl>
    <w:lvl w:ilvl="1" w:tplc="CD0E21D4" w:tentative="1">
      <w:start w:val="1"/>
      <w:numFmt w:val="bullet"/>
      <w:lvlText w:val="•"/>
      <w:lvlJc w:val="left"/>
      <w:pPr>
        <w:tabs>
          <w:tab w:val="num" w:pos="1440"/>
        </w:tabs>
        <w:ind w:left="1440" w:hanging="360"/>
      </w:pPr>
      <w:rPr>
        <w:rFonts w:ascii="Arial" w:hAnsi="Arial" w:hint="default"/>
      </w:rPr>
    </w:lvl>
    <w:lvl w:ilvl="2" w:tplc="447E14B6" w:tentative="1">
      <w:start w:val="1"/>
      <w:numFmt w:val="bullet"/>
      <w:lvlText w:val="•"/>
      <w:lvlJc w:val="left"/>
      <w:pPr>
        <w:tabs>
          <w:tab w:val="num" w:pos="2160"/>
        </w:tabs>
        <w:ind w:left="2160" w:hanging="360"/>
      </w:pPr>
      <w:rPr>
        <w:rFonts w:ascii="Arial" w:hAnsi="Arial" w:hint="default"/>
      </w:rPr>
    </w:lvl>
    <w:lvl w:ilvl="3" w:tplc="04D0FB48" w:tentative="1">
      <w:start w:val="1"/>
      <w:numFmt w:val="bullet"/>
      <w:lvlText w:val="•"/>
      <w:lvlJc w:val="left"/>
      <w:pPr>
        <w:tabs>
          <w:tab w:val="num" w:pos="2880"/>
        </w:tabs>
        <w:ind w:left="2880" w:hanging="360"/>
      </w:pPr>
      <w:rPr>
        <w:rFonts w:ascii="Arial" w:hAnsi="Arial" w:hint="default"/>
      </w:rPr>
    </w:lvl>
    <w:lvl w:ilvl="4" w:tplc="A47473E4" w:tentative="1">
      <w:start w:val="1"/>
      <w:numFmt w:val="bullet"/>
      <w:lvlText w:val="•"/>
      <w:lvlJc w:val="left"/>
      <w:pPr>
        <w:tabs>
          <w:tab w:val="num" w:pos="3600"/>
        </w:tabs>
        <w:ind w:left="3600" w:hanging="360"/>
      </w:pPr>
      <w:rPr>
        <w:rFonts w:ascii="Arial" w:hAnsi="Arial" w:hint="default"/>
      </w:rPr>
    </w:lvl>
    <w:lvl w:ilvl="5" w:tplc="82D83EEE" w:tentative="1">
      <w:start w:val="1"/>
      <w:numFmt w:val="bullet"/>
      <w:lvlText w:val="•"/>
      <w:lvlJc w:val="left"/>
      <w:pPr>
        <w:tabs>
          <w:tab w:val="num" w:pos="4320"/>
        </w:tabs>
        <w:ind w:left="4320" w:hanging="360"/>
      </w:pPr>
      <w:rPr>
        <w:rFonts w:ascii="Arial" w:hAnsi="Arial" w:hint="default"/>
      </w:rPr>
    </w:lvl>
    <w:lvl w:ilvl="6" w:tplc="7DCA10A6" w:tentative="1">
      <w:start w:val="1"/>
      <w:numFmt w:val="bullet"/>
      <w:lvlText w:val="•"/>
      <w:lvlJc w:val="left"/>
      <w:pPr>
        <w:tabs>
          <w:tab w:val="num" w:pos="5040"/>
        </w:tabs>
        <w:ind w:left="5040" w:hanging="360"/>
      </w:pPr>
      <w:rPr>
        <w:rFonts w:ascii="Arial" w:hAnsi="Arial" w:hint="default"/>
      </w:rPr>
    </w:lvl>
    <w:lvl w:ilvl="7" w:tplc="153888CA" w:tentative="1">
      <w:start w:val="1"/>
      <w:numFmt w:val="bullet"/>
      <w:lvlText w:val="•"/>
      <w:lvlJc w:val="left"/>
      <w:pPr>
        <w:tabs>
          <w:tab w:val="num" w:pos="5760"/>
        </w:tabs>
        <w:ind w:left="5760" w:hanging="360"/>
      </w:pPr>
      <w:rPr>
        <w:rFonts w:ascii="Arial" w:hAnsi="Arial" w:hint="default"/>
      </w:rPr>
    </w:lvl>
    <w:lvl w:ilvl="8" w:tplc="2376EE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7D5648"/>
    <w:multiLevelType w:val="hybridMultilevel"/>
    <w:tmpl w:val="CE30A31E"/>
    <w:lvl w:ilvl="0" w:tplc="04090001">
      <w:start w:val="1"/>
      <w:numFmt w:val="bullet"/>
      <w:lvlText w:val=""/>
      <w:lvlJc w:val="left"/>
      <w:pPr>
        <w:ind w:left="720" w:hanging="360"/>
      </w:pPr>
      <w:rPr>
        <w:rFonts w:ascii="Symbol" w:hAnsi="Symbol" w:hint="default"/>
      </w:rPr>
    </w:lvl>
    <w:lvl w:ilvl="1" w:tplc="67F482EE">
      <w:numFmt w:val="bullet"/>
      <w:lvlText w:val="-"/>
      <w:lvlJc w:val="left"/>
      <w:pPr>
        <w:ind w:left="1440" w:hanging="360"/>
      </w:pPr>
      <w:rPr>
        <w:rFonts w:ascii="Avenir Book" w:eastAsiaTheme="minorEastAsia" w:hAnsi="Avenir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A56EF"/>
    <w:multiLevelType w:val="hybridMultilevel"/>
    <w:tmpl w:val="BF2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2084D"/>
    <w:multiLevelType w:val="hybridMultilevel"/>
    <w:tmpl w:val="2BAE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B3C6E"/>
    <w:multiLevelType w:val="hybridMultilevel"/>
    <w:tmpl w:val="EBD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D53A0"/>
    <w:multiLevelType w:val="hybridMultilevel"/>
    <w:tmpl w:val="F73439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831F6"/>
    <w:multiLevelType w:val="hybridMultilevel"/>
    <w:tmpl w:val="FDD0B1E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538E2384"/>
    <w:multiLevelType w:val="hybridMultilevel"/>
    <w:tmpl w:val="5EF8C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D4D57"/>
    <w:multiLevelType w:val="hybridMultilevel"/>
    <w:tmpl w:val="B30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24770"/>
    <w:multiLevelType w:val="hybridMultilevel"/>
    <w:tmpl w:val="A9C6838A"/>
    <w:lvl w:ilvl="0" w:tplc="B9185B16">
      <w:start w:val="1"/>
      <w:numFmt w:val="lowerRoman"/>
      <w:lvlText w:val="%1."/>
      <w:lvlJc w:val="left"/>
      <w:pPr>
        <w:ind w:left="720" w:hanging="360"/>
      </w:pPr>
    </w:lvl>
    <w:lvl w:ilvl="1" w:tplc="BEA453AA">
      <w:start w:val="1"/>
      <w:numFmt w:val="lowerLetter"/>
      <w:lvlText w:val="%2."/>
      <w:lvlJc w:val="left"/>
      <w:pPr>
        <w:ind w:left="1440" w:hanging="360"/>
      </w:pPr>
    </w:lvl>
    <w:lvl w:ilvl="2" w:tplc="3426093A">
      <w:start w:val="1"/>
      <w:numFmt w:val="lowerRoman"/>
      <w:lvlText w:val="%3."/>
      <w:lvlJc w:val="right"/>
      <w:pPr>
        <w:ind w:left="2160" w:hanging="180"/>
      </w:pPr>
    </w:lvl>
    <w:lvl w:ilvl="3" w:tplc="78C20AFC">
      <w:start w:val="1"/>
      <w:numFmt w:val="decimal"/>
      <w:lvlText w:val="%4."/>
      <w:lvlJc w:val="left"/>
      <w:pPr>
        <w:ind w:left="2880" w:hanging="360"/>
      </w:pPr>
    </w:lvl>
    <w:lvl w:ilvl="4" w:tplc="B6A2EBBE">
      <w:start w:val="1"/>
      <w:numFmt w:val="lowerLetter"/>
      <w:lvlText w:val="%5."/>
      <w:lvlJc w:val="left"/>
      <w:pPr>
        <w:ind w:left="3600" w:hanging="360"/>
      </w:pPr>
    </w:lvl>
    <w:lvl w:ilvl="5" w:tplc="8788E4CC">
      <w:start w:val="1"/>
      <w:numFmt w:val="lowerRoman"/>
      <w:lvlText w:val="%6."/>
      <w:lvlJc w:val="right"/>
      <w:pPr>
        <w:ind w:left="4320" w:hanging="180"/>
      </w:pPr>
    </w:lvl>
    <w:lvl w:ilvl="6" w:tplc="FE662B7A">
      <w:start w:val="1"/>
      <w:numFmt w:val="decimal"/>
      <w:lvlText w:val="%7."/>
      <w:lvlJc w:val="left"/>
      <w:pPr>
        <w:ind w:left="5040" w:hanging="360"/>
      </w:pPr>
    </w:lvl>
    <w:lvl w:ilvl="7" w:tplc="4D90F6C4">
      <w:start w:val="1"/>
      <w:numFmt w:val="lowerLetter"/>
      <w:lvlText w:val="%8."/>
      <w:lvlJc w:val="left"/>
      <w:pPr>
        <w:ind w:left="5760" w:hanging="360"/>
      </w:pPr>
    </w:lvl>
    <w:lvl w:ilvl="8" w:tplc="831A0202">
      <w:start w:val="1"/>
      <w:numFmt w:val="lowerRoman"/>
      <w:lvlText w:val="%9."/>
      <w:lvlJc w:val="right"/>
      <w:pPr>
        <w:ind w:left="6480" w:hanging="180"/>
      </w:pPr>
    </w:lvl>
  </w:abstractNum>
  <w:abstractNum w:abstractNumId="30" w15:restartNumberingAfterBreak="0">
    <w:nsid w:val="5BE52539"/>
    <w:multiLevelType w:val="hybridMultilevel"/>
    <w:tmpl w:val="87CE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24237"/>
    <w:multiLevelType w:val="hybridMultilevel"/>
    <w:tmpl w:val="E112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04818"/>
    <w:multiLevelType w:val="hybridMultilevel"/>
    <w:tmpl w:val="0CC08728"/>
    <w:lvl w:ilvl="0" w:tplc="88328AD2">
      <w:start w:val="1"/>
      <w:numFmt w:val="bullet"/>
      <w:lvlText w:val=""/>
      <w:lvlJc w:val="left"/>
      <w:pPr>
        <w:tabs>
          <w:tab w:val="num" w:pos="720"/>
        </w:tabs>
        <w:ind w:left="720" w:hanging="360"/>
      </w:pPr>
      <w:rPr>
        <w:rFonts w:ascii="Symbol" w:hAnsi="Symbol" w:hint="default"/>
        <w:sz w:val="20"/>
      </w:rPr>
    </w:lvl>
    <w:lvl w:ilvl="1" w:tplc="2DD6B042">
      <w:start w:val="1"/>
      <w:numFmt w:val="bullet"/>
      <w:lvlText w:val="o"/>
      <w:lvlJc w:val="left"/>
      <w:pPr>
        <w:tabs>
          <w:tab w:val="num" w:pos="1440"/>
        </w:tabs>
        <w:ind w:left="1440" w:hanging="360"/>
      </w:pPr>
      <w:rPr>
        <w:rFonts w:ascii="Courier New" w:hAnsi="Courier New" w:cs="Times New Roman" w:hint="default"/>
        <w:sz w:val="20"/>
      </w:rPr>
    </w:lvl>
    <w:lvl w:ilvl="2" w:tplc="7E002B62">
      <w:start w:val="1"/>
      <w:numFmt w:val="bullet"/>
      <w:lvlText w:val=""/>
      <w:lvlJc w:val="left"/>
      <w:pPr>
        <w:tabs>
          <w:tab w:val="num" w:pos="2160"/>
        </w:tabs>
        <w:ind w:left="2160" w:hanging="360"/>
      </w:pPr>
      <w:rPr>
        <w:rFonts w:ascii="Wingdings" w:hAnsi="Wingdings" w:hint="default"/>
        <w:sz w:val="20"/>
      </w:rPr>
    </w:lvl>
    <w:lvl w:ilvl="3" w:tplc="C658AD40">
      <w:start w:val="1"/>
      <w:numFmt w:val="bullet"/>
      <w:lvlText w:val=""/>
      <w:lvlJc w:val="left"/>
      <w:pPr>
        <w:tabs>
          <w:tab w:val="num" w:pos="2880"/>
        </w:tabs>
        <w:ind w:left="2880" w:hanging="360"/>
      </w:pPr>
      <w:rPr>
        <w:rFonts w:ascii="Wingdings" w:hAnsi="Wingdings" w:hint="default"/>
        <w:sz w:val="20"/>
      </w:rPr>
    </w:lvl>
    <w:lvl w:ilvl="4" w:tplc="0008AAE4">
      <w:start w:val="1"/>
      <w:numFmt w:val="bullet"/>
      <w:lvlText w:val=""/>
      <w:lvlJc w:val="left"/>
      <w:pPr>
        <w:tabs>
          <w:tab w:val="num" w:pos="3600"/>
        </w:tabs>
        <w:ind w:left="3600" w:hanging="360"/>
      </w:pPr>
      <w:rPr>
        <w:rFonts w:ascii="Wingdings" w:hAnsi="Wingdings" w:hint="default"/>
        <w:sz w:val="20"/>
      </w:rPr>
    </w:lvl>
    <w:lvl w:ilvl="5" w:tplc="9A424E0C">
      <w:start w:val="1"/>
      <w:numFmt w:val="bullet"/>
      <w:lvlText w:val=""/>
      <w:lvlJc w:val="left"/>
      <w:pPr>
        <w:tabs>
          <w:tab w:val="num" w:pos="4320"/>
        </w:tabs>
        <w:ind w:left="4320" w:hanging="360"/>
      </w:pPr>
      <w:rPr>
        <w:rFonts w:ascii="Wingdings" w:hAnsi="Wingdings" w:hint="default"/>
        <w:sz w:val="20"/>
      </w:rPr>
    </w:lvl>
    <w:lvl w:ilvl="6" w:tplc="B4F0E5E8">
      <w:start w:val="1"/>
      <w:numFmt w:val="bullet"/>
      <w:lvlText w:val=""/>
      <w:lvlJc w:val="left"/>
      <w:pPr>
        <w:tabs>
          <w:tab w:val="num" w:pos="5040"/>
        </w:tabs>
        <w:ind w:left="5040" w:hanging="360"/>
      </w:pPr>
      <w:rPr>
        <w:rFonts w:ascii="Wingdings" w:hAnsi="Wingdings" w:hint="default"/>
        <w:sz w:val="20"/>
      </w:rPr>
    </w:lvl>
    <w:lvl w:ilvl="7" w:tplc="7FFA22BE">
      <w:start w:val="1"/>
      <w:numFmt w:val="bullet"/>
      <w:lvlText w:val=""/>
      <w:lvlJc w:val="left"/>
      <w:pPr>
        <w:tabs>
          <w:tab w:val="num" w:pos="5760"/>
        </w:tabs>
        <w:ind w:left="5760" w:hanging="360"/>
      </w:pPr>
      <w:rPr>
        <w:rFonts w:ascii="Wingdings" w:hAnsi="Wingdings" w:hint="default"/>
        <w:sz w:val="20"/>
      </w:rPr>
    </w:lvl>
    <w:lvl w:ilvl="8" w:tplc="298EA46C">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9531E"/>
    <w:multiLevelType w:val="hybridMultilevel"/>
    <w:tmpl w:val="E0E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26FA5"/>
    <w:multiLevelType w:val="hybridMultilevel"/>
    <w:tmpl w:val="E13E8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031D2"/>
    <w:multiLevelType w:val="hybridMultilevel"/>
    <w:tmpl w:val="F18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A17BD"/>
    <w:multiLevelType w:val="hybridMultilevel"/>
    <w:tmpl w:val="F81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C7BDE"/>
    <w:multiLevelType w:val="hybridMultilevel"/>
    <w:tmpl w:val="ADA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B27DD"/>
    <w:multiLevelType w:val="hybridMultilevel"/>
    <w:tmpl w:val="502E4A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B7670"/>
    <w:multiLevelType w:val="hybridMultilevel"/>
    <w:tmpl w:val="BB0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54C40"/>
    <w:multiLevelType w:val="hybridMultilevel"/>
    <w:tmpl w:val="0CEE61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7"/>
  </w:num>
  <w:num w:numId="4">
    <w:abstractNumId w:val="14"/>
  </w:num>
  <w:num w:numId="5">
    <w:abstractNumId w:val="22"/>
  </w:num>
  <w:num w:numId="6">
    <w:abstractNumId w:val="31"/>
  </w:num>
  <w:num w:numId="7">
    <w:abstractNumId w:val="28"/>
  </w:num>
  <w:num w:numId="8">
    <w:abstractNumId w:val="35"/>
  </w:num>
  <w:num w:numId="9">
    <w:abstractNumId w:val="3"/>
  </w:num>
  <w:num w:numId="10">
    <w:abstractNumId w:val="24"/>
  </w:num>
  <w:num w:numId="11">
    <w:abstractNumId w:val="5"/>
  </w:num>
  <w:num w:numId="12">
    <w:abstractNumId w:val="6"/>
  </w:num>
  <w:num w:numId="13">
    <w:abstractNumId w:val="26"/>
  </w:num>
  <w:num w:numId="14">
    <w:abstractNumId w:val="18"/>
  </w:num>
  <w:num w:numId="15">
    <w:abstractNumId w:val="11"/>
  </w:num>
  <w:num w:numId="16">
    <w:abstractNumId w:val="23"/>
  </w:num>
  <w:num w:numId="17">
    <w:abstractNumId w:val="40"/>
  </w:num>
  <w:num w:numId="18">
    <w:abstractNumId w:val="16"/>
  </w:num>
  <w:num w:numId="19">
    <w:abstractNumId w:val="12"/>
  </w:num>
  <w:num w:numId="20">
    <w:abstractNumId w:val="20"/>
  </w:num>
  <w:num w:numId="21">
    <w:abstractNumId w:val="30"/>
  </w:num>
  <w:num w:numId="22">
    <w:abstractNumId w:val="32"/>
  </w:num>
  <w:num w:numId="23">
    <w:abstractNumId w:val="0"/>
  </w:num>
  <w:num w:numId="24">
    <w:abstractNumId w:val="1"/>
  </w:num>
  <w:num w:numId="25">
    <w:abstractNumId w:val="27"/>
  </w:num>
  <w:num w:numId="26">
    <w:abstractNumId w:val="21"/>
  </w:num>
  <w:num w:numId="27">
    <w:abstractNumId w:val="34"/>
  </w:num>
  <w:num w:numId="28">
    <w:abstractNumId w:val="4"/>
  </w:num>
  <w:num w:numId="29">
    <w:abstractNumId w:val="13"/>
  </w:num>
  <w:num w:numId="30">
    <w:abstractNumId w:val="36"/>
  </w:num>
  <w:num w:numId="31">
    <w:abstractNumId w:val="39"/>
  </w:num>
  <w:num w:numId="32">
    <w:abstractNumId w:val="19"/>
  </w:num>
  <w:num w:numId="33">
    <w:abstractNumId w:val="2"/>
  </w:num>
  <w:num w:numId="34">
    <w:abstractNumId w:val="15"/>
  </w:num>
  <w:num w:numId="35">
    <w:abstractNumId w:val="37"/>
  </w:num>
  <w:num w:numId="36">
    <w:abstractNumId w:val="10"/>
  </w:num>
  <w:num w:numId="37">
    <w:abstractNumId w:val="17"/>
  </w:num>
  <w:num w:numId="38">
    <w:abstractNumId w:val="33"/>
  </w:num>
  <w:num w:numId="39">
    <w:abstractNumId w:val="9"/>
  </w:num>
  <w:num w:numId="40">
    <w:abstractNumId w:val="25"/>
  </w:num>
  <w:num w:numId="4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50"/>
    <w:rsid w:val="000046AB"/>
    <w:rsid w:val="0000470C"/>
    <w:rsid w:val="00004EAC"/>
    <w:rsid w:val="00012CFC"/>
    <w:rsid w:val="00013D20"/>
    <w:rsid w:val="000148B8"/>
    <w:rsid w:val="00017B54"/>
    <w:rsid w:val="000203CB"/>
    <w:rsid w:val="000233AC"/>
    <w:rsid w:val="00024EA3"/>
    <w:rsid w:val="00024FEA"/>
    <w:rsid w:val="00032271"/>
    <w:rsid w:val="0003417E"/>
    <w:rsid w:val="00035D3C"/>
    <w:rsid w:val="00035DC1"/>
    <w:rsid w:val="00036641"/>
    <w:rsid w:val="00040264"/>
    <w:rsid w:val="000432F6"/>
    <w:rsid w:val="00043F75"/>
    <w:rsid w:val="000446F7"/>
    <w:rsid w:val="00044B68"/>
    <w:rsid w:val="00046EB3"/>
    <w:rsid w:val="00050D43"/>
    <w:rsid w:val="00050D59"/>
    <w:rsid w:val="00057DF9"/>
    <w:rsid w:val="00072897"/>
    <w:rsid w:val="00073A43"/>
    <w:rsid w:val="00075B6F"/>
    <w:rsid w:val="00076532"/>
    <w:rsid w:val="00076EDF"/>
    <w:rsid w:val="00077506"/>
    <w:rsid w:val="00083832"/>
    <w:rsid w:val="00084251"/>
    <w:rsid w:val="00086693"/>
    <w:rsid w:val="00091CE9"/>
    <w:rsid w:val="000929DC"/>
    <w:rsid w:val="00093FE1"/>
    <w:rsid w:val="00094207"/>
    <w:rsid w:val="000A4F2D"/>
    <w:rsid w:val="000A6F75"/>
    <w:rsid w:val="000A7460"/>
    <w:rsid w:val="000B2310"/>
    <w:rsid w:val="000B2B02"/>
    <w:rsid w:val="000B5097"/>
    <w:rsid w:val="000C1651"/>
    <w:rsid w:val="000C3183"/>
    <w:rsid w:val="000C784B"/>
    <w:rsid w:val="000C7FFC"/>
    <w:rsid w:val="000D006B"/>
    <w:rsid w:val="000E2A66"/>
    <w:rsid w:val="000E3162"/>
    <w:rsid w:val="000E3364"/>
    <w:rsid w:val="000E3BF5"/>
    <w:rsid w:val="000E4A06"/>
    <w:rsid w:val="000E5B78"/>
    <w:rsid w:val="000E643A"/>
    <w:rsid w:val="000E6E96"/>
    <w:rsid w:val="00100383"/>
    <w:rsid w:val="00100AE3"/>
    <w:rsid w:val="00100B6F"/>
    <w:rsid w:val="0010142B"/>
    <w:rsid w:val="00101704"/>
    <w:rsid w:val="00104B14"/>
    <w:rsid w:val="0011060B"/>
    <w:rsid w:val="00111564"/>
    <w:rsid w:val="001146F8"/>
    <w:rsid w:val="00114CE1"/>
    <w:rsid w:val="00117329"/>
    <w:rsid w:val="00120093"/>
    <w:rsid w:val="00124E7C"/>
    <w:rsid w:val="0012675E"/>
    <w:rsid w:val="00132A85"/>
    <w:rsid w:val="001337F9"/>
    <w:rsid w:val="00135B34"/>
    <w:rsid w:val="00140DFF"/>
    <w:rsid w:val="0014118B"/>
    <w:rsid w:val="00141220"/>
    <w:rsid w:val="00142791"/>
    <w:rsid w:val="00144C2B"/>
    <w:rsid w:val="00154A3B"/>
    <w:rsid w:val="00161B3E"/>
    <w:rsid w:val="00165A4E"/>
    <w:rsid w:val="001725D0"/>
    <w:rsid w:val="001837F2"/>
    <w:rsid w:val="00183C49"/>
    <w:rsid w:val="00190938"/>
    <w:rsid w:val="00190993"/>
    <w:rsid w:val="0019666D"/>
    <w:rsid w:val="001B0750"/>
    <w:rsid w:val="001B1C93"/>
    <w:rsid w:val="001B3513"/>
    <w:rsid w:val="001B4817"/>
    <w:rsid w:val="001B5C9C"/>
    <w:rsid w:val="001B73FC"/>
    <w:rsid w:val="001C05C7"/>
    <w:rsid w:val="001C57CA"/>
    <w:rsid w:val="001D093D"/>
    <w:rsid w:val="001D3D89"/>
    <w:rsid w:val="001D62F0"/>
    <w:rsid w:val="001D77F4"/>
    <w:rsid w:val="001E1B62"/>
    <w:rsid w:val="001E3F08"/>
    <w:rsid w:val="001E5EF3"/>
    <w:rsid w:val="001E7008"/>
    <w:rsid w:val="001F05F9"/>
    <w:rsid w:val="001F1CAC"/>
    <w:rsid w:val="001F3855"/>
    <w:rsid w:val="001F53BA"/>
    <w:rsid w:val="001F651B"/>
    <w:rsid w:val="00200D37"/>
    <w:rsid w:val="00201930"/>
    <w:rsid w:val="00202260"/>
    <w:rsid w:val="002030CF"/>
    <w:rsid w:val="00204BA7"/>
    <w:rsid w:val="00205314"/>
    <w:rsid w:val="00205E09"/>
    <w:rsid w:val="00205FBF"/>
    <w:rsid w:val="00212DD5"/>
    <w:rsid w:val="00214B59"/>
    <w:rsid w:val="002151E4"/>
    <w:rsid w:val="00221CEA"/>
    <w:rsid w:val="00222261"/>
    <w:rsid w:val="002246BA"/>
    <w:rsid w:val="00224C20"/>
    <w:rsid w:val="00226D21"/>
    <w:rsid w:val="0022732B"/>
    <w:rsid w:val="002323FD"/>
    <w:rsid w:val="002345F0"/>
    <w:rsid w:val="00234ED9"/>
    <w:rsid w:val="00235B56"/>
    <w:rsid w:val="002400F3"/>
    <w:rsid w:val="0024020F"/>
    <w:rsid w:val="0024099A"/>
    <w:rsid w:val="002413E6"/>
    <w:rsid w:val="0024232B"/>
    <w:rsid w:val="002433F9"/>
    <w:rsid w:val="00253BD0"/>
    <w:rsid w:val="002544E6"/>
    <w:rsid w:val="00255F28"/>
    <w:rsid w:val="00260DB7"/>
    <w:rsid w:val="002650B0"/>
    <w:rsid w:val="00270585"/>
    <w:rsid w:val="00271E46"/>
    <w:rsid w:val="00275579"/>
    <w:rsid w:val="00275630"/>
    <w:rsid w:val="00275F27"/>
    <w:rsid w:val="002806FF"/>
    <w:rsid w:val="00280845"/>
    <w:rsid w:val="0028759A"/>
    <w:rsid w:val="00296746"/>
    <w:rsid w:val="00296DB1"/>
    <w:rsid w:val="002A39CB"/>
    <w:rsid w:val="002A485B"/>
    <w:rsid w:val="002A6179"/>
    <w:rsid w:val="002A73E8"/>
    <w:rsid w:val="002A789B"/>
    <w:rsid w:val="002B280C"/>
    <w:rsid w:val="002B666C"/>
    <w:rsid w:val="002C2CB0"/>
    <w:rsid w:val="002C41A2"/>
    <w:rsid w:val="002C7177"/>
    <w:rsid w:val="002D01CD"/>
    <w:rsid w:val="002D09AC"/>
    <w:rsid w:val="002D3338"/>
    <w:rsid w:val="002D380D"/>
    <w:rsid w:val="002D5404"/>
    <w:rsid w:val="002D5F41"/>
    <w:rsid w:val="002E3DED"/>
    <w:rsid w:val="002F4EE6"/>
    <w:rsid w:val="002F661C"/>
    <w:rsid w:val="00300DB1"/>
    <w:rsid w:val="00302DFF"/>
    <w:rsid w:val="00303894"/>
    <w:rsid w:val="003051A9"/>
    <w:rsid w:val="003079BB"/>
    <w:rsid w:val="00311C41"/>
    <w:rsid w:val="00314F8E"/>
    <w:rsid w:val="003160C6"/>
    <w:rsid w:val="00321C10"/>
    <w:rsid w:val="00322BB2"/>
    <w:rsid w:val="00323399"/>
    <w:rsid w:val="003276CF"/>
    <w:rsid w:val="0033116C"/>
    <w:rsid w:val="00331FBA"/>
    <w:rsid w:val="003351D0"/>
    <w:rsid w:val="0033564F"/>
    <w:rsid w:val="00335738"/>
    <w:rsid w:val="00340BB9"/>
    <w:rsid w:val="00342E37"/>
    <w:rsid w:val="00352CAE"/>
    <w:rsid w:val="00354F3B"/>
    <w:rsid w:val="003605D1"/>
    <w:rsid w:val="00360656"/>
    <w:rsid w:val="003633A9"/>
    <w:rsid w:val="003640BC"/>
    <w:rsid w:val="00364FA8"/>
    <w:rsid w:val="00365A3D"/>
    <w:rsid w:val="00365B66"/>
    <w:rsid w:val="00365CE5"/>
    <w:rsid w:val="00365D2B"/>
    <w:rsid w:val="0036647E"/>
    <w:rsid w:val="003674F3"/>
    <w:rsid w:val="00367F88"/>
    <w:rsid w:val="003721AB"/>
    <w:rsid w:val="00375AFD"/>
    <w:rsid w:val="0037705F"/>
    <w:rsid w:val="00377206"/>
    <w:rsid w:val="00377CE7"/>
    <w:rsid w:val="00385599"/>
    <w:rsid w:val="003925DE"/>
    <w:rsid w:val="00392A83"/>
    <w:rsid w:val="003937BA"/>
    <w:rsid w:val="00397074"/>
    <w:rsid w:val="0039738E"/>
    <w:rsid w:val="003979C8"/>
    <w:rsid w:val="003A07CB"/>
    <w:rsid w:val="003A173B"/>
    <w:rsid w:val="003A2A24"/>
    <w:rsid w:val="003A2C9C"/>
    <w:rsid w:val="003B2AD0"/>
    <w:rsid w:val="003B410A"/>
    <w:rsid w:val="003B4180"/>
    <w:rsid w:val="003B5BBE"/>
    <w:rsid w:val="003B5CC3"/>
    <w:rsid w:val="003B6606"/>
    <w:rsid w:val="003B739D"/>
    <w:rsid w:val="003C2BC9"/>
    <w:rsid w:val="003C546B"/>
    <w:rsid w:val="003C6ED2"/>
    <w:rsid w:val="003D3192"/>
    <w:rsid w:val="003D7BD8"/>
    <w:rsid w:val="003E0D82"/>
    <w:rsid w:val="003E0E7D"/>
    <w:rsid w:val="003E21A7"/>
    <w:rsid w:val="003E6D5A"/>
    <w:rsid w:val="003F3F84"/>
    <w:rsid w:val="004009B3"/>
    <w:rsid w:val="00412781"/>
    <w:rsid w:val="004168F7"/>
    <w:rsid w:val="00417E77"/>
    <w:rsid w:val="004247DD"/>
    <w:rsid w:val="004269F0"/>
    <w:rsid w:val="00430072"/>
    <w:rsid w:val="004303CB"/>
    <w:rsid w:val="00431327"/>
    <w:rsid w:val="004344CF"/>
    <w:rsid w:val="0043513E"/>
    <w:rsid w:val="00437483"/>
    <w:rsid w:val="004439CD"/>
    <w:rsid w:val="00452804"/>
    <w:rsid w:val="004549A9"/>
    <w:rsid w:val="00455234"/>
    <w:rsid w:val="0045595F"/>
    <w:rsid w:val="004567D6"/>
    <w:rsid w:val="00460273"/>
    <w:rsid w:val="00460B3E"/>
    <w:rsid w:val="00461005"/>
    <w:rsid w:val="00461CE9"/>
    <w:rsid w:val="00464893"/>
    <w:rsid w:val="0046571C"/>
    <w:rsid w:val="0047063B"/>
    <w:rsid w:val="00475B2C"/>
    <w:rsid w:val="00475E3E"/>
    <w:rsid w:val="00476854"/>
    <w:rsid w:val="00480788"/>
    <w:rsid w:val="004838AD"/>
    <w:rsid w:val="00483E0B"/>
    <w:rsid w:val="004878C4"/>
    <w:rsid w:val="00490354"/>
    <w:rsid w:val="00490F3F"/>
    <w:rsid w:val="00491D56"/>
    <w:rsid w:val="004928DC"/>
    <w:rsid w:val="00492E45"/>
    <w:rsid w:val="00497567"/>
    <w:rsid w:val="004A01B3"/>
    <w:rsid w:val="004A14BD"/>
    <w:rsid w:val="004A2124"/>
    <w:rsid w:val="004A27AB"/>
    <w:rsid w:val="004A3323"/>
    <w:rsid w:val="004A4279"/>
    <w:rsid w:val="004A5099"/>
    <w:rsid w:val="004A5327"/>
    <w:rsid w:val="004A7B69"/>
    <w:rsid w:val="004B083E"/>
    <w:rsid w:val="004B088A"/>
    <w:rsid w:val="004B3BD3"/>
    <w:rsid w:val="004B5CCC"/>
    <w:rsid w:val="004B6A66"/>
    <w:rsid w:val="004C022E"/>
    <w:rsid w:val="004C2C08"/>
    <w:rsid w:val="004C2D92"/>
    <w:rsid w:val="004D291E"/>
    <w:rsid w:val="004D2E79"/>
    <w:rsid w:val="004D3619"/>
    <w:rsid w:val="004D36CE"/>
    <w:rsid w:val="004D4837"/>
    <w:rsid w:val="004D5559"/>
    <w:rsid w:val="004D7962"/>
    <w:rsid w:val="004E1313"/>
    <w:rsid w:val="004E1B05"/>
    <w:rsid w:val="004F3C69"/>
    <w:rsid w:val="00500CFC"/>
    <w:rsid w:val="00503782"/>
    <w:rsid w:val="00505748"/>
    <w:rsid w:val="00506631"/>
    <w:rsid w:val="00513DBF"/>
    <w:rsid w:val="0051454D"/>
    <w:rsid w:val="005159FB"/>
    <w:rsid w:val="005161D0"/>
    <w:rsid w:val="00516C30"/>
    <w:rsid w:val="00522E44"/>
    <w:rsid w:val="005267D1"/>
    <w:rsid w:val="0053042C"/>
    <w:rsid w:val="00534B7A"/>
    <w:rsid w:val="00535C26"/>
    <w:rsid w:val="0053754F"/>
    <w:rsid w:val="00541EDD"/>
    <w:rsid w:val="005462EF"/>
    <w:rsid w:val="005513D3"/>
    <w:rsid w:val="005534BF"/>
    <w:rsid w:val="0055557F"/>
    <w:rsid w:val="0056516C"/>
    <w:rsid w:val="005658C3"/>
    <w:rsid w:val="00565C3D"/>
    <w:rsid w:val="0056661E"/>
    <w:rsid w:val="00567C70"/>
    <w:rsid w:val="00575295"/>
    <w:rsid w:val="00575663"/>
    <w:rsid w:val="0057746D"/>
    <w:rsid w:val="00581CB3"/>
    <w:rsid w:val="00584B8D"/>
    <w:rsid w:val="00584C60"/>
    <w:rsid w:val="00584C9D"/>
    <w:rsid w:val="0059306D"/>
    <w:rsid w:val="005934FF"/>
    <w:rsid w:val="00593ACF"/>
    <w:rsid w:val="005A0112"/>
    <w:rsid w:val="005B172B"/>
    <w:rsid w:val="005B1916"/>
    <w:rsid w:val="005B1E53"/>
    <w:rsid w:val="005B4C5D"/>
    <w:rsid w:val="005C1AFD"/>
    <w:rsid w:val="005C2D26"/>
    <w:rsid w:val="005C6C0F"/>
    <w:rsid w:val="005D28B1"/>
    <w:rsid w:val="005D37D3"/>
    <w:rsid w:val="005D4316"/>
    <w:rsid w:val="005D4CB3"/>
    <w:rsid w:val="005D5304"/>
    <w:rsid w:val="005D6D09"/>
    <w:rsid w:val="005D7037"/>
    <w:rsid w:val="005E1167"/>
    <w:rsid w:val="005E3C9A"/>
    <w:rsid w:val="005E48E1"/>
    <w:rsid w:val="005E4BC2"/>
    <w:rsid w:val="005E5520"/>
    <w:rsid w:val="005F15F3"/>
    <w:rsid w:val="005F1630"/>
    <w:rsid w:val="005F3ABE"/>
    <w:rsid w:val="005F6E95"/>
    <w:rsid w:val="00600C67"/>
    <w:rsid w:val="0060754C"/>
    <w:rsid w:val="006112A1"/>
    <w:rsid w:val="00611B7E"/>
    <w:rsid w:val="00613911"/>
    <w:rsid w:val="0061473E"/>
    <w:rsid w:val="00616470"/>
    <w:rsid w:val="0062222F"/>
    <w:rsid w:val="00622B7A"/>
    <w:rsid w:val="00625D8F"/>
    <w:rsid w:val="006371FC"/>
    <w:rsid w:val="00643220"/>
    <w:rsid w:val="0064540A"/>
    <w:rsid w:val="00653EE1"/>
    <w:rsid w:val="00655837"/>
    <w:rsid w:val="006561B7"/>
    <w:rsid w:val="00656F44"/>
    <w:rsid w:val="00660988"/>
    <w:rsid w:val="00661992"/>
    <w:rsid w:val="00661A9F"/>
    <w:rsid w:val="00663588"/>
    <w:rsid w:val="0066467C"/>
    <w:rsid w:val="00672B3A"/>
    <w:rsid w:val="0067369D"/>
    <w:rsid w:val="00674CCE"/>
    <w:rsid w:val="00674FDB"/>
    <w:rsid w:val="00680792"/>
    <w:rsid w:val="00680EC0"/>
    <w:rsid w:val="00690B3E"/>
    <w:rsid w:val="006916A3"/>
    <w:rsid w:val="0069302E"/>
    <w:rsid w:val="00694127"/>
    <w:rsid w:val="00694FA5"/>
    <w:rsid w:val="006A0720"/>
    <w:rsid w:val="006A282E"/>
    <w:rsid w:val="006A28BE"/>
    <w:rsid w:val="006A4071"/>
    <w:rsid w:val="006A6808"/>
    <w:rsid w:val="006A6D3B"/>
    <w:rsid w:val="006B27EB"/>
    <w:rsid w:val="006B2946"/>
    <w:rsid w:val="006B364D"/>
    <w:rsid w:val="006B527B"/>
    <w:rsid w:val="006B6903"/>
    <w:rsid w:val="006C1338"/>
    <w:rsid w:val="006C491E"/>
    <w:rsid w:val="006C7E20"/>
    <w:rsid w:val="006D2B17"/>
    <w:rsid w:val="006E1921"/>
    <w:rsid w:val="006E1F51"/>
    <w:rsid w:val="006E21E6"/>
    <w:rsid w:val="006E3852"/>
    <w:rsid w:val="006E3B65"/>
    <w:rsid w:val="006E60C6"/>
    <w:rsid w:val="006E6733"/>
    <w:rsid w:val="006F04C9"/>
    <w:rsid w:val="006F0D0E"/>
    <w:rsid w:val="006F789D"/>
    <w:rsid w:val="007030E6"/>
    <w:rsid w:val="00704C81"/>
    <w:rsid w:val="00712CC6"/>
    <w:rsid w:val="00712CD3"/>
    <w:rsid w:val="00713407"/>
    <w:rsid w:val="0072530B"/>
    <w:rsid w:val="00732A7D"/>
    <w:rsid w:val="00732CD4"/>
    <w:rsid w:val="00733F27"/>
    <w:rsid w:val="007349DE"/>
    <w:rsid w:val="0074223D"/>
    <w:rsid w:val="00742607"/>
    <w:rsid w:val="0074759A"/>
    <w:rsid w:val="0076091F"/>
    <w:rsid w:val="007616FC"/>
    <w:rsid w:val="00761E69"/>
    <w:rsid w:val="00763EAE"/>
    <w:rsid w:val="007645DF"/>
    <w:rsid w:val="00766CDE"/>
    <w:rsid w:val="0076772B"/>
    <w:rsid w:val="00770D44"/>
    <w:rsid w:val="00775D38"/>
    <w:rsid w:val="00776319"/>
    <w:rsid w:val="00781E3D"/>
    <w:rsid w:val="00782F86"/>
    <w:rsid w:val="00783C6A"/>
    <w:rsid w:val="007857B9"/>
    <w:rsid w:val="00786B24"/>
    <w:rsid w:val="0079076E"/>
    <w:rsid w:val="007914DA"/>
    <w:rsid w:val="00791572"/>
    <w:rsid w:val="00795E7B"/>
    <w:rsid w:val="00796619"/>
    <w:rsid w:val="007A3BEA"/>
    <w:rsid w:val="007A3E5C"/>
    <w:rsid w:val="007A3ECF"/>
    <w:rsid w:val="007A58D4"/>
    <w:rsid w:val="007A5954"/>
    <w:rsid w:val="007A7794"/>
    <w:rsid w:val="007B1247"/>
    <w:rsid w:val="007B3488"/>
    <w:rsid w:val="007C0281"/>
    <w:rsid w:val="007C6B41"/>
    <w:rsid w:val="007C7719"/>
    <w:rsid w:val="007D10C0"/>
    <w:rsid w:val="007D217D"/>
    <w:rsid w:val="007D365B"/>
    <w:rsid w:val="007D58BE"/>
    <w:rsid w:val="007E337B"/>
    <w:rsid w:val="007E52C4"/>
    <w:rsid w:val="007E5D1E"/>
    <w:rsid w:val="007E606E"/>
    <w:rsid w:val="007F56A3"/>
    <w:rsid w:val="007F70DC"/>
    <w:rsid w:val="007F79B3"/>
    <w:rsid w:val="008017FE"/>
    <w:rsid w:val="008025B9"/>
    <w:rsid w:val="00802941"/>
    <w:rsid w:val="008051C9"/>
    <w:rsid w:val="008119EA"/>
    <w:rsid w:val="008209E4"/>
    <w:rsid w:val="00820C16"/>
    <w:rsid w:val="008246F6"/>
    <w:rsid w:val="0082495A"/>
    <w:rsid w:val="008255ED"/>
    <w:rsid w:val="00826155"/>
    <w:rsid w:val="0083112C"/>
    <w:rsid w:val="008446F1"/>
    <w:rsid w:val="008475D1"/>
    <w:rsid w:val="00851A3F"/>
    <w:rsid w:val="00851B2F"/>
    <w:rsid w:val="0085711E"/>
    <w:rsid w:val="00861233"/>
    <w:rsid w:val="00861325"/>
    <w:rsid w:val="008613E8"/>
    <w:rsid w:val="008636A2"/>
    <w:rsid w:val="008652B4"/>
    <w:rsid w:val="008706A9"/>
    <w:rsid w:val="0087128D"/>
    <w:rsid w:val="0087307B"/>
    <w:rsid w:val="00877593"/>
    <w:rsid w:val="00880D0D"/>
    <w:rsid w:val="0088117D"/>
    <w:rsid w:val="00883DFB"/>
    <w:rsid w:val="00892E4D"/>
    <w:rsid w:val="0089627D"/>
    <w:rsid w:val="008A1E78"/>
    <w:rsid w:val="008A26C7"/>
    <w:rsid w:val="008A2E49"/>
    <w:rsid w:val="008A5071"/>
    <w:rsid w:val="008A5C7C"/>
    <w:rsid w:val="008A5F02"/>
    <w:rsid w:val="008A68F6"/>
    <w:rsid w:val="008B258E"/>
    <w:rsid w:val="008B4162"/>
    <w:rsid w:val="008B55C4"/>
    <w:rsid w:val="008C2455"/>
    <w:rsid w:val="008C3A7A"/>
    <w:rsid w:val="008C4163"/>
    <w:rsid w:val="008C544C"/>
    <w:rsid w:val="008D178A"/>
    <w:rsid w:val="008D4A0E"/>
    <w:rsid w:val="008D4D06"/>
    <w:rsid w:val="008D5617"/>
    <w:rsid w:val="008E142A"/>
    <w:rsid w:val="008F4A04"/>
    <w:rsid w:val="008F560C"/>
    <w:rsid w:val="008F6A6E"/>
    <w:rsid w:val="00901074"/>
    <w:rsid w:val="00904E52"/>
    <w:rsid w:val="009053AD"/>
    <w:rsid w:val="00905AD5"/>
    <w:rsid w:val="00907A9A"/>
    <w:rsid w:val="009109F2"/>
    <w:rsid w:val="00910C7D"/>
    <w:rsid w:val="0091269D"/>
    <w:rsid w:val="00913FC9"/>
    <w:rsid w:val="00914704"/>
    <w:rsid w:val="00914D47"/>
    <w:rsid w:val="00915D45"/>
    <w:rsid w:val="00916D43"/>
    <w:rsid w:val="009210E2"/>
    <w:rsid w:val="00921F14"/>
    <w:rsid w:val="0092245E"/>
    <w:rsid w:val="009237FA"/>
    <w:rsid w:val="009307D5"/>
    <w:rsid w:val="009366AC"/>
    <w:rsid w:val="0093757E"/>
    <w:rsid w:val="009417ED"/>
    <w:rsid w:val="00942BB2"/>
    <w:rsid w:val="00942DA5"/>
    <w:rsid w:val="00943977"/>
    <w:rsid w:val="0094690A"/>
    <w:rsid w:val="0094692A"/>
    <w:rsid w:val="0095143C"/>
    <w:rsid w:val="00954409"/>
    <w:rsid w:val="009573D6"/>
    <w:rsid w:val="00957755"/>
    <w:rsid w:val="009626F3"/>
    <w:rsid w:val="00966D46"/>
    <w:rsid w:val="00966DD3"/>
    <w:rsid w:val="00967D2F"/>
    <w:rsid w:val="0097077C"/>
    <w:rsid w:val="00971633"/>
    <w:rsid w:val="00973329"/>
    <w:rsid w:val="00974680"/>
    <w:rsid w:val="009763C9"/>
    <w:rsid w:val="00977E7A"/>
    <w:rsid w:val="0098443A"/>
    <w:rsid w:val="00984C12"/>
    <w:rsid w:val="00995672"/>
    <w:rsid w:val="0099637C"/>
    <w:rsid w:val="009A19EB"/>
    <w:rsid w:val="009A66D2"/>
    <w:rsid w:val="009B05F9"/>
    <w:rsid w:val="009B1CF0"/>
    <w:rsid w:val="009B6515"/>
    <w:rsid w:val="009C2AD1"/>
    <w:rsid w:val="009D15FB"/>
    <w:rsid w:val="009D2215"/>
    <w:rsid w:val="009D3182"/>
    <w:rsid w:val="009D61D7"/>
    <w:rsid w:val="009E18DD"/>
    <w:rsid w:val="009E6F63"/>
    <w:rsid w:val="009F0E11"/>
    <w:rsid w:val="009F0FCE"/>
    <w:rsid w:val="009F357C"/>
    <w:rsid w:val="009F36E4"/>
    <w:rsid w:val="009F681D"/>
    <w:rsid w:val="00A0237E"/>
    <w:rsid w:val="00A06FE0"/>
    <w:rsid w:val="00A1095E"/>
    <w:rsid w:val="00A10989"/>
    <w:rsid w:val="00A1682D"/>
    <w:rsid w:val="00A16838"/>
    <w:rsid w:val="00A1773E"/>
    <w:rsid w:val="00A22092"/>
    <w:rsid w:val="00A228A9"/>
    <w:rsid w:val="00A2413F"/>
    <w:rsid w:val="00A24BC1"/>
    <w:rsid w:val="00A25EC6"/>
    <w:rsid w:val="00A27E05"/>
    <w:rsid w:val="00A30A7D"/>
    <w:rsid w:val="00A31979"/>
    <w:rsid w:val="00A3443A"/>
    <w:rsid w:val="00A40983"/>
    <w:rsid w:val="00A51A4E"/>
    <w:rsid w:val="00A5299B"/>
    <w:rsid w:val="00A53645"/>
    <w:rsid w:val="00A53700"/>
    <w:rsid w:val="00A55B6E"/>
    <w:rsid w:val="00A61BBB"/>
    <w:rsid w:val="00A634D6"/>
    <w:rsid w:val="00A71687"/>
    <w:rsid w:val="00A73EF5"/>
    <w:rsid w:val="00A75E7C"/>
    <w:rsid w:val="00A77DA5"/>
    <w:rsid w:val="00A81E90"/>
    <w:rsid w:val="00A84AB9"/>
    <w:rsid w:val="00A85FE9"/>
    <w:rsid w:val="00A861B0"/>
    <w:rsid w:val="00A90D87"/>
    <w:rsid w:val="00A92718"/>
    <w:rsid w:val="00A94F30"/>
    <w:rsid w:val="00AA2F62"/>
    <w:rsid w:val="00AA6C35"/>
    <w:rsid w:val="00AA7B5B"/>
    <w:rsid w:val="00AA7CCA"/>
    <w:rsid w:val="00AB47DB"/>
    <w:rsid w:val="00AB7E4E"/>
    <w:rsid w:val="00AC1F90"/>
    <w:rsid w:val="00AD3272"/>
    <w:rsid w:val="00AD37D8"/>
    <w:rsid w:val="00AD5116"/>
    <w:rsid w:val="00AE3FC9"/>
    <w:rsid w:val="00AE4281"/>
    <w:rsid w:val="00AE4508"/>
    <w:rsid w:val="00AF05D5"/>
    <w:rsid w:val="00AF29C9"/>
    <w:rsid w:val="00AF7655"/>
    <w:rsid w:val="00B02F97"/>
    <w:rsid w:val="00B043D8"/>
    <w:rsid w:val="00B05F15"/>
    <w:rsid w:val="00B071B1"/>
    <w:rsid w:val="00B07C03"/>
    <w:rsid w:val="00B104BC"/>
    <w:rsid w:val="00B17683"/>
    <w:rsid w:val="00B20F35"/>
    <w:rsid w:val="00B3226C"/>
    <w:rsid w:val="00B34808"/>
    <w:rsid w:val="00B3575E"/>
    <w:rsid w:val="00B362E1"/>
    <w:rsid w:val="00B366C8"/>
    <w:rsid w:val="00B36BA6"/>
    <w:rsid w:val="00B41155"/>
    <w:rsid w:val="00B41A89"/>
    <w:rsid w:val="00B44050"/>
    <w:rsid w:val="00B46173"/>
    <w:rsid w:val="00B46559"/>
    <w:rsid w:val="00B51C12"/>
    <w:rsid w:val="00B532B6"/>
    <w:rsid w:val="00B537ED"/>
    <w:rsid w:val="00B576F9"/>
    <w:rsid w:val="00B60040"/>
    <w:rsid w:val="00B60079"/>
    <w:rsid w:val="00B64593"/>
    <w:rsid w:val="00B64CD3"/>
    <w:rsid w:val="00B66876"/>
    <w:rsid w:val="00B701CF"/>
    <w:rsid w:val="00B72A60"/>
    <w:rsid w:val="00B7334B"/>
    <w:rsid w:val="00B747A3"/>
    <w:rsid w:val="00B77880"/>
    <w:rsid w:val="00B8171C"/>
    <w:rsid w:val="00B832E7"/>
    <w:rsid w:val="00B86532"/>
    <w:rsid w:val="00B86620"/>
    <w:rsid w:val="00B92B48"/>
    <w:rsid w:val="00B9589B"/>
    <w:rsid w:val="00B973E5"/>
    <w:rsid w:val="00B97EE3"/>
    <w:rsid w:val="00BA0009"/>
    <w:rsid w:val="00BA00AB"/>
    <w:rsid w:val="00BA0E29"/>
    <w:rsid w:val="00BA583F"/>
    <w:rsid w:val="00BA7C53"/>
    <w:rsid w:val="00BB0A50"/>
    <w:rsid w:val="00BB6B4A"/>
    <w:rsid w:val="00BB72B3"/>
    <w:rsid w:val="00BC0D0A"/>
    <w:rsid w:val="00BC4D67"/>
    <w:rsid w:val="00BC6357"/>
    <w:rsid w:val="00BC6B30"/>
    <w:rsid w:val="00BD175F"/>
    <w:rsid w:val="00BD1990"/>
    <w:rsid w:val="00BD3EE1"/>
    <w:rsid w:val="00BD6C7F"/>
    <w:rsid w:val="00BD6D9E"/>
    <w:rsid w:val="00BE01DE"/>
    <w:rsid w:val="00BE4117"/>
    <w:rsid w:val="00BE4198"/>
    <w:rsid w:val="00BE6DB0"/>
    <w:rsid w:val="00BE7FEE"/>
    <w:rsid w:val="00BF10E8"/>
    <w:rsid w:val="00BF2FA5"/>
    <w:rsid w:val="00BF357C"/>
    <w:rsid w:val="00C01036"/>
    <w:rsid w:val="00C05431"/>
    <w:rsid w:val="00C071EF"/>
    <w:rsid w:val="00C1144B"/>
    <w:rsid w:val="00C136AC"/>
    <w:rsid w:val="00C1375D"/>
    <w:rsid w:val="00C15CC4"/>
    <w:rsid w:val="00C2138A"/>
    <w:rsid w:val="00C215BE"/>
    <w:rsid w:val="00C21EE9"/>
    <w:rsid w:val="00C26084"/>
    <w:rsid w:val="00C2707E"/>
    <w:rsid w:val="00C30008"/>
    <w:rsid w:val="00C30463"/>
    <w:rsid w:val="00C304DE"/>
    <w:rsid w:val="00C318C9"/>
    <w:rsid w:val="00C321F9"/>
    <w:rsid w:val="00C32DB7"/>
    <w:rsid w:val="00C33F4E"/>
    <w:rsid w:val="00C350B1"/>
    <w:rsid w:val="00C40D96"/>
    <w:rsid w:val="00C4222C"/>
    <w:rsid w:val="00C45E23"/>
    <w:rsid w:val="00C46DEB"/>
    <w:rsid w:val="00C508EF"/>
    <w:rsid w:val="00C50BCB"/>
    <w:rsid w:val="00C53405"/>
    <w:rsid w:val="00C65845"/>
    <w:rsid w:val="00C65E53"/>
    <w:rsid w:val="00C67A75"/>
    <w:rsid w:val="00C71D57"/>
    <w:rsid w:val="00C7293C"/>
    <w:rsid w:val="00C732A5"/>
    <w:rsid w:val="00C74808"/>
    <w:rsid w:val="00C74C4E"/>
    <w:rsid w:val="00C770B8"/>
    <w:rsid w:val="00C771F8"/>
    <w:rsid w:val="00C7784E"/>
    <w:rsid w:val="00C77879"/>
    <w:rsid w:val="00C807D5"/>
    <w:rsid w:val="00C82620"/>
    <w:rsid w:val="00C86C96"/>
    <w:rsid w:val="00C86E18"/>
    <w:rsid w:val="00C942B8"/>
    <w:rsid w:val="00CA09F0"/>
    <w:rsid w:val="00CA2BB8"/>
    <w:rsid w:val="00CA35C4"/>
    <w:rsid w:val="00CB7E14"/>
    <w:rsid w:val="00CC7332"/>
    <w:rsid w:val="00CC764D"/>
    <w:rsid w:val="00CD4341"/>
    <w:rsid w:val="00CD4F0C"/>
    <w:rsid w:val="00CD4F70"/>
    <w:rsid w:val="00CD7BC2"/>
    <w:rsid w:val="00CE3FD5"/>
    <w:rsid w:val="00CE46A3"/>
    <w:rsid w:val="00CE6B8A"/>
    <w:rsid w:val="00CF1F3E"/>
    <w:rsid w:val="00CF5A4B"/>
    <w:rsid w:val="00D000CF"/>
    <w:rsid w:val="00D04FB5"/>
    <w:rsid w:val="00D0592E"/>
    <w:rsid w:val="00D0641E"/>
    <w:rsid w:val="00D1422A"/>
    <w:rsid w:val="00D1579B"/>
    <w:rsid w:val="00D20E53"/>
    <w:rsid w:val="00D245A3"/>
    <w:rsid w:val="00D24F65"/>
    <w:rsid w:val="00D251A3"/>
    <w:rsid w:val="00D26B7D"/>
    <w:rsid w:val="00D26F5F"/>
    <w:rsid w:val="00D35D18"/>
    <w:rsid w:val="00D40B00"/>
    <w:rsid w:val="00D41415"/>
    <w:rsid w:val="00D45DB4"/>
    <w:rsid w:val="00D46ABB"/>
    <w:rsid w:val="00D51EFD"/>
    <w:rsid w:val="00D529B0"/>
    <w:rsid w:val="00D54F75"/>
    <w:rsid w:val="00D55995"/>
    <w:rsid w:val="00D56C70"/>
    <w:rsid w:val="00D57907"/>
    <w:rsid w:val="00D65E17"/>
    <w:rsid w:val="00D67AD5"/>
    <w:rsid w:val="00D73B50"/>
    <w:rsid w:val="00D771CA"/>
    <w:rsid w:val="00D80A30"/>
    <w:rsid w:val="00D81812"/>
    <w:rsid w:val="00D84FF3"/>
    <w:rsid w:val="00D858CC"/>
    <w:rsid w:val="00D85EC0"/>
    <w:rsid w:val="00D87A30"/>
    <w:rsid w:val="00D87A47"/>
    <w:rsid w:val="00D90B98"/>
    <w:rsid w:val="00D91F8F"/>
    <w:rsid w:val="00D9211E"/>
    <w:rsid w:val="00D95F26"/>
    <w:rsid w:val="00D967B5"/>
    <w:rsid w:val="00D9748C"/>
    <w:rsid w:val="00DA2506"/>
    <w:rsid w:val="00DA3F00"/>
    <w:rsid w:val="00DA7556"/>
    <w:rsid w:val="00DB16F8"/>
    <w:rsid w:val="00DB46EE"/>
    <w:rsid w:val="00DB4A62"/>
    <w:rsid w:val="00DB4F2F"/>
    <w:rsid w:val="00DB709B"/>
    <w:rsid w:val="00DB7567"/>
    <w:rsid w:val="00DB78EB"/>
    <w:rsid w:val="00DC1EF1"/>
    <w:rsid w:val="00DC6744"/>
    <w:rsid w:val="00DD2BD3"/>
    <w:rsid w:val="00DD32C7"/>
    <w:rsid w:val="00DD63E9"/>
    <w:rsid w:val="00DD7256"/>
    <w:rsid w:val="00DE2020"/>
    <w:rsid w:val="00DE501B"/>
    <w:rsid w:val="00DE53B4"/>
    <w:rsid w:val="00DE62DA"/>
    <w:rsid w:val="00DF583C"/>
    <w:rsid w:val="00DF62C8"/>
    <w:rsid w:val="00E02C30"/>
    <w:rsid w:val="00E100D0"/>
    <w:rsid w:val="00E1752B"/>
    <w:rsid w:val="00E26014"/>
    <w:rsid w:val="00E26C7B"/>
    <w:rsid w:val="00E34907"/>
    <w:rsid w:val="00E4456E"/>
    <w:rsid w:val="00E462CA"/>
    <w:rsid w:val="00E50C78"/>
    <w:rsid w:val="00E5191D"/>
    <w:rsid w:val="00E52138"/>
    <w:rsid w:val="00E569AF"/>
    <w:rsid w:val="00E57D23"/>
    <w:rsid w:val="00E63DDB"/>
    <w:rsid w:val="00E65256"/>
    <w:rsid w:val="00E678DA"/>
    <w:rsid w:val="00E701B8"/>
    <w:rsid w:val="00E71FB5"/>
    <w:rsid w:val="00E7232C"/>
    <w:rsid w:val="00E725A7"/>
    <w:rsid w:val="00E765DB"/>
    <w:rsid w:val="00E80392"/>
    <w:rsid w:val="00E812FA"/>
    <w:rsid w:val="00E81E65"/>
    <w:rsid w:val="00E84320"/>
    <w:rsid w:val="00E843DA"/>
    <w:rsid w:val="00E85370"/>
    <w:rsid w:val="00E87096"/>
    <w:rsid w:val="00E9034D"/>
    <w:rsid w:val="00E93DDC"/>
    <w:rsid w:val="00E95322"/>
    <w:rsid w:val="00E95CB8"/>
    <w:rsid w:val="00EA0FB5"/>
    <w:rsid w:val="00EA1EED"/>
    <w:rsid w:val="00EB21BB"/>
    <w:rsid w:val="00EB2CF0"/>
    <w:rsid w:val="00EB32C9"/>
    <w:rsid w:val="00EB4D47"/>
    <w:rsid w:val="00EB58F0"/>
    <w:rsid w:val="00EB63D3"/>
    <w:rsid w:val="00EC0923"/>
    <w:rsid w:val="00EC09F0"/>
    <w:rsid w:val="00EC2B94"/>
    <w:rsid w:val="00EC4266"/>
    <w:rsid w:val="00EC542F"/>
    <w:rsid w:val="00EC6EC2"/>
    <w:rsid w:val="00EC7026"/>
    <w:rsid w:val="00EC70EB"/>
    <w:rsid w:val="00EE3B8D"/>
    <w:rsid w:val="00EE4A7B"/>
    <w:rsid w:val="00EE4E0F"/>
    <w:rsid w:val="00EF4424"/>
    <w:rsid w:val="00EF52FE"/>
    <w:rsid w:val="00EF7702"/>
    <w:rsid w:val="00F13538"/>
    <w:rsid w:val="00F13788"/>
    <w:rsid w:val="00F17FFB"/>
    <w:rsid w:val="00F21A37"/>
    <w:rsid w:val="00F230F1"/>
    <w:rsid w:val="00F26B8D"/>
    <w:rsid w:val="00F304EF"/>
    <w:rsid w:val="00F41FA1"/>
    <w:rsid w:val="00F4429D"/>
    <w:rsid w:val="00F46750"/>
    <w:rsid w:val="00F4686E"/>
    <w:rsid w:val="00F4702B"/>
    <w:rsid w:val="00F47A3C"/>
    <w:rsid w:val="00F5225E"/>
    <w:rsid w:val="00F536CF"/>
    <w:rsid w:val="00F57C29"/>
    <w:rsid w:val="00F57C4A"/>
    <w:rsid w:val="00F60FD8"/>
    <w:rsid w:val="00F61F2B"/>
    <w:rsid w:val="00F631F5"/>
    <w:rsid w:val="00F64D0D"/>
    <w:rsid w:val="00F65318"/>
    <w:rsid w:val="00F65A5C"/>
    <w:rsid w:val="00F66360"/>
    <w:rsid w:val="00F670A4"/>
    <w:rsid w:val="00F74A54"/>
    <w:rsid w:val="00F90D43"/>
    <w:rsid w:val="00F91AD5"/>
    <w:rsid w:val="00F92EAC"/>
    <w:rsid w:val="00F942FA"/>
    <w:rsid w:val="00F95DA2"/>
    <w:rsid w:val="00FA1388"/>
    <w:rsid w:val="00FA46D4"/>
    <w:rsid w:val="00FA4A5C"/>
    <w:rsid w:val="00FA4EB6"/>
    <w:rsid w:val="00FA68C4"/>
    <w:rsid w:val="00FA7D8B"/>
    <w:rsid w:val="00FB18A5"/>
    <w:rsid w:val="00FB30A1"/>
    <w:rsid w:val="00FB594F"/>
    <w:rsid w:val="00FB7AC3"/>
    <w:rsid w:val="00FB7ECB"/>
    <w:rsid w:val="00FC30CF"/>
    <w:rsid w:val="00FD122F"/>
    <w:rsid w:val="00FE1047"/>
    <w:rsid w:val="00FE1E25"/>
    <w:rsid w:val="00FE445E"/>
    <w:rsid w:val="00FE6207"/>
    <w:rsid w:val="00FE6C05"/>
    <w:rsid w:val="00FF1198"/>
    <w:rsid w:val="00FF248A"/>
    <w:rsid w:val="00FF2D80"/>
    <w:rsid w:val="02D9BEB0"/>
    <w:rsid w:val="034BD058"/>
    <w:rsid w:val="03727819"/>
    <w:rsid w:val="03919D13"/>
    <w:rsid w:val="048F90DC"/>
    <w:rsid w:val="0813B41E"/>
    <w:rsid w:val="082BD096"/>
    <w:rsid w:val="08978159"/>
    <w:rsid w:val="0CB4C92D"/>
    <w:rsid w:val="1185859A"/>
    <w:rsid w:val="12BD7533"/>
    <w:rsid w:val="135AA6B8"/>
    <w:rsid w:val="13AEF614"/>
    <w:rsid w:val="19619727"/>
    <w:rsid w:val="1B1C238F"/>
    <w:rsid w:val="1BC43E92"/>
    <w:rsid w:val="1C420112"/>
    <w:rsid w:val="1CC61866"/>
    <w:rsid w:val="1DBC3E7F"/>
    <w:rsid w:val="1FDDE553"/>
    <w:rsid w:val="1FF94BA9"/>
    <w:rsid w:val="211A0ACC"/>
    <w:rsid w:val="2238490A"/>
    <w:rsid w:val="22FAA5B8"/>
    <w:rsid w:val="2450D510"/>
    <w:rsid w:val="24B90532"/>
    <w:rsid w:val="251B62AA"/>
    <w:rsid w:val="25DDCB50"/>
    <w:rsid w:val="25FDD412"/>
    <w:rsid w:val="2638F048"/>
    <w:rsid w:val="2669E3FA"/>
    <w:rsid w:val="26C921BA"/>
    <w:rsid w:val="28539238"/>
    <w:rsid w:val="2A9BC90E"/>
    <w:rsid w:val="2B8E4DD2"/>
    <w:rsid w:val="2C65590F"/>
    <w:rsid w:val="2E301F2D"/>
    <w:rsid w:val="2FBF08BD"/>
    <w:rsid w:val="3015D58F"/>
    <w:rsid w:val="30C23455"/>
    <w:rsid w:val="3114687E"/>
    <w:rsid w:val="356C0ABF"/>
    <w:rsid w:val="36B3D54E"/>
    <w:rsid w:val="36E01A52"/>
    <w:rsid w:val="379D0B95"/>
    <w:rsid w:val="398187BF"/>
    <w:rsid w:val="3A498A36"/>
    <w:rsid w:val="3DE0D428"/>
    <w:rsid w:val="3DF2F05E"/>
    <w:rsid w:val="3E175C38"/>
    <w:rsid w:val="3E261642"/>
    <w:rsid w:val="3E73D4EB"/>
    <w:rsid w:val="41849E32"/>
    <w:rsid w:val="418AC412"/>
    <w:rsid w:val="426E79DF"/>
    <w:rsid w:val="433F2A41"/>
    <w:rsid w:val="466B080F"/>
    <w:rsid w:val="47B0E2B1"/>
    <w:rsid w:val="48522BD9"/>
    <w:rsid w:val="49D851AD"/>
    <w:rsid w:val="4A385028"/>
    <w:rsid w:val="4AB17743"/>
    <w:rsid w:val="4B32999E"/>
    <w:rsid w:val="4B44E543"/>
    <w:rsid w:val="4DB9A8BD"/>
    <w:rsid w:val="4E9668E5"/>
    <w:rsid w:val="5133AA6F"/>
    <w:rsid w:val="513440A9"/>
    <w:rsid w:val="535FD03D"/>
    <w:rsid w:val="55232907"/>
    <w:rsid w:val="55BB7BD9"/>
    <w:rsid w:val="566C8EB3"/>
    <w:rsid w:val="5698850E"/>
    <w:rsid w:val="56F9B5CA"/>
    <w:rsid w:val="57191703"/>
    <w:rsid w:val="5A484D4B"/>
    <w:rsid w:val="5A8934E5"/>
    <w:rsid w:val="5AF3F047"/>
    <w:rsid w:val="5C29B074"/>
    <w:rsid w:val="5CEC9CAE"/>
    <w:rsid w:val="5EF2F8B3"/>
    <w:rsid w:val="5F22E10A"/>
    <w:rsid w:val="5F284FEF"/>
    <w:rsid w:val="60C53D30"/>
    <w:rsid w:val="613FE875"/>
    <w:rsid w:val="637C64EB"/>
    <w:rsid w:val="64182EE7"/>
    <w:rsid w:val="641CD381"/>
    <w:rsid w:val="6499A55F"/>
    <w:rsid w:val="66002C5C"/>
    <w:rsid w:val="6802F029"/>
    <w:rsid w:val="6812036B"/>
    <w:rsid w:val="6962A9B4"/>
    <w:rsid w:val="69951B4D"/>
    <w:rsid w:val="6AFC3D35"/>
    <w:rsid w:val="6BD2EE79"/>
    <w:rsid w:val="6BFB61ED"/>
    <w:rsid w:val="6C8161AB"/>
    <w:rsid w:val="6DC25E5E"/>
    <w:rsid w:val="708E4AAF"/>
    <w:rsid w:val="716BD5CB"/>
    <w:rsid w:val="716DEB34"/>
    <w:rsid w:val="7389F502"/>
    <w:rsid w:val="73E7958C"/>
    <w:rsid w:val="784077E7"/>
    <w:rsid w:val="78F3EF10"/>
    <w:rsid w:val="7A53AF8B"/>
    <w:rsid w:val="7BEAC0FA"/>
    <w:rsid w:val="7C3634A8"/>
    <w:rsid w:val="7E87C61F"/>
    <w:rsid w:val="7F4796BF"/>
    <w:rsid w:val="7F767EEC"/>
    <w:rsid w:val="7F948E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6838E"/>
  <w15:docId w15:val="{7CB33EBB-C486-4D22-A817-19D4ECC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E0F"/>
  </w:style>
  <w:style w:type="paragraph" w:styleId="Heading1">
    <w:name w:val="heading 1"/>
    <w:basedOn w:val="Normal"/>
    <w:next w:val="Normal"/>
    <w:link w:val="Heading1Char"/>
    <w:uiPriority w:val="9"/>
    <w:qFormat/>
    <w:rsid w:val="00EE4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4E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4E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4E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4E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4E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4E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4E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20"/>
    </w:pPr>
    <w:rPr>
      <w:b/>
      <w:sz w:val="24"/>
      <w:szCs w:val="24"/>
    </w:rPr>
  </w:style>
  <w:style w:type="paragraph" w:styleId="TOC2">
    <w:name w:val="toc 2"/>
    <w:basedOn w:val="Normal"/>
    <w:uiPriority w:val="39"/>
    <w:pPr>
      <w:ind w:left="220"/>
    </w:pPr>
    <w:rPr>
      <w:b/>
    </w:rPr>
  </w:style>
  <w:style w:type="paragraph" w:styleId="TOC3">
    <w:name w:val="toc 3"/>
    <w:basedOn w:val="Normal"/>
    <w:uiPriority w:val="39"/>
    <w:pPr>
      <w:ind w:left="440"/>
    </w:pPr>
  </w:style>
  <w:style w:type="paragraph" w:styleId="TOC4">
    <w:name w:val="toc 4"/>
    <w:basedOn w:val="Normal"/>
    <w:uiPriority w:val="39"/>
    <w:pPr>
      <w:ind w:left="660"/>
    </w:pPr>
    <w:rPr>
      <w:sz w:val="20"/>
      <w:szCs w:val="20"/>
    </w:rPr>
  </w:style>
  <w:style w:type="paragraph" w:styleId="TOC5">
    <w:name w:val="toc 5"/>
    <w:basedOn w:val="Normal"/>
    <w:uiPriority w:val="39"/>
    <w:pPr>
      <w:ind w:left="880"/>
    </w:pPr>
    <w:rPr>
      <w:sz w:val="20"/>
      <w:szCs w:val="20"/>
    </w:rPr>
  </w:style>
  <w:style w:type="paragraph" w:styleId="TOC6">
    <w:name w:val="toc 6"/>
    <w:basedOn w:val="Normal"/>
    <w:uiPriority w:val="39"/>
    <w:pPr>
      <w:ind w:left="1100"/>
    </w:pPr>
    <w:rPr>
      <w:sz w:val="20"/>
      <w:szCs w:val="20"/>
    </w:rPr>
  </w:style>
  <w:style w:type="paragraph" w:styleId="BodyText">
    <w:name w:val="Body Text"/>
    <w:basedOn w:val="Normal"/>
    <w:link w:val="BodyTextChar"/>
    <w:uiPriority w:val="1"/>
    <w:pPr>
      <w:ind w:left="1694"/>
    </w:pPr>
    <w:rPr>
      <w:rFonts w:ascii="Times New Roman" w:eastAsia="Times New Roman" w:hAnsi="Times New Roman"/>
    </w:rPr>
  </w:style>
  <w:style w:type="paragraph" w:styleId="ListParagraph">
    <w:name w:val="List Paragraph"/>
    <w:basedOn w:val="Normal"/>
    <w:uiPriority w:val="34"/>
    <w:qFormat/>
    <w:rsid w:val="00EE4E0F"/>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B63D3"/>
    <w:rPr>
      <w:rFonts w:ascii="Tahoma" w:hAnsi="Tahoma" w:cs="Tahoma"/>
      <w:sz w:val="16"/>
      <w:szCs w:val="16"/>
    </w:rPr>
  </w:style>
  <w:style w:type="character" w:customStyle="1" w:styleId="BalloonTextChar">
    <w:name w:val="Balloon Text Char"/>
    <w:basedOn w:val="DefaultParagraphFont"/>
    <w:link w:val="BalloonText"/>
    <w:uiPriority w:val="99"/>
    <w:semiHidden/>
    <w:rsid w:val="00EB63D3"/>
    <w:rPr>
      <w:rFonts w:ascii="Tahoma" w:hAnsi="Tahoma" w:cs="Tahoma"/>
      <w:sz w:val="16"/>
      <w:szCs w:val="16"/>
    </w:rPr>
  </w:style>
  <w:style w:type="character" w:styleId="Hyperlink">
    <w:name w:val="Hyperlink"/>
    <w:basedOn w:val="DefaultParagraphFont"/>
    <w:uiPriority w:val="99"/>
    <w:unhideWhenUsed/>
    <w:rsid w:val="002151E4"/>
    <w:rPr>
      <w:color w:val="0000FF" w:themeColor="hyperlink"/>
      <w:u w:val="single"/>
    </w:rPr>
  </w:style>
  <w:style w:type="paragraph" w:styleId="NoSpacing">
    <w:name w:val="No Spacing"/>
    <w:uiPriority w:val="1"/>
    <w:qFormat/>
    <w:rsid w:val="00EE4E0F"/>
    <w:pPr>
      <w:spacing w:after="0" w:line="240" w:lineRule="auto"/>
    </w:pPr>
  </w:style>
  <w:style w:type="table" w:styleId="TableGrid">
    <w:name w:val="Table Grid"/>
    <w:basedOn w:val="TableNormal"/>
    <w:uiPriority w:val="59"/>
    <w:rsid w:val="0010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E4E0F"/>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5462EF"/>
    <w:rPr>
      <w:rFonts w:ascii="Times New Roman" w:eastAsia="Times New Roman" w:hAnsi="Times New Roman"/>
    </w:rPr>
  </w:style>
  <w:style w:type="character" w:styleId="FollowedHyperlink">
    <w:name w:val="FollowedHyperlink"/>
    <w:basedOn w:val="DefaultParagraphFont"/>
    <w:uiPriority w:val="99"/>
    <w:semiHidden/>
    <w:unhideWhenUsed/>
    <w:rsid w:val="00B92B48"/>
    <w:rPr>
      <w:color w:val="800080" w:themeColor="followedHyperlink"/>
      <w:u w:val="single"/>
    </w:rPr>
  </w:style>
  <w:style w:type="paragraph" w:styleId="Header">
    <w:name w:val="header"/>
    <w:basedOn w:val="Normal"/>
    <w:link w:val="HeaderChar"/>
    <w:uiPriority w:val="99"/>
    <w:unhideWhenUsed/>
    <w:rsid w:val="00680792"/>
    <w:pPr>
      <w:tabs>
        <w:tab w:val="center" w:pos="4680"/>
        <w:tab w:val="right" w:pos="9360"/>
      </w:tabs>
    </w:pPr>
  </w:style>
  <w:style w:type="character" w:customStyle="1" w:styleId="HeaderChar">
    <w:name w:val="Header Char"/>
    <w:basedOn w:val="DefaultParagraphFont"/>
    <w:link w:val="Header"/>
    <w:uiPriority w:val="99"/>
    <w:rsid w:val="00680792"/>
  </w:style>
  <w:style w:type="paragraph" w:styleId="Footer">
    <w:name w:val="footer"/>
    <w:basedOn w:val="Normal"/>
    <w:link w:val="FooterChar"/>
    <w:uiPriority w:val="99"/>
    <w:unhideWhenUsed/>
    <w:rsid w:val="00680792"/>
    <w:pPr>
      <w:tabs>
        <w:tab w:val="center" w:pos="4680"/>
        <w:tab w:val="right" w:pos="9360"/>
      </w:tabs>
    </w:pPr>
  </w:style>
  <w:style w:type="character" w:customStyle="1" w:styleId="FooterChar">
    <w:name w:val="Footer Char"/>
    <w:basedOn w:val="DefaultParagraphFont"/>
    <w:link w:val="Footer"/>
    <w:uiPriority w:val="99"/>
    <w:rsid w:val="00680792"/>
  </w:style>
  <w:style w:type="character" w:styleId="CommentReference">
    <w:name w:val="annotation reference"/>
    <w:basedOn w:val="DefaultParagraphFont"/>
    <w:uiPriority w:val="99"/>
    <w:semiHidden/>
    <w:unhideWhenUsed/>
    <w:rsid w:val="00A1682D"/>
    <w:rPr>
      <w:sz w:val="18"/>
      <w:szCs w:val="18"/>
    </w:rPr>
  </w:style>
  <w:style w:type="paragraph" w:styleId="CommentText">
    <w:name w:val="annotation text"/>
    <w:basedOn w:val="Normal"/>
    <w:link w:val="CommentTextChar"/>
    <w:uiPriority w:val="99"/>
    <w:semiHidden/>
    <w:unhideWhenUsed/>
    <w:rsid w:val="00A1682D"/>
    <w:rPr>
      <w:sz w:val="24"/>
      <w:szCs w:val="24"/>
    </w:rPr>
  </w:style>
  <w:style w:type="character" w:customStyle="1" w:styleId="CommentTextChar">
    <w:name w:val="Comment Text Char"/>
    <w:basedOn w:val="DefaultParagraphFont"/>
    <w:link w:val="CommentText"/>
    <w:uiPriority w:val="99"/>
    <w:semiHidden/>
    <w:rsid w:val="00A1682D"/>
    <w:rPr>
      <w:sz w:val="24"/>
      <w:szCs w:val="24"/>
    </w:rPr>
  </w:style>
  <w:style w:type="paragraph" w:styleId="CommentSubject">
    <w:name w:val="annotation subject"/>
    <w:basedOn w:val="CommentText"/>
    <w:next w:val="CommentText"/>
    <w:link w:val="CommentSubjectChar"/>
    <w:uiPriority w:val="99"/>
    <w:semiHidden/>
    <w:unhideWhenUsed/>
    <w:rsid w:val="00A1682D"/>
    <w:rPr>
      <w:b/>
      <w:bCs/>
      <w:sz w:val="20"/>
      <w:szCs w:val="20"/>
    </w:rPr>
  </w:style>
  <w:style w:type="character" w:customStyle="1" w:styleId="CommentSubjectChar">
    <w:name w:val="Comment Subject Char"/>
    <w:basedOn w:val="CommentTextChar"/>
    <w:link w:val="CommentSubject"/>
    <w:uiPriority w:val="99"/>
    <w:semiHidden/>
    <w:rsid w:val="00A1682D"/>
    <w:rPr>
      <w:b/>
      <w:bCs/>
      <w:sz w:val="20"/>
      <w:szCs w:val="20"/>
    </w:rPr>
  </w:style>
  <w:style w:type="paragraph" w:styleId="Revision">
    <w:name w:val="Revision"/>
    <w:hidden/>
    <w:uiPriority w:val="99"/>
    <w:semiHidden/>
    <w:rsid w:val="00C321F9"/>
  </w:style>
  <w:style w:type="character" w:styleId="PageNumber">
    <w:name w:val="page number"/>
    <w:basedOn w:val="DefaultParagraphFont"/>
    <w:uiPriority w:val="99"/>
    <w:semiHidden/>
    <w:unhideWhenUsed/>
    <w:rsid w:val="00461CE9"/>
  </w:style>
  <w:style w:type="paragraph" w:styleId="TOCHeading">
    <w:name w:val="TOC Heading"/>
    <w:basedOn w:val="Heading1"/>
    <w:next w:val="Normal"/>
    <w:uiPriority w:val="39"/>
    <w:unhideWhenUsed/>
    <w:qFormat/>
    <w:rsid w:val="00EE4E0F"/>
    <w:pPr>
      <w:outlineLvl w:val="9"/>
    </w:pPr>
  </w:style>
  <w:style w:type="paragraph" w:styleId="TOC7">
    <w:name w:val="toc 7"/>
    <w:basedOn w:val="Normal"/>
    <w:next w:val="Normal"/>
    <w:autoRedefine/>
    <w:uiPriority w:val="39"/>
    <w:unhideWhenUsed/>
    <w:rsid w:val="00EE4E0F"/>
    <w:pPr>
      <w:ind w:left="1320"/>
    </w:pPr>
    <w:rPr>
      <w:sz w:val="20"/>
      <w:szCs w:val="20"/>
    </w:rPr>
  </w:style>
  <w:style w:type="paragraph" w:styleId="TOC8">
    <w:name w:val="toc 8"/>
    <w:basedOn w:val="Normal"/>
    <w:next w:val="Normal"/>
    <w:autoRedefine/>
    <w:uiPriority w:val="39"/>
    <w:unhideWhenUsed/>
    <w:rsid w:val="00EE4E0F"/>
    <w:pPr>
      <w:ind w:left="1540"/>
    </w:pPr>
    <w:rPr>
      <w:sz w:val="20"/>
      <w:szCs w:val="20"/>
    </w:rPr>
  </w:style>
  <w:style w:type="paragraph" w:styleId="TOC9">
    <w:name w:val="toc 9"/>
    <w:basedOn w:val="Normal"/>
    <w:next w:val="Normal"/>
    <w:autoRedefine/>
    <w:uiPriority w:val="39"/>
    <w:unhideWhenUsed/>
    <w:rsid w:val="00EE4E0F"/>
    <w:pPr>
      <w:ind w:left="1760"/>
    </w:pPr>
    <w:rPr>
      <w:sz w:val="20"/>
      <w:szCs w:val="20"/>
    </w:rPr>
  </w:style>
  <w:style w:type="character" w:customStyle="1" w:styleId="Heading1Char">
    <w:name w:val="Heading 1 Char"/>
    <w:basedOn w:val="DefaultParagraphFont"/>
    <w:link w:val="Heading1"/>
    <w:uiPriority w:val="9"/>
    <w:rsid w:val="00EE4E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E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4E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4E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E4E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4E0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E4E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4E0F"/>
    <w:pPr>
      <w:spacing w:line="240" w:lineRule="auto"/>
    </w:pPr>
    <w:rPr>
      <w:b/>
      <w:bCs/>
      <w:color w:val="4F81BD" w:themeColor="accent1"/>
      <w:sz w:val="18"/>
      <w:szCs w:val="18"/>
    </w:rPr>
  </w:style>
  <w:style w:type="paragraph" w:styleId="Title">
    <w:name w:val="Title"/>
    <w:basedOn w:val="Normal"/>
    <w:next w:val="Normal"/>
    <w:link w:val="TitleChar"/>
    <w:uiPriority w:val="10"/>
    <w:qFormat/>
    <w:rsid w:val="00EE4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E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4E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4E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E4E0F"/>
    <w:rPr>
      <w:b/>
      <w:bCs/>
    </w:rPr>
  </w:style>
  <w:style w:type="character" w:styleId="Emphasis">
    <w:name w:val="Emphasis"/>
    <w:basedOn w:val="DefaultParagraphFont"/>
    <w:uiPriority w:val="20"/>
    <w:qFormat/>
    <w:rsid w:val="00EE4E0F"/>
    <w:rPr>
      <w:i/>
      <w:iCs/>
    </w:rPr>
  </w:style>
  <w:style w:type="paragraph" w:styleId="Quote">
    <w:name w:val="Quote"/>
    <w:basedOn w:val="Normal"/>
    <w:next w:val="Normal"/>
    <w:link w:val="QuoteChar"/>
    <w:uiPriority w:val="29"/>
    <w:qFormat/>
    <w:rsid w:val="00EE4E0F"/>
    <w:rPr>
      <w:i/>
      <w:iCs/>
      <w:color w:val="000000" w:themeColor="text1"/>
    </w:rPr>
  </w:style>
  <w:style w:type="character" w:customStyle="1" w:styleId="QuoteChar">
    <w:name w:val="Quote Char"/>
    <w:basedOn w:val="DefaultParagraphFont"/>
    <w:link w:val="Quote"/>
    <w:uiPriority w:val="29"/>
    <w:rsid w:val="00EE4E0F"/>
    <w:rPr>
      <w:i/>
      <w:iCs/>
      <w:color w:val="000000" w:themeColor="text1"/>
    </w:rPr>
  </w:style>
  <w:style w:type="paragraph" w:styleId="IntenseQuote">
    <w:name w:val="Intense Quote"/>
    <w:basedOn w:val="Normal"/>
    <w:next w:val="Normal"/>
    <w:link w:val="IntenseQuoteChar"/>
    <w:uiPriority w:val="30"/>
    <w:qFormat/>
    <w:rsid w:val="00EE4E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4E0F"/>
    <w:rPr>
      <w:b/>
      <w:bCs/>
      <w:i/>
      <w:iCs/>
      <w:color w:val="4F81BD" w:themeColor="accent1"/>
    </w:rPr>
  </w:style>
  <w:style w:type="character" w:styleId="SubtleEmphasis">
    <w:name w:val="Subtle Emphasis"/>
    <w:basedOn w:val="DefaultParagraphFont"/>
    <w:uiPriority w:val="19"/>
    <w:qFormat/>
    <w:rsid w:val="00EE4E0F"/>
    <w:rPr>
      <w:i/>
      <w:iCs/>
      <w:color w:val="808080" w:themeColor="text1" w:themeTint="7F"/>
    </w:rPr>
  </w:style>
  <w:style w:type="character" w:styleId="IntenseEmphasis">
    <w:name w:val="Intense Emphasis"/>
    <w:basedOn w:val="DefaultParagraphFont"/>
    <w:uiPriority w:val="21"/>
    <w:qFormat/>
    <w:rsid w:val="00EE4E0F"/>
    <w:rPr>
      <w:b/>
      <w:bCs/>
      <w:i/>
      <w:iCs/>
      <w:color w:val="4F81BD" w:themeColor="accent1"/>
    </w:rPr>
  </w:style>
  <w:style w:type="character" w:styleId="SubtleReference">
    <w:name w:val="Subtle Reference"/>
    <w:basedOn w:val="DefaultParagraphFont"/>
    <w:uiPriority w:val="31"/>
    <w:qFormat/>
    <w:rsid w:val="00EE4E0F"/>
    <w:rPr>
      <w:smallCaps/>
      <w:color w:val="C0504D" w:themeColor="accent2"/>
      <w:u w:val="single"/>
    </w:rPr>
  </w:style>
  <w:style w:type="character" w:styleId="IntenseReference">
    <w:name w:val="Intense Reference"/>
    <w:basedOn w:val="DefaultParagraphFont"/>
    <w:uiPriority w:val="32"/>
    <w:qFormat/>
    <w:rsid w:val="00EE4E0F"/>
    <w:rPr>
      <w:b/>
      <w:bCs/>
      <w:smallCaps/>
      <w:color w:val="C0504D" w:themeColor="accent2"/>
      <w:spacing w:val="5"/>
      <w:u w:val="single"/>
    </w:rPr>
  </w:style>
  <w:style w:type="character" w:styleId="BookTitle">
    <w:name w:val="Book Title"/>
    <w:basedOn w:val="DefaultParagraphFont"/>
    <w:uiPriority w:val="33"/>
    <w:qFormat/>
    <w:rsid w:val="00EE4E0F"/>
    <w:rPr>
      <w:b/>
      <w:bCs/>
      <w:smallCaps/>
      <w:spacing w:val="5"/>
    </w:rPr>
  </w:style>
  <w:style w:type="paragraph" w:styleId="NormalWeb">
    <w:name w:val="Normal (Web)"/>
    <w:basedOn w:val="Normal"/>
    <w:uiPriority w:val="99"/>
    <w:unhideWhenUsed/>
    <w:rsid w:val="008246F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4B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51943">
      <w:bodyDiv w:val="1"/>
      <w:marLeft w:val="0"/>
      <w:marRight w:val="0"/>
      <w:marTop w:val="0"/>
      <w:marBottom w:val="0"/>
      <w:divBdr>
        <w:top w:val="none" w:sz="0" w:space="0" w:color="auto"/>
        <w:left w:val="none" w:sz="0" w:space="0" w:color="auto"/>
        <w:bottom w:val="none" w:sz="0" w:space="0" w:color="auto"/>
        <w:right w:val="none" w:sz="0" w:space="0" w:color="auto"/>
      </w:divBdr>
    </w:div>
    <w:div w:id="779254566">
      <w:bodyDiv w:val="1"/>
      <w:marLeft w:val="0"/>
      <w:marRight w:val="0"/>
      <w:marTop w:val="0"/>
      <w:marBottom w:val="0"/>
      <w:divBdr>
        <w:top w:val="none" w:sz="0" w:space="0" w:color="auto"/>
        <w:left w:val="none" w:sz="0" w:space="0" w:color="auto"/>
        <w:bottom w:val="none" w:sz="0" w:space="0" w:color="auto"/>
        <w:right w:val="none" w:sz="0" w:space="0" w:color="auto"/>
      </w:divBdr>
    </w:div>
    <w:div w:id="883174511">
      <w:bodyDiv w:val="1"/>
      <w:marLeft w:val="0"/>
      <w:marRight w:val="0"/>
      <w:marTop w:val="0"/>
      <w:marBottom w:val="0"/>
      <w:divBdr>
        <w:top w:val="none" w:sz="0" w:space="0" w:color="auto"/>
        <w:left w:val="none" w:sz="0" w:space="0" w:color="auto"/>
        <w:bottom w:val="none" w:sz="0" w:space="0" w:color="auto"/>
        <w:right w:val="none" w:sz="0" w:space="0" w:color="auto"/>
      </w:divBdr>
    </w:div>
    <w:div w:id="1416778084">
      <w:bodyDiv w:val="1"/>
      <w:marLeft w:val="0"/>
      <w:marRight w:val="0"/>
      <w:marTop w:val="0"/>
      <w:marBottom w:val="0"/>
      <w:divBdr>
        <w:top w:val="none" w:sz="0" w:space="0" w:color="auto"/>
        <w:left w:val="none" w:sz="0" w:space="0" w:color="auto"/>
        <w:bottom w:val="none" w:sz="0" w:space="0" w:color="auto"/>
        <w:right w:val="none" w:sz="0" w:space="0" w:color="auto"/>
      </w:divBdr>
    </w:div>
    <w:div w:id="208066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footer" Target="footer2.xml"/><Relationship Id="rId26" Type="http://schemas.openxmlformats.org/officeDocument/2006/relationships/hyperlink" Target="https://www.uncp.edu/academics/colleges-schools/graduate-school/graduate-student-handbook" TargetMode="External"/><Relationship Id="rId39" Type="http://schemas.openxmlformats.org/officeDocument/2006/relationships/fontTable" Target="fontTable.xml"/><Relationship Id="rId21" Type="http://schemas.openxmlformats.org/officeDocument/2006/relationships/hyperlink" Target="https://sites.google.com/uncp.edu/teachercandidateinformation/home" TargetMode="External"/><Relationship Id="rId34" Type="http://schemas.openxmlformats.org/officeDocument/2006/relationships/hyperlink" Target="https://www.dpi.nc.gov/educators/educators-licensur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hyperlink" Target="https://www.uncp.edu/academics/colleges-schools/school-education/assessment-and-accreditation/taskstream" TargetMode="External"/><Relationship Id="rId33" Type="http://schemas.openxmlformats.org/officeDocument/2006/relationships/hyperlink" Target="https://www.uncp.edu/academics/colleges-schools/school-education/educator-preparation-office/teacher-education-committee" TargetMode="External"/><Relationship Id="rId38" Type="http://schemas.openxmlformats.org/officeDocument/2006/relationships/hyperlink" Target="http://www.sacscoc.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simbli.eboardsolutions.com/ePolicy/policy.aspx?PC=LICN-001&amp;Sch=10399&amp;S=10399&amp;C=LICN&amp;RevNo=2.61&amp;T=A&amp;Z=P&amp;St=ADOPTED&amp;PG=6&amp;SN=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ncp.edu/academics/colleges-schools/school-education/university-school-partnerships-and-clinical-practice" TargetMode="External"/><Relationship Id="rId32" Type="http://schemas.openxmlformats.org/officeDocument/2006/relationships/hyperlink" Target="https://www.uncp.edu/academics/colleges-schools/graduate-school/graduate-student-handbook" TargetMode="External"/><Relationship Id="rId37" Type="http://schemas.openxmlformats.org/officeDocument/2006/relationships/hyperlink" Target="https://www.uncp.edu/resources/academic-affairs/academic-affairs-form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ites.google.com/view/uncp-university-supervisors/home" TargetMode="External"/><Relationship Id="rId28" Type="http://schemas.openxmlformats.org/officeDocument/2006/relationships/image" Target="media/image3.jpeg"/><Relationship Id="rId36" Type="http://schemas.openxmlformats.org/officeDocument/2006/relationships/hyperlink" Target="https://www.uncp.edu/resources/academic-affairs/academic-affairs-form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uncp.edu/pr/pol-020505-academic-honor-cod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cp.edu/resources/academic-affairs/faculty-handbook" TargetMode="External"/><Relationship Id="rId22" Type="http://schemas.openxmlformats.org/officeDocument/2006/relationships/hyperlink" Target="https://www.uncp.edu/academics/colleges-schools/school-education/school-education-student-forms" TargetMode="External"/><Relationship Id="rId27" Type="http://schemas.openxmlformats.org/officeDocument/2006/relationships/hyperlink" Target="https://www.uncp.edu/academics/colleges-schools/school-education/school-education-student-forms" TargetMode="External"/><Relationship Id="rId30" Type="http://schemas.openxmlformats.org/officeDocument/2006/relationships/hyperlink" Target="https://www.uncp.edu/resources/academic-affairs/faculty-handbook" TargetMode="External"/><Relationship Id="rId35" Type="http://schemas.openxmlformats.org/officeDocument/2006/relationships/hyperlink" Target="https://stateboard.ncpublicschools.gov/policy-manual/licensure/copy5_of_licensure-renewal-requirem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82efa0-6044-4922-a38f-7de981ffc892">
      <UserInfo>
        <DisplayName>Alfred Bryant</DisplayName>
        <AccountId>52</AccountId>
        <AccountType/>
      </UserInfo>
      <UserInfo>
        <DisplayName>Lisa N. Mitchell</DisplayName>
        <AccountId>15</AccountId>
        <AccountType/>
      </UserInfo>
      <UserInfo>
        <DisplayName>Mary Klinikowski</DisplayName>
        <AccountId>20</AccountId>
        <AccountType/>
      </UserInfo>
      <UserInfo>
        <DisplayName>Kayonna Pitchford</DisplayName>
        <AccountId>12</AccountId>
        <AccountType/>
      </UserInfo>
      <UserInfo>
        <DisplayName>Jennifer Whittington</DisplayName>
        <AccountId>44</AccountId>
        <AccountType/>
      </UserInfo>
      <UserInfo>
        <DisplayName>Zoe W Locklear</DisplayName>
        <AccountId>279</AccountId>
        <AccountType/>
      </UserInfo>
      <UserInfo>
        <DisplayName>Querida W. Jones</DisplayName>
        <AccountId>82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94BC6436E1ED4C869C1447A59CFDCC" ma:contentTypeVersion="14" ma:contentTypeDescription="Create a new document." ma:contentTypeScope="" ma:versionID="a19345d9c37c244c0f99f81217c38e61">
  <xsd:schema xmlns:xsd="http://www.w3.org/2001/XMLSchema" xmlns:xs="http://www.w3.org/2001/XMLSchema" xmlns:p="http://schemas.microsoft.com/office/2006/metadata/properties" xmlns:ns1="http://schemas.microsoft.com/sharepoint/v3" xmlns:ns2="f782efa0-6044-4922-a38f-7de981ffc892" xmlns:ns3="ccd8a170-88ea-410e-998f-1fec9f582f81" targetNamespace="http://schemas.microsoft.com/office/2006/metadata/properties" ma:root="true" ma:fieldsID="f870a1229c7bc698224ab6403d8fdb75" ns1:_="" ns2:_="" ns3:_="">
    <xsd:import namespace="http://schemas.microsoft.com/sharepoint/v3"/>
    <xsd:import namespace="f782efa0-6044-4922-a38f-7de981ffc892"/>
    <xsd:import namespace="ccd8a170-88ea-410e-998f-1fec9f582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2efa0-6044-4922-a38f-7de981ffc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8a170-88ea-410e-998f-1fec9f582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C61C4-3D0A-4274-B76B-BD6B567D812C}">
  <ds:schemaRefs>
    <ds:schemaRef ds:uri="http://schemas.microsoft.com/office/2006/metadata/properties"/>
    <ds:schemaRef ds:uri="http://schemas.microsoft.com/office/infopath/2007/PartnerControls"/>
    <ds:schemaRef ds:uri="f782efa0-6044-4922-a38f-7de981ffc892"/>
    <ds:schemaRef ds:uri="http://schemas.microsoft.com/sharepoint/v3"/>
  </ds:schemaRefs>
</ds:datastoreItem>
</file>

<file path=customXml/itemProps2.xml><?xml version="1.0" encoding="utf-8"?>
<ds:datastoreItem xmlns:ds="http://schemas.openxmlformats.org/officeDocument/2006/customXml" ds:itemID="{DC0F750E-30D6-4472-977F-B49A8072B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82efa0-6044-4922-a38f-7de981ffc892"/>
    <ds:schemaRef ds:uri="ccd8a170-88ea-410e-998f-1fec9f582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9C14C-7C5F-4DF2-9E4D-B2461A6B1123}">
  <ds:schemaRefs>
    <ds:schemaRef ds:uri="http://schemas.openxmlformats.org/officeDocument/2006/bibliography"/>
  </ds:schemaRefs>
</ds:datastoreItem>
</file>

<file path=customXml/itemProps4.xml><?xml version="1.0" encoding="utf-8"?>
<ds:datastoreItem xmlns:ds="http://schemas.openxmlformats.org/officeDocument/2006/customXml" ds:itemID="{82DF6E5E-CDA1-4A08-996A-FF957746F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20475</Words>
  <Characters>116713</Characters>
  <Application>Microsoft Office Word</Application>
  <DocSecurity>0</DocSecurity>
  <Lines>972</Lines>
  <Paragraphs>273</Paragraphs>
  <ScaleCrop>false</ScaleCrop>
  <Manager/>
  <Company>UNC Pembroke</Company>
  <LinksUpToDate>false</LinksUpToDate>
  <CharactersWithSpaces>136915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Michelle F. Locklear</cp:lastModifiedBy>
  <cp:revision>2</cp:revision>
  <cp:lastPrinted>2018-01-04T16:14:00Z</cp:lastPrinted>
  <dcterms:created xsi:type="dcterms:W3CDTF">2020-12-07T16:48:00Z</dcterms:created>
  <dcterms:modified xsi:type="dcterms:W3CDTF">2020-12-07T16:48:00Z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2015-02-12T05:00:00Z</vt:filetime>
  </property>
  <property fmtid="{D5CDD505-2E9C-101B-9397-08002B2CF9AE}" pid="3" name="LastSaved">
    <vt:filetime>2015-02-12T05:00:00Z</vt:filetime>
  </property>
  <property fmtid="{D5CDD505-2E9C-101B-9397-08002B2CF9AE}" pid="4" name="ContentTypeId">
    <vt:lpwstr>0x0101001394BC6436E1ED4C869C1447A59CFDCC</vt:lpwstr>
  </property>
  <property fmtid="{D5CDD505-2E9C-101B-9397-08002B2CF9AE}" pid="5" name="Order">
    <vt:r8>683600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