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9DD33" w14:textId="77777777" w:rsidR="00AA125B" w:rsidRDefault="0075670A">
      <w:bookmarkStart w:id="0" w:name="_GoBack"/>
      <w:bookmarkEnd w:id="0"/>
      <w:r>
        <w:rPr>
          <w:noProof/>
        </w:rPr>
        <mc:AlternateContent>
          <mc:Choice Requires="wps">
            <w:drawing>
              <wp:anchor distT="0" distB="0" distL="114300" distR="114300" simplePos="0" relativeHeight="251658240" behindDoc="0" locked="0" layoutInCell="1" hidden="0" allowOverlap="1" wp14:anchorId="422B74F5" wp14:editId="1832C52E">
                <wp:simplePos x="0" y="0"/>
                <wp:positionH relativeFrom="margin">
                  <wp:posOffset>-482599</wp:posOffset>
                </wp:positionH>
                <wp:positionV relativeFrom="paragraph">
                  <wp:posOffset>-761999</wp:posOffset>
                </wp:positionV>
                <wp:extent cx="4551680" cy="1413510"/>
                <wp:effectExtent l="0" t="0" r="0" b="0"/>
                <wp:wrapNone/>
                <wp:docPr id="1" name="Rectangle 1"/>
                <wp:cNvGraphicFramePr/>
                <a:graphic xmlns:a="http://schemas.openxmlformats.org/drawingml/2006/main">
                  <a:graphicData uri="http://schemas.microsoft.com/office/word/2010/wordprocessingShape">
                    <wps:wsp>
                      <wps:cNvSpPr/>
                      <wps:spPr>
                        <a:xfrm>
                          <a:off x="3074923" y="3078008"/>
                          <a:ext cx="4542155" cy="1403985"/>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14:paraId="6977D018" w14:textId="77777777" w:rsidR="00AA125B" w:rsidRDefault="0075670A">
                            <w:pPr>
                              <w:spacing w:line="275" w:lineRule="auto"/>
                              <w:textDirection w:val="btLr"/>
                            </w:pPr>
                            <w:r>
                              <w:rPr>
                                <w:b/>
                                <w:color w:val="FFFF00"/>
                                <w:sz w:val="72"/>
                              </w:rPr>
                              <w:t>KIDS IN THE GARDEN</w:t>
                            </w:r>
                          </w:p>
                        </w:txbxContent>
                      </wps:txbx>
                      <wps:bodyPr spcFirstLastPara="1" wrap="square" lIns="91425" tIns="45700" rIns="91425" bIns="45700" anchor="t" anchorCtr="0"/>
                    </wps:wsp>
                  </a:graphicData>
                </a:graphic>
              </wp:anchor>
            </w:drawing>
          </mc:Choice>
          <mc:Fallback>
            <w:pict>
              <v:rect w14:anchorId="422B74F5" id="Rectangle 1" o:spid="_x0000_s1026" style="position:absolute;margin-left:-38pt;margin-top:-60pt;width:358.4pt;height:111.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" fillcolor="#92d050">
                <v:stroke startarrowwidth="narrow" startarrowlength="short" endarrowwidth="narrow" endarrowlength="short"/>
                <v:textbox inset="2.53958mm,1.2694mm,2.53958mm,1.2694mm">
                  <w:txbxContent>
                    <w:p w14:paraId="6977D018" w14:textId="77777777" w:rsidR="00AA125B" w:rsidRDefault="0075670A">
                      <w:pPr>
                        <w:spacing w:line="275" w:lineRule="auto"/>
                        <w:textDirection w:val="btLr"/>
                      </w:pPr>
                      <w:r>
                        <w:rPr>
                          <w:b/>
                          <w:color w:val="FFFF00"/>
                          <w:sz w:val="72"/>
                        </w:rPr>
                        <w:t>KIDS IN THE GARDEN</w:t>
                      </w:r>
                    </w:p>
                  </w:txbxContent>
                </v:textbox>
                <w10:wrap anchorx="margin"/>
              </v:rect>
            </w:pict>
          </mc:Fallback>
        </mc:AlternateContent>
      </w:r>
      <w:r>
        <w:rPr>
          <w:noProof/>
        </w:rPr>
        <w:drawing>
          <wp:anchor distT="0" distB="0" distL="114300" distR="114300" simplePos="0" relativeHeight="251659264" behindDoc="0" locked="0" layoutInCell="1" hidden="0" allowOverlap="1" wp14:anchorId="6EC337F2" wp14:editId="52462EA2">
            <wp:simplePos x="0" y="0"/>
            <wp:positionH relativeFrom="margin">
              <wp:posOffset>4600575</wp:posOffset>
            </wp:positionH>
            <wp:positionV relativeFrom="paragraph">
              <wp:posOffset>-1091564</wp:posOffset>
            </wp:positionV>
            <wp:extent cx="2374265" cy="18507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374265" cy="1850745"/>
                    </a:xfrm>
                    <a:prstGeom prst="rect">
                      <a:avLst/>
                    </a:prstGeom>
                    <a:ln/>
                  </pic:spPr>
                </pic:pic>
              </a:graphicData>
            </a:graphic>
          </wp:anchor>
        </w:drawing>
      </w:r>
    </w:p>
    <w:p w14:paraId="6B47C3B1" w14:textId="77777777" w:rsidR="00AA125B" w:rsidRDefault="00AA125B">
      <w:pPr>
        <w:rPr>
          <w:b/>
          <w:sz w:val="24"/>
          <w:szCs w:val="24"/>
        </w:rPr>
      </w:pPr>
    </w:p>
    <w:p w14:paraId="3B2B5928" w14:textId="77777777" w:rsidR="00AA125B" w:rsidRDefault="00AA125B">
      <w:pPr>
        <w:rPr>
          <w:b/>
          <w:sz w:val="24"/>
          <w:szCs w:val="24"/>
        </w:rPr>
      </w:pPr>
    </w:p>
    <w:p w14:paraId="0908371D" w14:textId="77777777" w:rsidR="00AA125B" w:rsidRDefault="0075670A">
      <w:pPr>
        <w:rPr>
          <w:b/>
          <w:sz w:val="24"/>
          <w:szCs w:val="24"/>
        </w:rPr>
      </w:pPr>
      <w:r>
        <w:rPr>
          <w:b/>
          <w:sz w:val="24"/>
          <w:szCs w:val="24"/>
        </w:rPr>
        <w:t xml:space="preserve">Program in Field Science for </w:t>
      </w:r>
      <w:r>
        <w:rPr>
          <w:b/>
          <w:sz w:val="24"/>
          <w:szCs w:val="24"/>
        </w:rPr>
        <w:br/>
        <w:t xml:space="preserve">Middle/ High School Students </w:t>
      </w:r>
      <w:r>
        <w:rPr>
          <w:b/>
          <w:sz w:val="24"/>
          <w:szCs w:val="24"/>
        </w:rPr>
        <w:br/>
        <w:t>at the University of North Carolina of Pembroke</w:t>
      </w:r>
    </w:p>
    <w:p w14:paraId="1B371660" w14:textId="77777777" w:rsidR="00AA125B" w:rsidRDefault="00AA125B">
      <w:pPr>
        <w:rPr>
          <w:sz w:val="20"/>
          <w:szCs w:val="20"/>
        </w:rPr>
      </w:pPr>
    </w:p>
    <w:p w14:paraId="2B621540" w14:textId="77777777" w:rsidR="00AA125B" w:rsidRDefault="0075670A">
      <w:pPr>
        <w:rPr>
          <w:sz w:val="20"/>
          <w:szCs w:val="20"/>
        </w:rPr>
      </w:pPr>
      <w:r>
        <w:rPr>
          <w:sz w:val="20"/>
          <w:szCs w:val="20"/>
        </w:rPr>
        <w:t>The Kids in the Garden program, funded by Burroughs-</w:t>
      </w:r>
      <w:proofErr w:type="spellStart"/>
      <w:r>
        <w:rPr>
          <w:sz w:val="20"/>
          <w:szCs w:val="20"/>
        </w:rPr>
        <w:t>Wellcome</w:t>
      </w:r>
      <w:proofErr w:type="spellEnd"/>
      <w:r>
        <w:rPr>
          <w:sz w:val="20"/>
          <w:szCs w:val="20"/>
        </w:rPr>
        <w:t>, is a STEM program for rising 7</w:t>
      </w:r>
      <w:r>
        <w:rPr>
          <w:sz w:val="20"/>
          <w:szCs w:val="20"/>
          <w:vertAlign w:val="superscript"/>
        </w:rPr>
        <w:t>th</w:t>
      </w:r>
      <w:r>
        <w:rPr>
          <w:sz w:val="20"/>
          <w:szCs w:val="20"/>
        </w:rPr>
        <w:t xml:space="preserve"> – 12</w:t>
      </w:r>
      <w:r>
        <w:rPr>
          <w:sz w:val="20"/>
          <w:szCs w:val="20"/>
          <w:vertAlign w:val="superscript"/>
        </w:rPr>
        <w:t>th</w:t>
      </w:r>
      <w:r>
        <w:rPr>
          <w:sz w:val="20"/>
          <w:szCs w:val="20"/>
        </w:rPr>
        <w:t xml:space="preserve"> grade students from Bladen, Cumberland, Richmond and Robeson Counties as well as the surrounding area to investigate the mystery of colony collapse in hon</w:t>
      </w:r>
      <w:r>
        <w:rPr>
          <w:sz w:val="20"/>
          <w:szCs w:val="20"/>
        </w:rPr>
        <w:t>ey bees at the UNCP campus garden and the importance of pollen and pollinators in the environment. Students who participate in the program experience STEM related content to its fullest extent! Students conduct research in a college setting; take field tri</w:t>
      </w:r>
      <w:r>
        <w:rPr>
          <w:sz w:val="20"/>
          <w:szCs w:val="20"/>
        </w:rPr>
        <w:t>ps such as to Bayer’s Bees, the Bahr lab,  visit a commercial bee operation, Cape Fear Botanical Gardens, to learn about the importance of honey bees, pollen, and pollinators, conduct research at Sampson’s Landing, Lumber River Conservancy and the UNCP Cam</w:t>
      </w:r>
      <w:r>
        <w:rPr>
          <w:sz w:val="20"/>
          <w:szCs w:val="20"/>
        </w:rPr>
        <w:t xml:space="preserve">pus Garden. Snacks, supplies, transportation, activity fees, and equipment used during the program are provided. Parents are responsible for transportation to and from UNCP. </w:t>
      </w:r>
      <w:r>
        <w:rPr>
          <w:b/>
          <w:sz w:val="20"/>
          <w:szCs w:val="20"/>
        </w:rPr>
        <w:t>The Saturday morning program from 9:30 AM - 12:30 PM begins on January 19- March 3</w:t>
      </w:r>
      <w:r>
        <w:rPr>
          <w:b/>
          <w:sz w:val="20"/>
          <w:szCs w:val="20"/>
        </w:rPr>
        <w:t>0, 2019. On Saturday mornings we focus on bee and pollen research with UNCP scientists.</w:t>
      </w:r>
      <w:r>
        <w:rPr>
          <w:sz w:val="20"/>
          <w:szCs w:val="20"/>
        </w:rPr>
        <w:t xml:space="preserve">  </w:t>
      </w:r>
      <w:r>
        <w:rPr>
          <w:b/>
          <w:sz w:val="20"/>
          <w:szCs w:val="20"/>
        </w:rPr>
        <w:t>The two week</w:t>
      </w:r>
      <w:r>
        <w:rPr>
          <w:sz w:val="20"/>
          <w:szCs w:val="20"/>
        </w:rPr>
        <w:t xml:space="preserve"> s</w:t>
      </w:r>
      <w:r>
        <w:rPr>
          <w:b/>
          <w:sz w:val="20"/>
          <w:szCs w:val="20"/>
        </w:rPr>
        <w:t>ummer camp experience called the “bee camp” will occur from June 17 to June 28, 2019, Monday through Friday, 9:00 AM – 3:30 PM (lunch and snacks provided</w:t>
      </w:r>
      <w:r>
        <w:rPr>
          <w:b/>
          <w:sz w:val="20"/>
          <w:szCs w:val="20"/>
        </w:rPr>
        <w:t xml:space="preserve">). For additional information please contact Dr. Rita </w:t>
      </w:r>
      <w:proofErr w:type="spellStart"/>
      <w:r>
        <w:rPr>
          <w:b/>
          <w:sz w:val="20"/>
          <w:szCs w:val="20"/>
        </w:rPr>
        <w:t>Hagevik</w:t>
      </w:r>
      <w:proofErr w:type="spellEnd"/>
      <w:r>
        <w:rPr>
          <w:b/>
          <w:sz w:val="20"/>
          <w:szCs w:val="20"/>
        </w:rPr>
        <w:t xml:space="preserve"> at r</w:t>
      </w:r>
      <w:hyperlink r:id="rId5">
        <w:r>
          <w:rPr>
            <w:b/>
            <w:color w:val="0000FF"/>
            <w:sz w:val="20"/>
            <w:szCs w:val="20"/>
            <w:u w:val="single"/>
          </w:rPr>
          <w:t>ita.hagevik@uncp.edu</w:t>
        </w:r>
      </w:hyperlink>
      <w:r>
        <w:rPr>
          <w:b/>
          <w:sz w:val="20"/>
          <w:szCs w:val="20"/>
        </w:rPr>
        <w:t xml:space="preserve"> or Anastasia Oxendine at </w:t>
      </w:r>
      <w:hyperlink r:id="rId6">
        <w:r>
          <w:rPr>
            <w:b/>
            <w:color w:val="1155CC"/>
            <w:sz w:val="20"/>
            <w:szCs w:val="20"/>
            <w:u w:val="single"/>
          </w:rPr>
          <w:t>anastasia.oxendine@robeson.k12.nc.</w:t>
        </w:r>
        <w:r>
          <w:rPr>
            <w:b/>
            <w:color w:val="1155CC"/>
            <w:sz w:val="20"/>
            <w:szCs w:val="20"/>
            <w:u w:val="single"/>
          </w:rPr>
          <w:t>us</w:t>
        </w:r>
      </w:hyperlink>
      <w:r>
        <w:rPr>
          <w:b/>
          <w:sz w:val="20"/>
          <w:szCs w:val="20"/>
        </w:rPr>
        <w:t xml:space="preserve">  or visit </w:t>
      </w:r>
      <w:hyperlink r:id="rId7">
        <w:r>
          <w:rPr>
            <w:color w:val="0000FF"/>
            <w:u w:val="single"/>
          </w:rPr>
          <w:t>https://www.uncp.edu/resources/sustainability/engagement/campus-garden</w:t>
        </w:r>
      </w:hyperlink>
      <w:r>
        <w:rPr>
          <w:color w:val="000000"/>
        </w:rPr>
        <w:t xml:space="preserve"> </w:t>
      </w:r>
      <w:r>
        <w:rPr>
          <w:b/>
          <w:sz w:val="20"/>
          <w:szCs w:val="20"/>
        </w:rPr>
        <w:t>for application forms.</w:t>
      </w:r>
      <w:r>
        <w:rPr>
          <w:sz w:val="20"/>
          <w:szCs w:val="20"/>
        </w:rPr>
        <w:t xml:space="preserve"> Applications will be accepted through May and twenty-four s</w:t>
      </w:r>
      <w:r>
        <w:rPr>
          <w:sz w:val="20"/>
          <w:szCs w:val="20"/>
        </w:rPr>
        <w:t>tudents will be selected to participate in the summer program. Parents will be notified at the end of May of acceptance.</w:t>
      </w:r>
    </w:p>
    <w:p w14:paraId="6CD610D0" w14:textId="77777777" w:rsidR="00AA125B" w:rsidRDefault="0075670A">
      <w:pPr>
        <w:rPr>
          <w:color w:val="000000"/>
        </w:rPr>
      </w:pPr>
      <w:bookmarkStart w:id="1" w:name="_gjdgxs" w:colFirst="0" w:colLast="0"/>
      <w:bookmarkEnd w:id="1"/>
      <w:r>
        <w:rPr>
          <w:b/>
          <w:sz w:val="20"/>
          <w:szCs w:val="20"/>
        </w:rPr>
        <w:t>Tell your friends and apply now!</w:t>
      </w:r>
    </w:p>
    <w:p w14:paraId="6B4FF039" w14:textId="77777777" w:rsidR="00AA125B" w:rsidRDefault="0075670A">
      <w:pPr>
        <w:rPr>
          <w:sz w:val="20"/>
          <w:szCs w:val="20"/>
        </w:rPr>
      </w:pPr>
      <w:r>
        <w:rPr>
          <w:sz w:val="20"/>
          <w:szCs w:val="20"/>
        </w:rPr>
        <w:t>Activities/opportunities include: UNCP Campus Garden – Kids in the Garden Outreach Booth</w:t>
      </w:r>
    </w:p>
    <w:p w14:paraId="74BFB3DD" w14:textId="77777777" w:rsidR="00AA125B" w:rsidRDefault="0075670A">
      <w:pPr>
        <w:rPr>
          <w:sz w:val="20"/>
          <w:szCs w:val="20"/>
        </w:rPr>
      </w:pPr>
      <w:r>
        <w:rPr>
          <w:sz w:val="20"/>
          <w:szCs w:val="20"/>
        </w:rPr>
        <w:tab/>
      </w:r>
      <w:r>
        <w:rPr>
          <w:sz w:val="20"/>
          <w:szCs w:val="20"/>
        </w:rPr>
        <w:tab/>
      </w:r>
      <w:r>
        <w:rPr>
          <w:sz w:val="20"/>
          <w:szCs w:val="20"/>
        </w:rPr>
        <w:tab/>
        <w:t xml:space="preserve">          </w:t>
      </w:r>
      <w:r>
        <w:rPr>
          <w:sz w:val="20"/>
          <w:szCs w:val="20"/>
        </w:rPr>
        <w:t xml:space="preserve">                    Academic year program on Saturday mornings at UNCP</w:t>
      </w:r>
    </w:p>
    <w:p w14:paraId="79641A8B" w14:textId="77777777" w:rsidR="00AA125B" w:rsidRDefault="0075670A">
      <w:pPr>
        <w:ind w:left="2880"/>
        <w:rPr>
          <w:sz w:val="20"/>
          <w:szCs w:val="20"/>
        </w:rPr>
      </w:pPr>
      <w:r>
        <w:rPr>
          <w:sz w:val="20"/>
          <w:szCs w:val="20"/>
        </w:rPr>
        <w:t xml:space="preserve">              Bee Camp last two weeks of June at UNCP</w:t>
      </w:r>
    </w:p>
    <w:p w14:paraId="105B510B" w14:textId="77777777" w:rsidR="00AA125B" w:rsidRDefault="0075670A">
      <w:pPr>
        <w:ind w:left="2880"/>
        <w:rPr>
          <w:sz w:val="20"/>
          <w:szCs w:val="20"/>
        </w:rPr>
      </w:pPr>
      <w:r>
        <w:rPr>
          <w:sz w:val="20"/>
          <w:szCs w:val="20"/>
        </w:rPr>
        <w:t xml:space="preserve">   </w:t>
      </w:r>
      <w:r>
        <w:rPr>
          <w:sz w:val="20"/>
          <w:szCs w:val="20"/>
        </w:rPr>
        <w:tab/>
        <w:t xml:space="preserve">              BEE the Change Teacher Workshops – Focus on Literacy</w:t>
      </w:r>
    </w:p>
    <w:p w14:paraId="1A40C0EE" w14:textId="77777777" w:rsidR="00AA125B" w:rsidRDefault="0075670A">
      <w:pPr>
        <w:rPr>
          <w:sz w:val="20"/>
          <w:szCs w:val="20"/>
        </w:rPr>
      </w:pPr>
      <w:r>
        <w:rPr>
          <w:sz w:val="20"/>
          <w:szCs w:val="20"/>
        </w:rPr>
        <w:tab/>
      </w:r>
      <w:r>
        <w:rPr>
          <w:sz w:val="20"/>
          <w:szCs w:val="20"/>
        </w:rPr>
        <w:tab/>
      </w:r>
      <w:r>
        <w:rPr>
          <w:sz w:val="20"/>
          <w:szCs w:val="20"/>
        </w:rPr>
        <w:tab/>
      </w:r>
      <w:r>
        <w:rPr>
          <w:sz w:val="20"/>
          <w:szCs w:val="20"/>
        </w:rPr>
        <w:t xml:space="preserve">                              BEE the Change Science Curriculum – Middle and High School</w:t>
      </w:r>
    </w:p>
    <w:p w14:paraId="41362B33" w14:textId="77777777" w:rsidR="00AA125B" w:rsidRDefault="0075670A">
      <w:pPr>
        <w:ind w:left="720"/>
        <w:rPr>
          <w:sz w:val="20"/>
          <w:szCs w:val="20"/>
        </w:rPr>
      </w:pPr>
      <w:r>
        <w:rPr>
          <w:sz w:val="20"/>
          <w:szCs w:val="20"/>
        </w:rPr>
        <w:tab/>
      </w:r>
      <w:r>
        <w:rPr>
          <w:sz w:val="20"/>
          <w:szCs w:val="20"/>
        </w:rPr>
        <w:tab/>
      </w:r>
      <w:r>
        <w:rPr>
          <w:sz w:val="20"/>
          <w:szCs w:val="20"/>
        </w:rPr>
        <w:tab/>
        <w:t xml:space="preserve">                              Demonstration Pollinator Gardens – Robeson Co. Early    </w:t>
      </w:r>
      <w:r>
        <w:rPr>
          <w:sz w:val="20"/>
          <w:szCs w:val="20"/>
        </w:rPr>
        <w:br/>
        <w:t xml:space="preserve">                                                               College/Robeso</w:t>
      </w:r>
      <w:r>
        <w:rPr>
          <w:sz w:val="20"/>
          <w:szCs w:val="20"/>
        </w:rPr>
        <w:t xml:space="preserve">n Community College (Robeson Co.), Jack Britt High </w:t>
      </w:r>
      <w:r>
        <w:rPr>
          <w:sz w:val="20"/>
          <w:szCs w:val="20"/>
        </w:rPr>
        <w:br/>
      </w:r>
      <w:r>
        <w:rPr>
          <w:sz w:val="20"/>
          <w:szCs w:val="20"/>
        </w:rPr>
        <w:tab/>
      </w:r>
      <w:r>
        <w:rPr>
          <w:sz w:val="20"/>
          <w:szCs w:val="20"/>
        </w:rPr>
        <w:tab/>
      </w:r>
      <w:r>
        <w:rPr>
          <w:sz w:val="20"/>
          <w:szCs w:val="20"/>
        </w:rPr>
        <w:tab/>
        <w:t xml:space="preserve">               School (Cumberland), Tar Heel Middle School (Bladen Co.)</w:t>
      </w:r>
      <w:r>
        <w:rPr>
          <w:sz w:val="20"/>
          <w:szCs w:val="20"/>
        </w:rPr>
        <w:br/>
      </w:r>
      <w:r>
        <w:rPr>
          <w:sz w:val="20"/>
          <w:szCs w:val="20"/>
        </w:rPr>
        <w:tab/>
      </w:r>
      <w:r>
        <w:rPr>
          <w:sz w:val="20"/>
          <w:szCs w:val="20"/>
        </w:rPr>
        <w:tab/>
      </w:r>
      <w:r>
        <w:rPr>
          <w:sz w:val="20"/>
          <w:szCs w:val="20"/>
        </w:rPr>
        <w:tab/>
        <w:t xml:space="preserve">            </w:t>
      </w:r>
    </w:p>
    <w:p w14:paraId="56241AF8" w14:textId="77777777" w:rsidR="00AA125B" w:rsidRDefault="0075670A">
      <w:pPr>
        <w:rPr>
          <w:sz w:val="20"/>
          <w:szCs w:val="20"/>
        </w:rPr>
      </w:pPr>
      <w:r>
        <w:rPr>
          <w:sz w:val="20"/>
          <w:szCs w:val="20"/>
        </w:rPr>
        <w:t xml:space="preserve">For additional information contact the Kids in the Garden team – Dr. Rita </w:t>
      </w:r>
      <w:proofErr w:type="spellStart"/>
      <w:r>
        <w:rPr>
          <w:sz w:val="20"/>
          <w:szCs w:val="20"/>
        </w:rPr>
        <w:t>Hagevik</w:t>
      </w:r>
      <w:proofErr w:type="spellEnd"/>
      <w:r>
        <w:rPr>
          <w:sz w:val="20"/>
          <w:szCs w:val="20"/>
        </w:rPr>
        <w:t xml:space="preserve"> at rita.hagevik@uncp.edu</w:t>
      </w:r>
    </w:p>
    <w:sectPr w:rsidR="00AA12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5B"/>
    <w:rsid w:val="0075670A"/>
    <w:rsid w:val="00AA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1C3BA"/>
  <w15:docId w15:val="{6DD4FEAC-7AB2-7241-AA8A-C8863E39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cp.edu/resources/sustainability/engagement/campus-gar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stasia.oxendine@robeson.k12.nc.us" TargetMode="External"/><Relationship Id="rId5" Type="http://schemas.openxmlformats.org/officeDocument/2006/relationships/hyperlink" Target="mailto:ita.hagevik@uncp.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Ann Kelly</cp:lastModifiedBy>
  <cp:revision>2</cp:revision>
  <dcterms:created xsi:type="dcterms:W3CDTF">2019-01-01T18:31:00Z</dcterms:created>
  <dcterms:modified xsi:type="dcterms:W3CDTF">2019-01-01T18:31:00Z</dcterms:modified>
</cp:coreProperties>
</file>