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BF" w:rsidRDefault="00A313BF" w:rsidP="00A313BF">
      <w:pPr>
        <w:pStyle w:val="NormalWeb"/>
        <w:shd w:val="clear" w:color="auto" w:fill="FFFFFF"/>
        <w:spacing w:before="120" w:beforeAutospacing="0" w:after="120" w:afterAutospacing="0" w:line="336" w:lineRule="atLeast"/>
        <w:textAlignment w:val="baseline"/>
        <w:rPr>
          <w:rFonts w:ascii="Palatino Linotype" w:hAnsi="Palatino Linotype"/>
          <w:color w:val="333333"/>
        </w:rPr>
      </w:pPr>
      <w:bookmarkStart w:id="0" w:name="_GoBack"/>
      <w:bookmarkEnd w:id="0"/>
      <w:r>
        <w:rPr>
          <w:rFonts w:ascii="Palatino Linotype" w:hAnsi="Palatino Linotype"/>
          <w:color w:val="333333"/>
        </w:rPr>
        <w:t>Faculty Grants</w:t>
      </w:r>
    </w:p>
    <w:p w:rsidR="00A313BF" w:rsidRDefault="00A313BF" w:rsidP="00AB747D">
      <w:pPr>
        <w:pStyle w:val="NormalWeb"/>
        <w:shd w:val="clear" w:color="auto" w:fill="FFFFFF"/>
        <w:spacing w:before="120" w:beforeAutospacing="0" w:after="120" w:afterAutospacing="0" w:line="336" w:lineRule="atLeast"/>
        <w:textAlignment w:val="baseline"/>
        <w:rPr>
          <w:rFonts w:ascii="Palatino Linotype" w:hAnsi="Palatino Linotype"/>
          <w:color w:val="333333"/>
        </w:rPr>
      </w:pPr>
      <w:r>
        <w:rPr>
          <w:rFonts w:ascii="Palatino Linotype" w:hAnsi="Palatino Linotype"/>
          <w:color w:val="333333"/>
        </w:rPr>
        <w:t> </w:t>
      </w:r>
      <w:r>
        <w:rPr>
          <w:rStyle w:val="Strong"/>
          <w:rFonts w:ascii="inherit" w:hAnsi="inherit"/>
          <w:color w:val="333333"/>
          <w:bdr w:val="none" w:sz="0" w:space="0" w:color="auto" w:frame="1"/>
        </w:rPr>
        <w:t>Faculty Research and Development Grants</w:t>
      </w:r>
    </w:p>
    <w:p w:rsidR="00A313BF" w:rsidRDefault="00A313BF" w:rsidP="00A313BF">
      <w:pPr>
        <w:pStyle w:val="NormalWeb"/>
        <w:shd w:val="clear" w:color="auto" w:fill="FFFFFF"/>
        <w:spacing w:before="120" w:beforeAutospacing="0" w:after="120" w:afterAutospacing="0" w:line="336" w:lineRule="atLeast"/>
        <w:textAlignment w:val="baseline"/>
        <w:rPr>
          <w:rFonts w:ascii="Palatino Linotype" w:hAnsi="Palatino Linotype"/>
          <w:color w:val="333333"/>
        </w:rPr>
      </w:pPr>
      <w:r>
        <w:rPr>
          <w:rFonts w:ascii="Palatino Linotype" w:hAnsi="Palatino Linotype"/>
          <w:color w:val="333333"/>
        </w:rPr>
        <w:t>The goal of the Faculty Research and Development Grants Program is to encourage full-time faculty in the area of professional development and to provide limited, although meaningful, financial support. The objectives of the program are to 1) encourage personal faculty research in a recognized discipline, leading to publication in refereed journals, books, etc.; 2) encourage educational improvement through projects to improve professional competence, to provide improved course and teaching materials, to afford added experiences for students and to support the development and implementation of new methods and technologies for education; and 3) encourage professional development in an area of critical demand locally for servicing our students, e.g., computer science, city management, etc., which entails additional training and study.</w:t>
      </w:r>
    </w:p>
    <w:p w:rsidR="00784DC5" w:rsidRPr="00784DC5" w:rsidRDefault="00784DC5" w:rsidP="00A313BF">
      <w:pPr>
        <w:pStyle w:val="NormalWeb"/>
        <w:shd w:val="clear" w:color="auto" w:fill="FFFFFF"/>
        <w:spacing w:before="120" w:beforeAutospacing="0" w:after="120" w:afterAutospacing="0" w:line="336" w:lineRule="atLeast"/>
        <w:textAlignment w:val="baseline"/>
        <w:rPr>
          <w:rFonts w:ascii="Palatino Linotype" w:hAnsi="Palatino Linotype"/>
          <w:b/>
          <w:color w:val="333333"/>
        </w:rPr>
      </w:pPr>
      <w:r w:rsidRPr="00784DC5">
        <w:rPr>
          <w:rFonts w:ascii="Palatino Linotype" w:hAnsi="Palatino Linotype"/>
          <w:b/>
          <w:color w:val="333333"/>
        </w:rPr>
        <w:t>2017 Application Due March 11, 2016</w:t>
      </w:r>
    </w:p>
    <w:p w:rsidR="00A313BF" w:rsidRDefault="00A313BF"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r>
        <w:rPr>
          <w:rStyle w:val="Strong"/>
          <w:rFonts w:ascii="inherit" w:hAnsi="inherit"/>
          <w:color w:val="333333"/>
          <w:bdr w:val="none" w:sz="0" w:space="0" w:color="auto" w:frame="1"/>
        </w:rPr>
        <w:t>Summer Research Fellowships</w:t>
      </w:r>
    </w:p>
    <w:p w:rsidR="00A313BF" w:rsidRDefault="00A313BF" w:rsidP="00A313BF">
      <w:pPr>
        <w:pStyle w:val="NormalWeb"/>
        <w:shd w:val="clear" w:color="auto" w:fill="FFFFFF"/>
        <w:spacing w:before="120" w:beforeAutospacing="0" w:after="120" w:afterAutospacing="0" w:line="336" w:lineRule="atLeast"/>
        <w:textAlignment w:val="baseline"/>
        <w:rPr>
          <w:rFonts w:ascii="Palatino Linotype" w:hAnsi="Palatino Linotype"/>
          <w:color w:val="333333"/>
        </w:rPr>
      </w:pPr>
      <w:r>
        <w:rPr>
          <w:rFonts w:ascii="Palatino Linotype" w:hAnsi="Palatino Linotype"/>
          <w:color w:val="333333"/>
        </w:rPr>
        <w:t>Scholarship, creativity, and engagement provide the intellectual foundation for faculty life at The University of North Carolina at Pembroke. In order to encourage and support junior faculty (tenure-track, but not yet tenured), the University, through the Provost’s Office, provides research and scholarship funding. The Summer Research Fellowship (SRF) makes a limited number of $5,000 salary stipends available for junior faculty to pursue promising research, creative, and engagement projects for one five-week summer term.</w:t>
      </w:r>
    </w:p>
    <w:p w:rsidR="00217E3F" w:rsidRDefault="00217E3F" w:rsidP="00A313BF">
      <w:pPr>
        <w:pStyle w:val="NormalWeb"/>
        <w:shd w:val="clear" w:color="auto" w:fill="FFFFFF"/>
        <w:spacing w:before="0" w:beforeAutospacing="0" w:after="0" w:afterAutospacing="0" w:line="336" w:lineRule="atLeast"/>
        <w:textAlignment w:val="baseline"/>
        <w:rPr>
          <w:rStyle w:val="Strong"/>
          <w:rFonts w:ascii="inherit" w:hAnsi="inherit"/>
          <w:color w:val="333333"/>
          <w:bdr w:val="none" w:sz="0" w:space="0" w:color="auto" w:frame="1"/>
        </w:rPr>
      </w:pPr>
      <w:r>
        <w:rPr>
          <w:rStyle w:val="Strong"/>
          <w:rFonts w:ascii="inherit" w:hAnsi="inherit"/>
          <w:color w:val="333333"/>
          <w:bdr w:val="none" w:sz="0" w:space="0" w:color="auto" w:frame="1"/>
        </w:rPr>
        <w:t>2016 Application  Due January 8, 2016</w:t>
      </w:r>
    </w:p>
    <w:p w:rsidR="00BA318F" w:rsidRDefault="00BA318F" w:rsidP="00A313BF">
      <w:pPr>
        <w:pStyle w:val="NormalWeb"/>
        <w:shd w:val="clear" w:color="auto" w:fill="FFFFFF"/>
        <w:spacing w:before="0" w:beforeAutospacing="0" w:after="0" w:afterAutospacing="0" w:line="336" w:lineRule="atLeast"/>
        <w:textAlignment w:val="baseline"/>
        <w:rPr>
          <w:rStyle w:val="Strong"/>
          <w:rFonts w:ascii="inherit" w:hAnsi="inherit"/>
          <w:color w:val="333333"/>
          <w:bdr w:val="none" w:sz="0" w:space="0" w:color="auto" w:frame="1"/>
        </w:rPr>
      </w:pPr>
    </w:p>
    <w:p w:rsidR="00A313BF" w:rsidRDefault="00A313BF"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r>
        <w:rPr>
          <w:rStyle w:val="Strong"/>
          <w:rFonts w:ascii="inherit" w:hAnsi="inherit"/>
          <w:color w:val="333333"/>
          <w:bdr w:val="none" w:sz="0" w:space="0" w:color="auto" w:frame="1"/>
        </w:rPr>
        <w:t>Directed Academic Leaves of Absence</w:t>
      </w:r>
    </w:p>
    <w:p w:rsidR="00A313BF" w:rsidRDefault="00A313BF" w:rsidP="00A313BF">
      <w:pPr>
        <w:pStyle w:val="NormalWeb"/>
        <w:shd w:val="clear" w:color="auto" w:fill="FFFFFF"/>
        <w:spacing w:before="120" w:beforeAutospacing="0" w:after="120" w:afterAutospacing="0" w:line="336" w:lineRule="atLeast"/>
        <w:textAlignment w:val="baseline"/>
        <w:rPr>
          <w:rFonts w:ascii="Palatino Linotype" w:hAnsi="Palatino Linotype"/>
          <w:color w:val="333333"/>
        </w:rPr>
      </w:pPr>
      <w:r>
        <w:rPr>
          <w:rFonts w:ascii="Palatino Linotype" w:hAnsi="Palatino Linotype"/>
          <w:color w:val="333333"/>
        </w:rPr>
        <w:t>The Directed Academic Leave of Absence Program is designed to give full-time, tenured faculty the opportunity to pursue an intensive program of research in one or more of the four domains of scholarship as defined by Ernest L. Boyer in Scholarship Reconsidered: Priorities of the Professorate. These domains are: (a) the scholarship of discovery, (b) the scholarship of integration, (c) the scholarship of application/engagement, or (d) the scholarship of teaching.</w:t>
      </w:r>
    </w:p>
    <w:p w:rsidR="00BA318F" w:rsidRDefault="00AB747D" w:rsidP="00A313BF">
      <w:pPr>
        <w:pStyle w:val="NormalWeb"/>
        <w:shd w:val="clear" w:color="auto" w:fill="FFFFFF"/>
        <w:spacing w:before="0" w:beforeAutospacing="0" w:after="0" w:afterAutospacing="0" w:line="336" w:lineRule="atLeast"/>
        <w:textAlignment w:val="baseline"/>
        <w:rPr>
          <w:rFonts w:ascii="Palatino Linotype" w:hAnsi="Palatino Linotype"/>
          <w:b/>
          <w:color w:val="333333"/>
        </w:rPr>
      </w:pPr>
      <w:r>
        <w:rPr>
          <w:rFonts w:ascii="Palatino Linotype" w:hAnsi="Palatino Linotype"/>
          <w:b/>
          <w:color w:val="333333"/>
        </w:rPr>
        <w:t>THIS GRANT IS CURRENTLY UNDER REVIEW AND WILL BE UPDATED AT A LATER DATE</w:t>
      </w:r>
    </w:p>
    <w:p w:rsidR="00BA318F" w:rsidRDefault="00BA318F" w:rsidP="00A313BF">
      <w:pPr>
        <w:pStyle w:val="NormalWeb"/>
        <w:shd w:val="clear" w:color="auto" w:fill="FFFFFF"/>
        <w:spacing w:before="0" w:beforeAutospacing="0" w:after="0" w:afterAutospacing="0" w:line="336" w:lineRule="atLeast"/>
        <w:textAlignment w:val="baseline"/>
        <w:rPr>
          <w:rFonts w:ascii="Palatino Linotype" w:hAnsi="Palatino Linotype"/>
          <w:b/>
          <w:color w:val="333333"/>
        </w:rPr>
      </w:pPr>
    </w:p>
    <w:p w:rsidR="00A313BF" w:rsidRDefault="00A313BF"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r>
        <w:rPr>
          <w:rStyle w:val="Strong"/>
          <w:rFonts w:ascii="inherit" w:hAnsi="inherit"/>
          <w:color w:val="333333"/>
          <w:bdr w:val="none" w:sz="0" w:space="0" w:color="auto" w:frame="1"/>
        </w:rPr>
        <w:t>Teaching Enhancement Awards</w:t>
      </w:r>
    </w:p>
    <w:p w:rsidR="00A313BF" w:rsidRDefault="00A313BF" w:rsidP="00A313BF">
      <w:pPr>
        <w:pStyle w:val="NormalWeb"/>
        <w:shd w:val="clear" w:color="auto" w:fill="FFFFFF"/>
        <w:spacing w:before="120" w:beforeAutospacing="0" w:after="120" w:afterAutospacing="0" w:line="336" w:lineRule="atLeast"/>
        <w:textAlignment w:val="baseline"/>
        <w:rPr>
          <w:rFonts w:ascii="Palatino Linotype" w:hAnsi="Palatino Linotype"/>
          <w:color w:val="333333"/>
        </w:rPr>
      </w:pPr>
      <w:r>
        <w:rPr>
          <w:rFonts w:ascii="Palatino Linotype" w:hAnsi="Palatino Linotype"/>
          <w:color w:val="333333"/>
        </w:rPr>
        <w:lastRenderedPageBreak/>
        <w:t>These awards are designed to help faculty at The University of North Carolina at Pembroke improve the teaching and learning process. All full-time and part-time faculty are invited to apply for awards of up to $1,000 for an individual faculty member and up to $2,000 for a group of faculty to support an innovative teaching project. Recipients will be required to share the results of their experiences with their University colleagues following the completion of their project.</w:t>
      </w:r>
    </w:p>
    <w:p w:rsidR="00784DC5" w:rsidRPr="00784DC5" w:rsidRDefault="00784DC5" w:rsidP="00A313BF">
      <w:pPr>
        <w:pStyle w:val="NormalWeb"/>
        <w:shd w:val="clear" w:color="auto" w:fill="FFFFFF"/>
        <w:spacing w:before="0" w:beforeAutospacing="0" w:after="0" w:afterAutospacing="0" w:line="336" w:lineRule="atLeast"/>
        <w:textAlignment w:val="baseline"/>
        <w:rPr>
          <w:rFonts w:ascii="Palatino Linotype" w:hAnsi="Palatino Linotype"/>
          <w:b/>
          <w:color w:val="333333"/>
        </w:rPr>
      </w:pPr>
      <w:r w:rsidRPr="00784DC5">
        <w:rPr>
          <w:rFonts w:ascii="Palatino Linotype" w:hAnsi="Palatino Linotype"/>
          <w:b/>
          <w:color w:val="333333"/>
        </w:rPr>
        <w:t>Application for 2017 academic year Due March 11, 2016</w:t>
      </w:r>
    </w:p>
    <w:p w:rsidR="00784DC5" w:rsidRDefault="00784DC5"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p>
    <w:p w:rsidR="00A313BF" w:rsidRDefault="00A313BF"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r>
        <w:rPr>
          <w:rStyle w:val="Strong"/>
          <w:rFonts w:ascii="inherit" w:hAnsi="inherit"/>
          <w:color w:val="333333"/>
          <w:bdr w:val="none" w:sz="0" w:space="0" w:color="auto" w:frame="1"/>
        </w:rPr>
        <w:t>Mid-Career Faculty Support Initiative HOPES Program</w:t>
      </w:r>
    </w:p>
    <w:p w:rsidR="00A313BF" w:rsidRDefault="00A313BF" w:rsidP="00A313BF">
      <w:pPr>
        <w:pStyle w:val="NormalWeb"/>
        <w:shd w:val="clear" w:color="auto" w:fill="FFFFFF"/>
        <w:spacing w:before="0" w:beforeAutospacing="0" w:after="0" w:afterAutospacing="0" w:line="336" w:lineRule="atLeast"/>
        <w:textAlignment w:val="baseline"/>
        <w:rPr>
          <w:rFonts w:ascii="Palatino Linotype" w:hAnsi="Palatino Linotype"/>
          <w:color w:val="333333"/>
        </w:rPr>
      </w:pPr>
      <w:r>
        <w:rPr>
          <w:rFonts w:ascii="Palatino Linotype" w:hAnsi="Palatino Linotype"/>
          <w:color w:val="333333"/>
        </w:rPr>
        <w:t>The HOPES project seeks to provide funding to mid-career faculty for planning, conducting, and disseminating research, which, in turn, will inform and enhance their teaching. It is designed to enhance mid-career faculty engagement in scholarship by enabling them to apply for stipends to plan, conduct, and disseminate research. Stipends will be awarded in one of three categories: 1) planning research activities (including development and submission of proposals for extramural funding), 2) conducting research projects, and 3) disseminating research results which may include conference presentations and scholarly publications.</w:t>
      </w:r>
      <w:r>
        <w:rPr>
          <w:rStyle w:val="apple-converted-space"/>
          <w:rFonts w:ascii="Palatino Linotype" w:hAnsi="Palatino Linotype"/>
          <w:color w:val="333333"/>
        </w:rPr>
        <w:t> </w:t>
      </w:r>
      <w:r>
        <w:rPr>
          <w:rStyle w:val="Strong"/>
          <w:rFonts w:ascii="inherit" w:hAnsi="inherit"/>
          <w:color w:val="333333"/>
          <w:bdr w:val="none" w:sz="0" w:space="0" w:color="auto" w:frame="1"/>
        </w:rPr>
        <w:t>These grants will now be available for all Assistants and Associates (3-16 years).</w:t>
      </w:r>
    </w:p>
    <w:p w:rsidR="00A313BF" w:rsidRPr="00AB747D" w:rsidRDefault="00AB747D" w:rsidP="00A313BF">
      <w:pPr>
        <w:pStyle w:val="NormalWeb"/>
        <w:shd w:val="clear" w:color="auto" w:fill="FFFFFF"/>
        <w:spacing w:before="120" w:beforeAutospacing="0" w:after="120" w:afterAutospacing="0" w:line="336" w:lineRule="atLeast"/>
        <w:textAlignment w:val="baseline"/>
        <w:rPr>
          <w:rFonts w:ascii="Palatino Linotype" w:hAnsi="Palatino Linotype"/>
          <w:b/>
          <w:color w:val="333333"/>
        </w:rPr>
      </w:pPr>
      <w:r w:rsidRPr="00AB747D">
        <w:rPr>
          <w:rFonts w:ascii="Palatino Linotype" w:hAnsi="Palatino Linotype"/>
          <w:b/>
          <w:color w:val="333333"/>
        </w:rPr>
        <w:t>2015 Application Due October  16, 2015</w:t>
      </w:r>
      <w:r w:rsidR="00A313BF" w:rsidRPr="00AB747D">
        <w:rPr>
          <w:rFonts w:ascii="Palatino Linotype" w:hAnsi="Palatino Linotype"/>
          <w:b/>
          <w:color w:val="333333"/>
        </w:rPr>
        <w:t> </w:t>
      </w:r>
    </w:p>
    <w:sectPr w:rsidR="00A313BF" w:rsidRPr="00AB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F"/>
    <w:rsid w:val="00217E3F"/>
    <w:rsid w:val="00226385"/>
    <w:rsid w:val="00784DC5"/>
    <w:rsid w:val="00A313BF"/>
    <w:rsid w:val="00AB747D"/>
    <w:rsid w:val="00B54880"/>
    <w:rsid w:val="00BA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BF"/>
    <w:rPr>
      <w:b/>
      <w:bCs/>
    </w:rPr>
  </w:style>
  <w:style w:type="character" w:styleId="Hyperlink">
    <w:name w:val="Hyperlink"/>
    <w:basedOn w:val="DefaultParagraphFont"/>
    <w:uiPriority w:val="99"/>
    <w:semiHidden/>
    <w:unhideWhenUsed/>
    <w:rsid w:val="00A313BF"/>
    <w:rPr>
      <w:color w:val="0000FF"/>
      <w:u w:val="single"/>
    </w:rPr>
  </w:style>
  <w:style w:type="character" w:customStyle="1" w:styleId="apple-converted-space">
    <w:name w:val="apple-converted-space"/>
    <w:basedOn w:val="DefaultParagraphFont"/>
    <w:rsid w:val="00A313BF"/>
  </w:style>
  <w:style w:type="character" w:styleId="Emphasis">
    <w:name w:val="Emphasis"/>
    <w:basedOn w:val="DefaultParagraphFont"/>
    <w:uiPriority w:val="20"/>
    <w:qFormat/>
    <w:rsid w:val="00A313BF"/>
    <w:rPr>
      <w:i/>
      <w:iCs/>
    </w:rPr>
  </w:style>
  <w:style w:type="character" w:styleId="FollowedHyperlink">
    <w:name w:val="FollowedHyperlink"/>
    <w:basedOn w:val="DefaultParagraphFont"/>
    <w:uiPriority w:val="99"/>
    <w:semiHidden/>
    <w:unhideWhenUsed/>
    <w:rsid w:val="00A31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BF"/>
    <w:rPr>
      <w:b/>
      <w:bCs/>
    </w:rPr>
  </w:style>
  <w:style w:type="character" w:styleId="Hyperlink">
    <w:name w:val="Hyperlink"/>
    <w:basedOn w:val="DefaultParagraphFont"/>
    <w:uiPriority w:val="99"/>
    <w:semiHidden/>
    <w:unhideWhenUsed/>
    <w:rsid w:val="00A313BF"/>
    <w:rPr>
      <w:color w:val="0000FF"/>
      <w:u w:val="single"/>
    </w:rPr>
  </w:style>
  <w:style w:type="character" w:customStyle="1" w:styleId="apple-converted-space">
    <w:name w:val="apple-converted-space"/>
    <w:basedOn w:val="DefaultParagraphFont"/>
    <w:rsid w:val="00A313BF"/>
  </w:style>
  <w:style w:type="character" w:styleId="Emphasis">
    <w:name w:val="Emphasis"/>
    <w:basedOn w:val="DefaultParagraphFont"/>
    <w:uiPriority w:val="20"/>
    <w:qFormat/>
    <w:rsid w:val="00A313BF"/>
    <w:rPr>
      <w:i/>
      <w:iCs/>
    </w:rPr>
  </w:style>
  <w:style w:type="character" w:styleId="FollowedHyperlink">
    <w:name w:val="FollowedHyperlink"/>
    <w:basedOn w:val="DefaultParagraphFont"/>
    <w:uiPriority w:val="99"/>
    <w:semiHidden/>
    <w:unhideWhenUsed/>
    <w:rsid w:val="00A31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Edwards</dc:creator>
  <cp:lastModifiedBy>UNC Pembroke</cp:lastModifiedBy>
  <cp:revision>2</cp:revision>
  <dcterms:created xsi:type="dcterms:W3CDTF">2015-09-23T19:15:00Z</dcterms:created>
  <dcterms:modified xsi:type="dcterms:W3CDTF">2015-09-23T19:15:00Z</dcterms:modified>
</cp:coreProperties>
</file>