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D1DF90" w14:textId="77777777" w:rsidR="008E4D82" w:rsidRDefault="00AA664D" w:rsidP="006047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 08.00.04</w:t>
      </w:r>
    </w:p>
    <w:p w14:paraId="097A71C1" w14:textId="4ED41C4A" w:rsidR="008E4D82" w:rsidRDefault="00AA664D" w:rsidP="006047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Classification and </w:t>
      </w:r>
      <w:r w:rsidR="0060478D">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Policy</w:t>
      </w:r>
    </w:p>
    <w:p w14:paraId="396AB5CE" w14:textId="77777777" w:rsidR="008E4D82" w:rsidRDefault="008E4D82">
      <w:pPr>
        <w:spacing w:after="0" w:line="240" w:lineRule="auto"/>
        <w:rPr>
          <w:rFonts w:ascii="Times New Roman" w:eastAsia="Times New Roman" w:hAnsi="Times New Roman" w:cs="Times New Roman"/>
          <w:b/>
          <w:sz w:val="24"/>
          <w:szCs w:val="24"/>
        </w:rPr>
      </w:pPr>
    </w:p>
    <w:p w14:paraId="4DCD7E9F"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Authority:  </w:t>
      </w:r>
      <w:r w:rsidRPr="0060478D">
        <w:rPr>
          <w:rFonts w:ascii="Times New Roman" w:eastAsia="Times New Roman" w:hAnsi="Times New Roman" w:cs="Times New Roman"/>
          <w:sz w:val="24"/>
          <w:szCs w:val="24"/>
        </w:rPr>
        <w:t>Chancellor</w:t>
      </w:r>
    </w:p>
    <w:p w14:paraId="5F7F6AFB" w14:textId="77777777" w:rsidR="008E4D82" w:rsidRDefault="008E4D82">
      <w:pPr>
        <w:spacing w:after="0" w:line="240" w:lineRule="auto"/>
        <w:rPr>
          <w:rFonts w:ascii="Times New Roman" w:eastAsia="Times New Roman" w:hAnsi="Times New Roman" w:cs="Times New Roman"/>
          <w:b/>
          <w:sz w:val="24"/>
          <w:szCs w:val="24"/>
        </w:rPr>
      </w:pPr>
    </w:p>
    <w:p w14:paraId="36381B7E"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History: </w:t>
      </w:r>
    </w:p>
    <w:p w14:paraId="2183715D" w14:textId="77777777" w:rsidR="008E4D82" w:rsidRDefault="00AA664D">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First issued April 19, 2007  </w:t>
      </w:r>
    </w:p>
    <w:p w14:paraId="4AA0C64A" w14:textId="77777777" w:rsidR="008E4D82" w:rsidRDefault="00AA664D">
      <w:pPr>
        <w:numPr>
          <w:ilvl w:val="0"/>
          <w:numId w:val="1"/>
        </w:numPr>
        <w:spacing w:after="0" w:line="240" w:lineRule="auto"/>
        <w:ind w:hanging="360"/>
        <w:rPr>
          <w:sz w:val="24"/>
          <w:szCs w:val="24"/>
        </w:rPr>
      </w:pPr>
      <w:r>
        <w:rPr>
          <w:rFonts w:ascii="Times New Roman" w:eastAsia="Times New Roman" w:hAnsi="Times New Roman" w:cs="Times New Roman"/>
          <w:sz w:val="24"/>
          <w:szCs w:val="24"/>
        </w:rPr>
        <w:t>Revised: September 18, 2009</w:t>
      </w:r>
    </w:p>
    <w:p w14:paraId="14E3E5FE" w14:textId="64C9EF73" w:rsidR="008E4D82" w:rsidRDefault="00AA664D">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Last revised: </w:t>
      </w:r>
      <w:r w:rsidR="009233BB">
        <w:rPr>
          <w:rFonts w:ascii="Times New Roman" w:eastAsia="Times New Roman" w:hAnsi="Times New Roman" w:cs="Times New Roman"/>
          <w:sz w:val="24"/>
          <w:szCs w:val="24"/>
        </w:rPr>
        <w:t>January 23, 2018</w:t>
      </w:r>
    </w:p>
    <w:p w14:paraId="05FB0457" w14:textId="77777777" w:rsidR="008E4D82" w:rsidRDefault="008E4D82">
      <w:pPr>
        <w:tabs>
          <w:tab w:val="left" w:pos="810"/>
        </w:tabs>
        <w:spacing w:after="0" w:line="240" w:lineRule="auto"/>
        <w:rPr>
          <w:rFonts w:ascii="Times New Roman" w:eastAsia="Times New Roman" w:hAnsi="Times New Roman" w:cs="Times New Roman"/>
          <w:b/>
          <w:sz w:val="24"/>
          <w:szCs w:val="24"/>
        </w:rPr>
      </w:pPr>
    </w:p>
    <w:p w14:paraId="09E22087" w14:textId="77777777" w:rsidR="008E4D82" w:rsidRDefault="00AA664D">
      <w:pPr>
        <w:tabs>
          <w:tab w:val="left" w:pos="8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Related Policies: </w:t>
      </w:r>
    </w:p>
    <w:p w14:paraId="430680E2" w14:textId="77777777" w:rsidR="008E4D82" w:rsidRDefault="006F7AE0">
      <w:pPr>
        <w:numPr>
          <w:ilvl w:val="0"/>
          <w:numId w:val="2"/>
        </w:numPr>
        <w:spacing w:after="0" w:line="240" w:lineRule="auto"/>
        <w:ind w:hanging="360"/>
        <w:rPr>
          <w:sz w:val="24"/>
          <w:szCs w:val="24"/>
        </w:rPr>
      </w:pPr>
      <w:hyperlink r:id="rId8">
        <w:r w:rsidR="00AA664D">
          <w:rPr>
            <w:rFonts w:ascii="Times New Roman" w:eastAsia="Times New Roman" w:hAnsi="Times New Roman" w:cs="Times New Roman"/>
            <w:color w:val="0000FF"/>
            <w:sz w:val="24"/>
            <w:szCs w:val="24"/>
            <w:u w:val="single"/>
          </w:rPr>
          <w:t>North Carolina General Statute §132-1 – Public Records</w:t>
        </w:r>
      </w:hyperlink>
    </w:p>
    <w:p w14:paraId="6B8B2D86" w14:textId="77777777" w:rsidR="008E4D82" w:rsidRDefault="006F7AE0">
      <w:pPr>
        <w:numPr>
          <w:ilvl w:val="0"/>
          <w:numId w:val="2"/>
        </w:numPr>
        <w:spacing w:after="0" w:line="240" w:lineRule="auto"/>
        <w:ind w:hanging="360"/>
        <w:rPr>
          <w:sz w:val="24"/>
          <w:szCs w:val="24"/>
        </w:rPr>
      </w:pPr>
      <w:hyperlink r:id="rId9">
        <w:r w:rsidR="00AA664D">
          <w:rPr>
            <w:rFonts w:ascii="Times New Roman" w:eastAsia="Times New Roman" w:hAnsi="Times New Roman" w:cs="Times New Roman"/>
            <w:color w:val="0000FF"/>
            <w:sz w:val="24"/>
            <w:szCs w:val="24"/>
            <w:u w:val="single"/>
          </w:rPr>
          <w:t>UNCP Copyright Policy</w:t>
        </w:r>
      </w:hyperlink>
    </w:p>
    <w:p w14:paraId="555E5C33" w14:textId="77777777" w:rsidR="008E4D82" w:rsidRDefault="008E4D82">
      <w:pPr>
        <w:spacing w:after="0" w:line="240" w:lineRule="auto"/>
        <w:rPr>
          <w:rFonts w:ascii="Times New Roman" w:eastAsia="Times New Roman" w:hAnsi="Times New Roman" w:cs="Times New Roman"/>
          <w:b/>
          <w:sz w:val="24"/>
          <w:szCs w:val="24"/>
        </w:rPr>
      </w:pPr>
    </w:p>
    <w:p w14:paraId="2003E75F"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References: </w:t>
      </w:r>
    </w:p>
    <w:p w14:paraId="50CFEEFE" w14:textId="77777777" w:rsidR="008E4D82" w:rsidRDefault="006F7AE0">
      <w:pPr>
        <w:numPr>
          <w:ilvl w:val="0"/>
          <w:numId w:val="2"/>
        </w:numPr>
        <w:spacing w:after="0" w:line="240" w:lineRule="auto"/>
        <w:ind w:hanging="360"/>
        <w:rPr>
          <w:sz w:val="24"/>
          <w:szCs w:val="24"/>
        </w:rPr>
      </w:pPr>
      <w:hyperlink r:id="rId10" w:history="1">
        <w:r w:rsidR="00AA664D">
          <w:rPr>
            <w:rFonts w:ascii="Times New Roman" w:eastAsia="Times New Roman" w:hAnsi="Times New Roman" w:cs="Times New Roman"/>
            <w:color w:val="0000FF"/>
            <w:sz w:val="24"/>
            <w:szCs w:val="24"/>
            <w:u w:val="single"/>
          </w:rPr>
          <w:t>North Carolina Statewide Information Security Manual</w:t>
        </w:r>
      </w:hyperlink>
    </w:p>
    <w:p w14:paraId="54106B0D" w14:textId="77777777" w:rsidR="008E4D82" w:rsidRDefault="006F7AE0">
      <w:pPr>
        <w:numPr>
          <w:ilvl w:val="0"/>
          <w:numId w:val="2"/>
        </w:numPr>
        <w:spacing w:after="0" w:line="240" w:lineRule="auto"/>
        <w:ind w:hanging="360"/>
        <w:rPr>
          <w:sz w:val="24"/>
          <w:szCs w:val="24"/>
        </w:rPr>
      </w:pPr>
      <w:hyperlink r:id="rId11">
        <w:r w:rsidR="00AA664D">
          <w:rPr>
            <w:rFonts w:ascii="Times New Roman" w:eastAsia="Times New Roman" w:hAnsi="Times New Roman" w:cs="Times New Roman"/>
            <w:color w:val="0000FF"/>
            <w:sz w:val="24"/>
            <w:szCs w:val="24"/>
            <w:u w:val="single"/>
          </w:rPr>
          <w:t>UNC Pembroke POL 08.00.01 – Electronic Information Management and Security Policy</w:t>
        </w:r>
      </w:hyperlink>
    </w:p>
    <w:p w14:paraId="14E7B754" w14:textId="2E3BB9A0" w:rsidR="008E4D82" w:rsidRDefault="006F7AE0">
      <w:pPr>
        <w:numPr>
          <w:ilvl w:val="0"/>
          <w:numId w:val="2"/>
        </w:numPr>
        <w:spacing w:after="0" w:line="240" w:lineRule="auto"/>
        <w:ind w:hanging="360"/>
        <w:rPr>
          <w:sz w:val="24"/>
          <w:szCs w:val="24"/>
        </w:rPr>
      </w:pPr>
      <w:hyperlink r:id="rId12">
        <w:r>
          <w:rPr>
            <w:rFonts w:ascii="Times New Roman" w:eastAsia="Times New Roman" w:hAnsi="Times New Roman" w:cs="Times New Roman"/>
            <w:color w:val="0000FF"/>
            <w:sz w:val="24"/>
            <w:szCs w:val="24"/>
            <w:u w:val="single"/>
          </w:rPr>
          <w:t xml:space="preserve">UNC Pembroke REG 08.00.01 – Acceptable Use Policy </w:t>
        </w:r>
      </w:hyperlink>
      <w:bookmarkStart w:id="0" w:name="_GoBack"/>
      <w:bookmarkEnd w:id="0"/>
    </w:p>
    <w:p w14:paraId="1870D0AF" w14:textId="77777777" w:rsidR="008E4D82" w:rsidRDefault="008E4D82">
      <w:pPr>
        <w:spacing w:after="0" w:line="240" w:lineRule="auto"/>
        <w:rPr>
          <w:rFonts w:ascii="Times New Roman" w:eastAsia="Times New Roman" w:hAnsi="Times New Roman" w:cs="Times New Roman"/>
          <w:b/>
          <w:sz w:val="24"/>
          <w:szCs w:val="24"/>
        </w:rPr>
      </w:pPr>
    </w:p>
    <w:p w14:paraId="3B0281C5" w14:textId="28DC0F3C"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 Information: </w:t>
      </w:r>
      <w:r>
        <w:rPr>
          <w:rFonts w:ascii="Times New Roman" w:eastAsia="Times New Roman" w:hAnsi="Times New Roman" w:cs="Times New Roman"/>
          <w:sz w:val="24"/>
          <w:szCs w:val="24"/>
        </w:rPr>
        <w:t>Associate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Vice Chancellor for Technology Resources and CIO, (910.775.4340)</w:t>
      </w:r>
    </w:p>
    <w:p w14:paraId="6A39453F" w14:textId="77777777" w:rsidR="008E4D82" w:rsidRDefault="008E4D82">
      <w:pPr>
        <w:spacing w:after="0" w:line="240" w:lineRule="auto"/>
        <w:rPr>
          <w:rFonts w:ascii="Times New Roman" w:eastAsia="Times New Roman" w:hAnsi="Times New Roman" w:cs="Times New Roman"/>
          <w:b/>
          <w:sz w:val="24"/>
          <w:szCs w:val="24"/>
        </w:rPr>
      </w:pPr>
    </w:p>
    <w:p w14:paraId="32226432"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PURPOSE</w:t>
      </w:r>
    </w:p>
    <w:p w14:paraId="6C6A91A0" w14:textId="77777777" w:rsidR="008E4D82" w:rsidRDefault="008E4D82">
      <w:pPr>
        <w:spacing w:after="0" w:line="240" w:lineRule="auto"/>
        <w:rPr>
          <w:rFonts w:ascii="Times New Roman" w:eastAsia="Times New Roman" w:hAnsi="Times New Roman" w:cs="Times New Roman"/>
          <w:sz w:val="24"/>
          <w:szCs w:val="24"/>
        </w:rPr>
      </w:pPr>
    </w:p>
    <w:p w14:paraId="4F61A18F"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The University of North Carolina at Pembroke (UNCP) recognizes the strategic value of the data it collects and uses. The university also recognizes its responsibility to ensure the appropriate use, security, reliability and integrity of this data; to safeguard it from accidental or unauthorized access, modification, disclosure, use, removal or destruction; and to comply with relevant federal and state legislations.</w:t>
      </w:r>
    </w:p>
    <w:p w14:paraId="6F7FBD4B" w14:textId="77777777" w:rsidR="008E4D82" w:rsidRDefault="008E4D82">
      <w:pPr>
        <w:spacing w:after="0" w:line="240" w:lineRule="auto"/>
        <w:rPr>
          <w:rFonts w:ascii="Times New Roman" w:eastAsia="Times New Roman" w:hAnsi="Times New Roman" w:cs="Times New Roman"/>
          <w:sz w:val="24"/>
          <w:szCs w:val="24"/>
        </w:rPr>
      </w:pPr>
    </w:p>
    <w:p w14:paraId="128DD7FE"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policy will provide the general framework to classify, manage and protect data collected, used or stored by UNCP. </w:t>
      </w:r>
    </w:p>
    <w:p w14:paraId="66A3D48F" w14:textId="77777777" w:rsidR="008E4D82" w:rsidRDefault="008E4D82">
      <w:pPr>
        <w:spacing w:after="0" w:line="240" w:lineRule="auto"/>
        <w:rPr>
          <w:rFonts w:ascii="Times New Roman" w:eastAsia="Times New Roman" w:hAnsi="Times New Roman" w:cs="Times New Roman"/>
          <w:b/>
          <w:sz w:val="24"/>
          <w:szCs w:val="24"/>
        </w:rPr>
      </w:pPr>
    </w:p>
    <w:p w14:paraId="361E4F03"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SCOPE</w:t>
      </w:r>
    </w:p>
    <w:p w14:paraId="43C9F07E" w14:textId="77777777" w:rsidR="008E4D82" w:rsidRDefault="008E4D82">
      <w:pPr>
        <w:spacing w:after="0" w:line="240" w:lineRule="auto"/>
        <w:rPr>
          <w:rFonts w:ascii="Times New Roman" w:eastAsia="Times New Roman" w:hAnsi="Times New Roman" w:cs="Times New Roman"/>
          <w:sz w:val="24"/>
          <w:szCs w:val="24"/>
        </w:rPr>
      </w:pPr>
    </w:p>
    <w:p w14:paraId="351BF9C6"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This policy applies to all data, whether collected, processed or stored in electronic or other forms (hereinafter “University Data”). It applies to all documents, media, records, reports, files, messages, etc.</w:t>
      </w:r>
    </w:p>
    <w:p w14:paraId="0D49FF45" w14:textId="77777777" w:rsidR="008E4D82" w:rsidRDefault="008E4D82">
      <w:pPr>
        <w:spacing w:after="0" w:line="240" w:lineRule="auto"/>
        <w:rPr>
          <w:rFonts w:ascii="Times New Roman" w:eastAsia="Times New Roman" w:hAnsi="Times New Roman" w:cs="Times New Roman"/>
          <w:sz w:val="24"/>
          <w:szCs w:val="24"/>
        </w:rPr>
      </w:pPr>
    </w:p>
    <w:p w14:paraId="6AD2A17A" w14:textId="472C1CE6"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This policy does not to apply to creative </w:t>
      </w:r>
      <w:r w:rsidR="00742892">
        <w:rPr>
          <w:rFonts w:ascii="Times New Roman" w:eastAsia="Times New Roman" w:hAnsi="Times New Roman" w:cs="Times New Roman"/>
          <w:sz w:val="24"/>
          <w:szCs w:val="24"/>
        </w:rPr>
        <w:t xml:space="preserve">and / or scholarly </w:t>
      </w:r>
      <w:r>
        <w:rPr>
          <w:rFonts w:ascii="Times New Roman" w:eastAsia="Times New Roman" w:hAnsi="Times New Roman" w:cs="Times New Roman"/>
          <w:sz w:val="24"/>
          <w:szCs w:val="24"/>
        </w:rPr>
        <w:t xml:space="preserve">works, including software, art, music, etc., that are addressed by the university’s </w:t>
      </w:r>
      <w:hyperlink r:id="rId13">
        <w:r>
          <w:rPr>
            <w:rFonts w:ascii="Times New Roman" w:eastAsia="Times New Roman" w:hAnsi="Times New Roman" w:cs="Times New Roman"/>
            <w:color w:val="0000FF"/>
            <w:sz w:val="24"/>
            <w:szCs w:val="24"/>
            <w:u w:val="single"/>
          </w:rPr>
          <w:t>Copyright Policy</w:t>
        </w:r>
      </w:hyperlink>
      <w:r>
        <w:rPr>
          <w:rFonts w:ascii="Times New Roman" w:eastAsia="Times New Roman" w:hAnsi="Times New Roman" w:cs="Times New Roman"/>
          <w:sz w:val="24"/>
          <w:szCs w:val="24"/>
        </w:rPr>
        <w:t xml:space="preserve"> unless said creative work includes or contains University Data. In the latter case, this policy shall apply to the University Data included or contained within the creative work, but not the remaining portions of the creative work.</w:t>
      </w:r>
    </w:p>
    <w:p w14:paraId="2D89B3FE" w14:textId="77777777" w:rsidR="008E4D82" w:rsidRDefault="008E4D82">
      <w:pPr>
        <w:spacing w:after="0" w:line="240" w:lineRule="auto"/>
        <w:rPr>
          <w:rFonts w:ascii="Times New Roman" w:eastAsia="Times New Roman" w:hAnsi="Times New Roman" w:cs="Times New Roman"/>
          <w:sz w:val="24"/>
          <w:szCs w:val="24"/>
        </w:rPr>
      </w:pPr>
    </w:p>
    <w:p w14:paraId="16CAD5B1" w14:textId="1D4135F5"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This policy applies to data collected, used, processed or stored by the university under a grant or contractual agreement unless said grant or agreement assigns ownership of the data to an </w:t>
      </w:r>
      <w:r>
        <w:rPr>
          <w:rFonts w:ascii="Times New Roman" w:eastAsia="Times New Roman" w:hAnsi="Times New Roman" w:cs="Times New Roman"/>
          <w:sz w:val="24"/>
          <w:szCs w:val="24"/>
        </w:rPr>
        <w:lastRenderedPageBreak/>
        <w:t>entity other than the university.</w:t>
      </w:r>
    </w:p>
    <w:p w14:paraId="7E74A689" w14:textId="77777777" w:rsidR="008E4D82" w:rsidRDefault="008E4D82">
      <w:pPr>
        <w:spacing w:after="0" w:line="240" w:lineRule="auto"/>
        <w:rPr>
          <w:rFonts w:ascii="Times New Roman" w:eastAsia="Times New Roman" w:hAnsi="Times New Roman" w:cs="Times New Roman"/>
          <w:sz w:val="24"/>
          <w:szCs w:val="24"/>
        </w:rPr>
      </w:pPr>
    </w:p>
    <w:p w14:paraId="5C25E1A9" w14:textId="7CE5540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This policy does not apply to data that the university has purchased or leased the right to use, and is owned by a separate entity.</w:t>
      </w:r>
    </w:p>
    <w:p w14:paraId="344EEF08" w14:textId="77777777" w:rsidR="008E4D82" w:rsidRDefault="008E4D82">
      <w:pPr>
        <w:spacing w:after="0" w:line="240" w:lineRule="auto"/>
        <w:rPr>
          <w:rFonts w:ascii="Times New Roman" w:eastAsia="Times New Roman" w:hAnsi="Times New Roman" w:cs="Times New Roman"/>
          <w:sz w:val="24"/>
          <w:szCs w:val="24"/>
        </w:rPr>
      </w:pPr>
    </w:p>
    <w:p w14:paraId="5334C931"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DEFINITIONS</w:t>
      </w:r>
    </w:p>
    <w:p w14:paraId="2B173AFD" w14:textId="77777777" w:rsidR="008E4D82" w:rsidRDefault="008E4D82">
      <w:pPr>
        <w:spacing w:after="0" w:line="240" w:lineRule="auto"/>
        <w:rPr>
          <w:rFonts w:ascii="Times New Roman" w:eastAsia="Times New Roman" w:hAnsi="Times New Roman" w:cs="Times New Roman"/>
          <w:sz w:val="24"/>
          <w:szCs w:val="24"/>
        </w:rPr>
      </w:pPr>
    </w:p>
    <w:p w14:paraId="353EBBC0"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Protected Data. University Data to which access is limited by federal or state law or regulation, or by university policy.</w:t>
      </w:r>
    </w:p>
    <w:p w14:paraId="42B5854C" w14:textId="77777777" w:rsidR="008E4D82" w:rsidRDefault="008E4D82">
      <w:pPr>
        <w:spacing w:after="0" w:line="240" w:lineRule="auto"/>
        <w:rPr>
          <w:rFonts w:ascii="Times New Roman" w:eastAsia="Times New Roman" w:hAnsi="Times New Roman" w:cs="Times New Roman"/>
          <w:sz w:val="24"/>
          <w:szCs w:val="24"/>
        </w:rPr>
      </w:pPr>
    </w:p>
    <w:p w14:paraId="48C79890"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Sensitive Data. University Data which is not addressed by federal or state law or regulation, or by other university policy, but which should nevertheless have limited access due to its nature.</w:t>
      </w:r>
    </w:p>
    <w:p w14:paraId="2C34B1FE" w14:textId="77777777" w:rsidR="008E4D82" w:rsidRDefault="008E4D82">
      <w:pPr>
        <w:spacing w:after="0" w:line="240" w:lineRule="auto"/>
        <w:rPr>
          <w:rFonts w:ascii="Times New Roman" w:eastAsia="Times New Roman" w:hAnsi="Times New Roman" w:cs="Times New Roman"/>
          <w:sz w:val="24"/>
          <w:szCs w:val="24"/>
        </w:rPr>
      </w:pPr>
    </w:p>
    <w:p w14:paraId="7C9D2367"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Public Data. University Data that is not classified as protected data or sensitive data. Public data is available in accordance with </w:t>
      </w:r>
      <w:hyperlink r:id="rId14">
        <w:r>
          <w:rPr>
            <w:rFonts w:ascii="Times New Roman" w:eastAsia="Times New Roman" w:hAnsi="Times New Roman" w:cs="Times New Roman"/>
            <w:color w:val="0000FF"/>
            <w:sz w:val="24"/>
            <w:szCs w:val="24"/>
            <w:u w:val="single"/>
          </w:rPr>
          <w:t>NCGS §132-1</w:t>
        </w:r>
      </w:hyperlink>
      <w:r>
        <w:rPr>
          <w:rFonts w:ascii="Times New Roman" w:eastAsia="Times New Roman" w:hAnsi="Times New Roman" w:cs="Times New Roman"/>
          <w:sz w:val="24"/>
          <w:szCs w:val="24"/>
        </w:rPr>
        <w:t>.</w:t>
      </w:r>
    </w:p>
    <w:p w14:paraId="33642739" w14:textId="77777777" w:rsidR="008E4D82" w:rsidRDefault="008E4D82">
      <w:pPr>
        <w:spacing w:after="0" w:line="240" w:lineRule="auto"/>
        <w:rPr>
          <w:rFonts w:ascii="Times New Roman" w:eastAsia="Times New Roman" w:hAnsi="Times New Roman" w:cs="Times New Roman"/>
          <w:b/>
          <w:sz w:val="24"/>
          <w:szCs w:val="24"/>
        </w:rPr>
      </w:pPr>
    </w:p>
    <w:p w14:paraId="2441727A"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POLICY</w:t>
      </w:r>
    </w:p>
    <w:p w14:paraId="7DD171B5" w14:textId="77777777" w:rsidR="008E4D82" w:rsidRDefault="008E4D82">
      <w:pPr>
        <w:spacing w:after="0" w:line="240" w:lineRule="auto"/>
        <w:rPr>
          <w:rFonts w:ascii="Times New Roman" w:eastAsia="Times New Roman" w:hAnsi="Times New Roman" w:cs="Times New Roman"/>
          <w:sz w:val="24"/>
          <w:szCs w:val="24"/>
        </w:rPr>
      </w:pPr>
    </w:p>
    <w:p w14:paraId="67042037" w14:textId="0C279789"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The university shall develop specific safeguards for all protected and sensitive data. The university shall make information about data in these classifications, and the relevant safeguards</w:t>
      </w:r>
      <w:r w:rsidR="004C09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available to all university employees, students, vendors, and/or contractors, as necessary. </w:t>
      </w:r>
    </w:p>
    <w:p w14:paraId="2454DABD" w14:textId="77777777" w:rsidR="008E4D82" w:rsidRDefault="008E4D82">
      <w:pPr>
        <w:spacing w:after="0" w:line="240" w:lineRule="auto"/>
        <w:rPr>
          <w:rFonts w:ascii="Times New Roman" w:eastAsia="Times New Roman" w:hAnsi="Times New Roman" w:cs="Times New Roman"/>
          <w:sz w:val="24"/>
          <w:szCs w:val="24"/>
        </w:rPr>
      </w:pPr>
    </w:p>
    <w:p w14:paraId="665848B1"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The university may develop additional policies to further manage or secure subsets of University Data. In the case of conflicts between this and such additional policies, the most restrictive policy shall apply.</w:t>
      </w:r>
    </w:p>
    <w:p w14:paraId="63E9ABCE" w14:textId="77777777" w:rsidR="008E4D82" w:rsidRDefault="008E4D82">
      <w:pPr>
        <w:spacing w:after="0" w:line="240" w:lineRule="auto"/>
        <w:rPr>
          <w:rFonts w:ascii="Times New Roman" w:eastAsia="Times New Roman" w:hAnsi="Times New Roman" w:cs="Times New Roman"/>
          <w:b/>
          <w:sz w:val="24"/>
          <w:szCs w:val="24"/>
        </w:rPr>
      </w:pPr>
    </w:p>
    <w:p w14:paraId="1670E132"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RESPONSIBILITIES</w:t>
      </w:r>
    </w:p>
    <w:p w14:paraId="037BE919" w14:textId="77777777" w:rsidR="008E4D82" w:rsidRDefault="008E4D82">
      <w:pPr>
        <w:spacing w:after="0" w:line="240" w:lineRule="auto"/>
        <w:rPr>
          <w:rFonts w:ascii="Times New Roman" w:eastAsia="Times New Roman" w:hAnsi="Times New Roman" w:cs="Times New Roman"/>
          <w:sz w:val="24"/>
          <w:szCs w:val="24"/>
        </w:rPr>
      </w:pPr>
    </w:p>
    <w:p w14:paraId="43AA24D2" w14:textId="77777777"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The chancellor and his or her designees shall be responsible for the implementation of this policy.</w:t>
      </w:r>
    </w:p>
    <w:p w14:paraId="715363BA" w14:textId="77777777" w:rsidR="008E4D82" w:rsidRDefault="008E4D82">
      <w:pPr>
        <w:spacing w:after="0" w:line="240" w:lineRule="auto"/>
        <w:rPr>
          <w:rFonts w:ascii="Times New Roman" w:eastAsia="Times New Roman" w:hAnsi="Times New Roman" w:cs="Times New Roman"/>
          <w:sz w:val="24"/>
          <w:szCs w:val="24"/>
        </w:rPr>
      </w:pPr>
    </w:p>
    <w:p w14:paraId="2725D5CD" w14:textId="569A5C9B"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The vice chancellors and other members of the Executive Staff are responsible for the procedures and processes within their respective division or area to comply with this policy’s security directives concerning university data.</w:t>
      </w:r>
    </w:p>
    <w:p w14:paraId="7187DD6E" w14:textId="77777777" w:rsidR="008E4D82" w:rsidRDefault="008E4D82">
      <w:pPr>
        <w:spacing w:after="0" w:line="240" w:lineRule="auto"/>
        <w:rPr>
          <w:rFonts w:ascii="Times New Roman" w:eastAsia="Times New Roman" w:hAnsi="Times New Roman" w:cs="Times New Roman"/>
          <w:sz w:val="24"/>
          <w:szCs w:val="24"/>
        </w:rPr>
      </w:pPr>
    </w:p>
    <w:p w14:paraId="0446BB80" w14:textId="3CE0B1DD"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Each member of the campus community, including employees, contractors, and vendors has the responsibility to report to his or her supervisor or to DoIT any attempt to gain unauthorized access to protected or sensitive data.</w:t>
      </w:r>
    </w:p>
    <w:p w14:paraId="2893DEC4" w14:textId="77777777" w:rsidR="008E4D82" w:rsidRDefault="008E4D82">
      <w:pPr>
        <w:spacing w:after="0" w:line="240" w:lineRule="auto"/>
        <w:rPr>
          <w:rFonts w:ascii="Times New Roman" w:eastAsia="Times New Roman" w:hAnsi="Times New Roman" w:cs="Times New Roman"/>
          <w:b/>
          <w:sz w:val="24"/>
          <w:szCs w:val="24"/>
        </w:rPr>
      </w:pPr>
    </w:p>
    <w:p w14:paraId="4BD5C0B2" w14:textId="77777777" w:rsidR="008E4D82" w:rsidRDefault="00AA66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RANGE OF DISCIPLINARY SANCTIONS</w:t>
      </w:r>
    </w:p>
    <w:p w14:paraId="624E4F0B" w14:textId="77777777" w:rsidR="008E4D82" w:rsidRDefault="008E4D82">
      <w:pPr>
        <w:spacing w:after="0" w:line="240" w:lineRule="auto"/>
        <w:rPr>
          <w:rFonts w:ascii="Times New Roman" w:eastAsia="Times New Roman" w:hAnsi="Times New Roman" w:cs="Times New Roman"/>
          <w:sz w:val="24"/>
          <w:szCs w:val="24"/>
        </w:rPr>
      </w:pPr>
    </w:p>
    <w:p w14:paraId="713B45CA" w14:textId="13143924" w:rsidR="008E4D82" w:rsidRDefault="00AA6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Persons in violation of this policy are subject to a full range of sanctions, including, but not limited to, disciplinary action or dismissal from UNCP. Any sanctions against employees will be imposed through procedures consistent with any applicable state regulations. Some violations may constitute criminal or civil offenses, as defined by local, state and federal laws, and the university may prosecute any such violations to the full extent of the law.</w:t>
      </w:r>
    </w:p>
    <w:sectPr w:rsidR="008E4D82" w:rsidSect="009233BB">
      <w:headerReference w:type="default" r:id="rId15"/>
      <w:footerReference w:type="default" r:id="rId16"/>
      <w:pgSz w:w="12240" w:h="15840"/>
      <w:pgMar w:top="864" w:right="1440" w:bottom="1152" w:left="1440" w:header="576"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B3FA2" w14:textId="77777777" w:rsidR="00934B99" w:rsidRDefault="00934B99">
      <w:pPr>
        <w:spacing w:after="0" w:line="240" w:lineRule="auto"/>
      </w:pPr>
      <w:r>
        <w:separator/>
      </w:r>
    </w:p>
  </w:endnote>
  <w:endnote w:type="continuationSeparator" w:id="0">
    <w:p w14:paraId="33812450" w14:textId="77777777" w:rsidR="00934B99" w:rsidRDefault="0093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3F0F" w14:textId="77777777" w:rsidR="008E4D82" w:rsidRPr="009233BB" w:rsidRDefault="00AA664D" w:rsidP="009233BB">
    <w:pPr>
      <w:spacing w:after="0"/>
      <w:jc w:val="center"/>
      <w:rPr>
        <w:sz w:val="24"/>
        <w:szCs w:val="24"/>
      </w:rPr>
    </w:pPr>
    <w:r w:rsidRPr="009233BB">
      <w:rPr>
        <w:rFonts w:ascii="Times New Roman" w:eastAsia="Times New Roman" w:hAnsi="Times New Roman" w:cs="Times New Roman"/>
        <w:sz w:val="24"/>
        <w:szCs w:val="24"/>
      </w:rPr>
      <w:t xml:space="preserve">Page </w:t>
    </w:r>
    <w:r w:rsidRPr="009233BB">
      <w:rPr>
        <w:rFonts w:ascii="Times New Roman" w:eastAsia="Times New Roman" w:hAnsi="Times New Roman" w:cs="Times New Roman"/>
        <w:sz w:val="24"/>
        <w:szCs w:val="24"/>
      </w:rPr>
      <w:fldChar w:fldCharType="begin"/>
    </w:r>
    <w:r w:rsidRPr="009233BB">
      <w:rPr>
        <w:rFonts w:ascii="Times New Roman" w:eastAsia="Times New Roman" w:hAnsi="Times New Roman" w:cs="Times New Roman"/>
        <w:sz w:val="24"/>
        <w:szCs w:val="24"/>
      </w:rPr>
      <w:instrText>PAGE</w:instrText>
    </w:r>
    <w:r w:rsidRPr="009233BB">
      <w:rPr>
        <w:rFonts w:ascii="Times New Roman" w:eastAsia="Times New Roman" w:hAnsi="Times New Roman" w:cs="Times New Roman"/>
        <w:sz w:val="24"/>
        <w:szCs w:val="24"/>
      </w:rPr>
      <w:fldChar w:fldCharType="separate"/>
    </w:r>
    <w:r w:rsidR="006F7AE0">
      <w:rPr>
        <w:rFonts w:ascii="Times New Roman" w:eastAsia="Times New Roman" w:hAnsi="Times New Roman" w:cs="Times New Roman"/>
        <w:noProof/>
        <w:sz w:val="24"/>
        <w:szCs w:val="24"/>
      </w:rPr>
      <w:t>2</w:t>
    </w:r>
    <w:r w:rsidRPr="009233BB">
      <w:rPr>
        <w:rFonts w:ascii="Times New Roman" w:eastAsia="Times New Roman" w:hAnsi="Times New Roman" w:cs="Times New Roman"/>
        <w:sz w:val="24"/>
        <w:szCs w:val="24"/>
      </w:rPr>
      <w:fldChar w:fldCharType="end"/>
    </w:r>
    <w:r w:rsidRPr="009233BB">
      <w:rPr>
        <w:rFonts w:ascii="Times New Roman" w:eastAsia="Times New Roman" w:hAnsi="Times New Roman" w:cs="Times New Roman"/>
        <w:sz w:val="24"/>
        <w:szCs w:val="24"/>
      </w:rPr>
      <w:t xml:space="preserve"> of </w:t>
    </w:r>
    <w:r w:rsidRPr="009233BB">
      <w:rPr>
        <w:rFonts w:ascii="Times New Roman" w:eastAsia="Times New Roman" w:hAnsi="Times New Roman" w:cs="Times New Roman"/>
        <w:sz w:val="24"/>
        <w:szCs w:val="24"/>
      </w:rPr>
      <w:fldChar w:fldCharType="begin"/>
    </w:r>
    <w:r w:rsidRPr="009233BB">
      <w:rPr>
        <w:rFonts w:ascii="Times New Roman" w:eastAsia="Times New Roman" w:hAnsi="Times New Roman" w:cs="Times New Roman"/>
        <w:sz w:val="24"/>
        <w:szCs w:val="24"/>
      </w:rPr>
      <w:instrText>NUMPAGES</w:instrText>
    </w:r>
    <w:r w:rsidRPr="009233BB">
      <w:rPr>
        <w:rFonts w:ascii="Times New Roman" w:eastAsia="Times New Roman" w:hAnsi="Times New Roman" w:cs="Times New Roman"/>
        <w:sz w:val="24"/>
        <w:szCs w:val="24"/>
      </w:rPr>
      <w:fldChar w:fldCharType="separate"/>
    </w:r>
    <w:r w:rsidR="006F7AE0">
      <w:rPr>
        <w:rFonts w:ascii="Times New Roman" w:eastAsia="Times New Roman" w:hAnsi="Times New Roman" w:cs="Times New Roman"/>
        <w:noProof/>
        <w:sz w:val="24"/>
        <w:szCs w:val="24"/>
      </w:rPr>
      <w:t>2</w:t>
    </w:r>
    <w:r w:rsidRPr="009233BB">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DDEA" w14:textId="77777777" w:rsidR="00934B99" w:rsidRDefault="00934B99">
      <w:pPr>
        <w:spacing w:after="0" w:line="240" w:lineRule="auto"/>
      </w:pPr>
      <w:r>
        <w:separator/>
      </w:r>
    </w:p>
  </w:footnote>
  <w:footnote w:type="continuationSeparator" w:id="0">
    <w:p w14:paraId="1415CF14" w14:textId="77777777" w:rsidR="00934B99" w:rsidRDefault="0093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4857" w14:textId="77777777" w:rsidR="008E4D82" w:rsidRDefault="008E4D82" w:rsidP="0060478D">
    <w:pPr>
      <w:tabs>
        <w:tab w:val="left" w:pos="5040"/>
      </w:tabs>
      <w:spacing w:before="720" w:after="60"/>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367E8"/>
    <w:multiLevelType w:val="multilevel"/>
    <w:tmpl w:val="D93E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EEA3EED"/>
    <w:multiLevelType w:val="multilevel"/>
    <w:tmpl w:val="A7B677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2"/>
    <w:rsid w:val="0008172D"/>
    <w:rsid w:val="000B0E33"/>
    <w:rsid w:val="002F14A5"/>
    <w:rsid w:val="002F207F"/>
    <w:rsid w:val="004C0977"/>
    <w:rsid w:val="0060478D"/>
    <w:rsid w:val="006F5242"/>
    <w:rsid w:val="006F7AE0"/>
    <w:rsid w:val="00716CEE"/>
    <w:rsid w:val="00742892"/>
    <w:rsid w:val="008443A0"/>
    <w:rsid w:val="008E4D82"/>
    <w:rsid w:val="009233BB"/>
    <w:rsid w:val="00934B99"/>
    <w:rsid w:val="00976737"/>
    <w:rsid w:val="00AA664D"/>
    <w:rsid w:val="00B46377"/>
    <w:rsid w:val="00C6751A"/>
    <w:rsid w:val="00CE0333"/>
    <w:rsid w:val="00E25781"/>
    <w:rsid w:val="00F5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67F85"/>
  <w15:docId w15:val="{2FB82810-3A42-4865-BC2B-78C2A49A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77"/>
    <w:rPr>
      <w:rFonts w:ascii="Segoe UI" w:hAnsi="Segoe UI" w:cs="Segoe UI"/>
      <w:sz w:val="18"/>
      <w:szCs w:val="18"/>
    </w:rPr>
  </w:style>
  <w:style w:type="paragraph" w:styleId="Header">
    <w:name w:val="header"/>
    <w:basedOn w:val="Normal"/>
    <w:link w:val="HeaderChar"/>
    <w:uiPriority w:val="99"/>
    <w:unhideWhenUsed/>
    <w:rsid w:val="0060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8D"/>
  </w:style>
  <w:style w:type="paragraph" w:styleId="Footer">
    <w:name w:val="footer"/>
    <w:basedOn w:val="Normal"/>
    <w:link w:val="FooterChar"/>
    <w:uiPriority w:val="99"/>
    <w:unhideWhenUsed/>
    <w:rsid w:val="0060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8D"/>
  </w:style>
  <w:style w:type="character" w:styleId="CommentReference">
    <w:name w:val="annotation reference"/>
    <w:basedOn w:val="DefaultParagraphFont"/>
    <w:uiPriority w:val="99"/>
    <w:semiHidden/>
    <w:unhideWhenUsed/>
    <w:rsid w:val="0060478D"/>
    <w:rPr>
      <w:sz w:val="16"/>
      <w:szCs w:val="16"/>
    </w:rPr>
  </w:style>
  <w:style w:type="paragraph" w:styleId="CommentText">
    <w:name w:val="annotation text"/>
    <w:basedOn w:val="Normal"/>
    <w:link w:val="CommentTextChar"/>
    <w:uiPriority w:val="99"/>
    <w:semiHidden/>
    <w:unhideWhenUsed/>
    <w:rsid w:val="0060478D"/>
    <w:pPr>
      <w:spacing w:line="240" w:lineRule="auto"/>
    </w:pPr>
    <w:rPr>
      <w:sz w:val="20"/>
      <w:szCs w:val="20"/>
    </w:rPr>
  </w:style>
  <w:style w:type="character" w:customStyle="1" w:styleId="CommentTextChar">
    <w:name w:val="Comment Text Char"/>
    <w:basedOn w:val="DefaultParagraphFont"/>
    <w:link w:val="CommentText"/>
    <w:uiPriority w:val="99"/>
    <w:semiHidden/>
    <w:rsid w:val="0060478D"/>
    <w:rPr>
      <w:sz w:val="20"/>
      <w:szCs w:val="20"/>
    </w:rPr>
  </w:style>
  <w:style w:type="paragraph" w:styleId="CommentSubject">
    <w:name w:val="annotation subject"/>
    <w:basedOn w:val="CommentText"/>
    <w:next w:val="CommentText"/>
    <w:link w:val="CommentSubjectChar"/>
    <w:uiPriority w:val="99"/>
    <w:semiHidden/>
    <w:unhideWhenUsed/>
    <w:rsid w:val="0060478D"/>
    <w:rPr>
      <w:b/>
      <w:bCs/>
    </w:rPr>
  </w:style>
  <w:style w:type="character" w:customStyle="1" w:styleId="CommentSubjectChar">
    <w:name w:val="Comment Subject Char"/>
    <w:basedOn w:val="CommentTextChar"/>
    <w:link w:val="CommentSubject"/>
    <w:uiPriority w:val="99"/>
    <w:semiHidden/>
    <w:rsid w:val="00604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leg.net/gascripts/statutes/statutelookup.pl?statute=132-1" TargetMode="External"/><Relationship Id="rId13" Type="http://schemas.openxmlformats.org/officeDocument/2006/relationships/hyperlink" Target="http://www2.uncp.edu/tlc/sacs/SACS_Report/submission/documents/4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p.edu/about-uncp/administration/policies-and-regulations/all-policies/pol-080005-acceptable-use-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about-uncp/administration/policies-and-regulations/all-policies/pol-080001-electronic-information-management-and-securit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t.nc.gov/document/statewide-information-security-manual" TargetMode="External"/><Relationship Id="rId4" Type="http://schemas.openxmlformats.org/officeDocument/2006/relationships/settings" Target="settings.xml"/><Relationship Id="rId9" Type="http://schemas.openxmlformats.org/officeDocument/2006/relationships/hyperlink" Target="http://www2.uncp.edu/tlc/sacs/SACS_Report/submission/documents/421.pdf" TargetMode="External"/><Relationship Id="rId14" Type="http://schemas.openxmlformats.org/officeDocument/2006/relationships/hyperlink" Target="http://www.ncleg.net/gascripts/statutes/statutelookup.pl?statute=1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5B8D-913B-4E84-A9DF-F3DD38BD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4229</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Hughes</dc:creator>
  <cp:lastModifiedBy>Tina R. Rodgers</cp:lastModifiedBy>
  <cp:revision>3</cp:revision>
  <dcterms:created xsi:type="dcterms:W3CDTF">2018-01-26T19:26:00Z</dcterms:created>
  <dcterms:modified xsi:type="dcterms:W3CDTF">2018-01-26T19:41:00Z</dcterms:modified>
</cp:coreProperties>
</file>