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DC43" w14:textId="77777777" w:rsidR="00C05F42" w:rsidRPr="007C7A5F" w:rsidRDefault="00C05F42">
      <w:pPr>
        <w:jc w:val="center"/>
      </w:pPr>
      <w:r w:rsidRPr="007C7A5F">
        <w:t>POL 04.25.04</w:t>
      </w:r>
    </w:p>
    <w:p w14:paraId="5EE0C277" w14:textId="77777777" w:rsidR="0034713A" w:rsidRPr="007C7A5F" w:rsidRDefault="002241B0">
      <w:pPr>
        <w:jc w:val="center"/>
      </w:pPr>
      <w:r w:rsidRPr="007C7A5F">
        <w:t xml:space="preserve">UNC Pembroke </w:t>
      </w:r>
      <w:r w:rsidR="001E3EA1" w:rsidRPr="007C7A5F">
        <w:t xml:space="preserve">Person </w:t>
      </w:r>
      <w:r w:rsidR="000B0948" w:rsidRPr="007C7A5F">
        <w:t xml:space="preserve">of Concern </w:t>
      </w:r>
      <w:r w:rsidR="00FF076B" w:rsidRPr="007C7A5F">
        <w:t xml:space="preserve">and </w:t>
      </w:r>
      <w:r w:rsidR="00F400B0" w:rsidRPr="007C7A5F">
        <w:t xml:space="preserve">Behavioral Threat Assessment </w:t>
      </w:r>
      <w:r w:rsidR="00733AD9" w:rsidRPr="007C7A5F">
        <w:t>Policy</w:t>
      </w:r>
    </w:p>
    <w:p w14:paraId="6F913E0C" w14:textId="77777777" w:rsidR="00C05F42" w:rsidRPr="007C7A5F" w:rsidRDefault="00C05F42" w:rsidP="00C05F42"/>
    <w:p w14:paraId="32064500" w14:textId="77777777" w:rsidR="00C05F42" w:rsidRPr="007C7A5F" w:rsidRDefault="00C05F42" w:rsidP="00C05F42">
      <w:r w:rsidRPr="007C7A5F">
        <w:rPr>
          <w:b/>
        </w:rPr>
        <w:t xml:space="preserve">Authority: </w:t>
      </w:r>
      <w:r w:rsidRPr="007C7A5F">
        <w:t>Chancellor</w:t>
      </w:r>
    </w:p>
    <w:p w14:paraId="3591E78B" w14:textId="77777777" w:rsidR="00C05F42" w:rsidRPr="007C7A5F" w:rsidRDefault="00C05F42" w:rsidP="00C05F42"/>
    <w:p w14:paraId="396C9178" w14:textId="77777777" w:rsidR="00C05F42" w:rsidRPr="007C7A5F" w:rsidRDefault="00C05F42" w:rsidP="00C05F42">
      <w:r w:rsidRPr="007C7A5F">
        <w:rPr>
          <w:b/>
        </w:rPr>
        <w:t>History:</w:t>
      </w:r>
    </w:p>
    <w:p w14:paraId="1515777F" w14:textId="77777777" w:rsidR="00C05F42" w:rsidRPr="007C7A5F" w:rsidRDefault="00C05F42" w:rsidP="00C05F42">
      <w:pPr>
        <w:numPr>
          <w:ilvl w:val="0"/>
          <w:numId w:val="9"/>
        </w:numPr>
      </w:pPr>
      <w:r w:rsidRPr="007C7A5F">
        <w:t>First issued: 2003</w:t>
      </w:r>
    </w:p>
    <w:p w14:paraId="739600E0" w14:textId="77777777" w:rsidR="00C05F42" w:rsidRPr="007C7A5F" w:rsidRDefault="00A5582E" w:rsidP="00A5582E">
      <w:pPr>
        <w:numPr>
          <w:ilvl w:val="0"/>
          <w:numId w:val="9"/>
        </w:numPr>
      </w:pPr>
      <w:r w:rsidRPr="007C7A5F">
        <w:t>R</w:t>
      </w:r>
      <w:r w:rsidR="00C05F42" w:rsidRPr="007C7A5F">
        <w:t>evised: August 14, 2013</w:t>
      </w:r>
    </w:p>
    <w:p w14:paraId="5CAC84FD" w14:textId="1D1B0E9A" w:rsidR="00A5582E" w:rsidRPr="007C7A5F" w:rsidRDefault="00A5582E" w:rsidP="00C05F42">
      <w:pPr>
        <w:numPr>
          <w:ilvl w:val="0"/>
          <w:numId w:val="9"/>
        </w:numPr>
      </w:pPr>
      <w:r w:rsidRPr="007C7A5F">
        <w:t xml:space="preserve">Last Revised: </w:t>
      </w:r>
      <w:r w:rsidR="003E25F3">
        <w:t>August 16,</w:t>
      </w:r>
      <w:r w:rsidRPr="007C7A5F">
        <w:t xml:space="preserve"> 2023</w:t>
      </w:r>
    </w:p>
    <w:p w14:paraId="6176C23D" w14:textId="77777777" w:rsidR="00C05F42" w:rsidRPr="007C7A5F" w:rsidRDefault="00C05F42" w:rsidP="00C05F42"/>
    <w:p w14:paraId="24068051" w14:textId="77777777" w:rsidR="001E3EA1" w:rsidRPr="007C7A5F" w:rsidRDefault="00C05F42" w:rsidP="001E3EA1">
      <w:r w:rsidRPr="007C7A5F">
        <w:rPr>
          <w:b/>
        </w:rPr>
        <w:t>Additional References:</w:t>
      </w:r>
    </w:p>
    <w:p w14:paraId="28757B52" w14:textId="77777777" w:rsidR="00C05F42" w:rsidRPr="007C7A5F" w:rsidRDefault="003A0BA0" w:rsidP="00C05F42">
      <w:pPr>
        <w:numPr>
          <w:ilvl w:val="0"/>
          <w:numId w:val="10"/>
        </w:numPr>
        <w:rPr>
          <w:rStyle w:val="Hyperlink"/>
        </w:rPr>
      </w:pPr>
      <w:r w:rsidRPr="007C7A5F">
        <w:rPr>
          <w:color w:val="FF0000"/>
        </w:rPr>
        <w:fldChar w:fldCharType="begin"/>
      </w:r>
      <w:r w:rsidRPr="007C7A5F">
        <w:rPr>
          <w:color w:val="FF0000"/>
        </w:rPr>
        <w:instrText xml:space="preserve"> HYPERLINK "https://www.uncp.edu/campus-life/student-affairs/policies-regulations-and-student-handbook" </w:instrText>
      </w:r>
      <w:r w:rsidRPr="007C7A5F">
        <w:rPr>
          <w:color w:val="FF0000"/>
        </w:rPr>
        <w:fldChar w:fldCharType="separate"/>
      </w:r>
      <w:r w:rsidR="00C05F42" w:rsidRPr="007C7A5F">
        <w:rPr>
          <w:rStyle w:val="Hyperlink"/>
        </w:rPr>
        <w:t>UNC Pembroke Student Handbook</w:t>
      </w:r>
    </w:p>
    <w:p w14:paraId="3E08AEBD" w14:textId="77777777" w:rsidR="00C05F42" w:rsidRPr="007C7A5F" w:rsidRDefault="003A0BA0" w:rsidP="00C05F42">
      <w:pPr>
        <w:numPr>
          <w:ilvl w:val="0"/>
          <w:numId w:val="10"/>
        </w:numPr>
      </w:pPr>
      <w:r w:rsidRPr="007C7A5F">
        <w:rPr>
          <w:color w:val="FF0000"/>
        </w:rPr>
        <w:fldChar w:fldCharType="end"/>
      </w:r>
      <w:hyperlink r:id="rId8" w:history="1">
        <w:r w:rsidR="00C05F42" w:rsidRPr="007C7A5F">
          <w:rPr>
            <w:rStyle w:val="Hyperlink"/>
          </w:rPr>
          <w:t>UNC Pembroke Code of Conduct</w:t>
        </w:r>
      </w:hyperlink>
    </w:p>
    <w:p w14:paraId="6E245A1B" w14:textId="77777777" w:rsidR="00C05F42" w:rsidRPr="007C7A5F" w:rsidRDefault="00962E7D" w:rsidP="00C05F42">
      <w:pPr>
        <w:numPr>
          <w:ilvl w:val="0"/>
          <w:numId w:val="10"/>
        </w:numPr>
      </w:pPr>
      <w:hyperlink r:id="rId9" w:history="1">
        <w:r w:rsidR="00C05F42" w:rsidRPr="007C7A5F">
          <w:rPr>
            <w:rStyle w:val="Hyperlink"/>
            <w:lang w:val="en"/>
          </w:rPr>
          <w:t xml:space="preserve">UNC Pembroke </w:t>
        </w:r>
        <w:r w:rsidR="00390459" w:rsidRPr="007C7A5F">
          <w:rPr>
            <w:rStyle w:val="Hyperlink"/>
            <w:lang w:val="en"/>
          </w:rPr>
          <w:t>Resident Handbook</w:t>
        </w:r>
      </w:hyperlink>
    </w:p>
    <w:p w14:paraId="03A1A8A9" w14:textId="77777777" w:rsidR="00390459" w:rsidRPr="007C7A5F" w:rsidRDefault="00962E7D" w:rsidP="00C05F42">
      <w:pPr>
        <w:numPr>
          <w:ilvl w:val="0"/>
          <w:numId w:val="10"/>
        </w:numPr>
      </w:pPr>
      <w:hyperlink r:id="rId10" w:history="1">
        <w:r w:rsidR="00390459" w:rsidRPr="007C7A5F">
          <w:rPr>
            <w:rStyle w:val="Hyperlink"/>
            <w:lang w:val="en"/>
          </w:rPr>
          <w:t>UNC Pembroke Workplace Violence</w:t>
        </w:r>
        <w:r w:rsidR="00DD780C" w:rsidRPr="007C7A5F">
          <w:rPr>
            <w:rStyle w:val="Hyperlink"/>
            <w:lang w:val="en"/>
          </w:rPr>
          <w:t xml:space="preserve"> Prevention Policy</w:t>
        </w:r>
      </w:hyperlink>
    </w:p>
    <w:p w14:paraId="6BD00FC4" w14:textId="77777777" w:rsidR="00390459" w:rsidRPr="007C7A5F" w:rsidRDefault="00962E7D" w:rsidP="00C05F42">
      <w:pPr>
        <w:numPr>
          <w:ilvl w:val="0"/>
          <w:numId w:val="10"/>
        </w:numPr>
      </w:pPr>
      <w:hyperlink r:id="rId11" w:history="1">
        <w:r w:rsidR="00390459" w:rsidRPr="007C7A5F">
          <w:rPr>
            <w:rStyle w:val="Hyperlink"/>
            <w:lang w:val="en"/>
          </w:rPr>
          <w:t xml:space="preserve">UNC Pembroke </w:t>
        </w:r>
        <w:r w:rsidR="00546E89" w:rsidRPr="007C7A5F">
          <w:rPr>
            <w:rStyle w:val="Hyperlink"/>
            <w:lang w:val="en"/>
          </w:rPr>
          <w:t>Sexual Harassment Policy and Regulation</w:t>
        </w:r>
      </w:hyperlink>
    </w:p>
    <w:p w14:paraId="27F9D122" w14:textId="77777777" w:rsidR="00DD780C" w:rsidRPr="007C7A5F" w:rsidRDefault="00962E7D" w:rsidP="00C05F42">
      <w:pPr>
        <w:numPr>
          <w:ilvl w:val="0"/>
          <w:numId w:val="10"/>
        </w:numPr>
      </w:pPr>
      <w:hyperlink r:id="rId12" w:history="1">
        <w:r w:rsidR="00DD780C" w:rsidRPr="007C7A5F">
          <w:rPr>
            <w:rStyle w:val="Hyperlink"/>
            <w:lang w:val="en"/>
          </w:rPr>
          <w:t>UNC Pembroke Employee Assistance Program</w:t>
        </w:r>
      </w:hyperlink>
    </w:p>
    <w:p w14:paraId="35D8D3CD" w14:textId="77777777" w:rsidR="00C05F42" w:rsidRPr="007C7A5F" w:rsidRDefault="00390459" w:rsidP="00C05F42">
      <w:pPr>
        <w:numPr>
          <w:ilvl w:val="0"/>
          <w:numId w:val="10"/>
        </w:numPr>
        <w:rPr>
          <w:rStyle w:val="Hyperlink"/>
        </w:rPr>
      </w:pPr>
      <w:r w:rsidRPr="007C7A5F">
        <w:rPr>
          <w:lang w:val="en"/>
        </w:rPr>
        <w:fldChar w:fldCharType="begin"/>
      </w:r>
      <w:r w:rsidRPr="007C7A5F">
        <w:rPr>
          <w:lang w:val="en"/>
        </w:rPr>
        <w:instrText xml:space="preserve"> HYPERLINK "https://www.uncp.edu/departments/center-student-success/academic-advising/hawk-alert-program" </w:instrText>
      </w:r>
      <w:r w:rsidRPr="007C7A5F">
        <w:rPr>
          <w:lang w:val="en"/>
        </w:rPr>
        <w:fldChar w:fldCharType="separate"/>
      </w:r>
      <w:r w:rsidR="00C05F42" w:rsidRPr="007C7A5F">
        <w:rPr>
          <w:rStyle w:val="Hyperlink"/>
          <w:lang w:val="en"/>
        </w:rPr>
        <w:t>HAWK Alert Program</w:t>
      </w:r>
    </w:p>
    <w:p w14:paraId="5A424021" w14:textId="77777777" w:rsidR="00390459" w:rsidRPr="007C7A5F" w:rsidRDefault="00390459" w:rsidP="00DE7948">
      <w:pPr>
        <w:numPr>
          <w:ilvl w:val="0"/>
          <w:numId w:val="10"/>
        </w:numPr>
      </w:pPr>
      <w:r w:rsidRPr="007C7A5F">
        <w:rPr>
          <w:lang w:val="en"/>
        </w:rPr>
        <w:fldChar w:fldCharType="end"/>
      </w:r>
      <w:hyperlink r:id="rId13" w:history="1">
        <w:r w:rsidR="00C05F42" w:rsidRPr="007C7A5F">
          <w:rPr>
            <w:rStyle w:val="Hyperlink"/>
          </w:rPr>
          <w:t>CARE Reporting Form</w:t>
        </w:r>
      </w:hyperlink>
    </w:p>
    <w:p w14:paraId="3AA317F7" w14:textId="77777777" w:rsidR="007E7636" w:rsidRPr="007C7A5F" w:rsidRDefault="00F45262" w:rsidP="00C05F42">
      <w:pPr>
        <w:numPr>
          <w:ilvl w:val="0"/>
          <w:numId w:val="10"/>
        </w:numPr>
      </w:pPr>
      <w:r w:rsidRPr="007C7A5F">
        <w:t>Person of Concern</w:t>
      </w:r>
      <w:r w:rsidR="007E7636" w:rsidRPr="007C7A5F">
        <w:t xml:space="preserve"> Procedure Manual</w:t>
      </w:r>
      <w:r w:rsidR="00DD780C" w:rsidRPr="007C7A5F">
        <w:t xml:space="preserve"> (in development)</w:t>
      </w:r>
    </w:p>
    <w:p w14:paraId="1DDB40BD" w14:textId="77777777" w:rsidR="00F45262" w:rsidRPr="007C7A5F" w:rsidRDefault="00F45262" w:rsidP="00C05F42">
      <w:pPr>
        <w:numPr>
          <w:ilvl w:val="0"/>
          <w:numId w:val="10"/>
        </w:numPr>
      </w:pPr>
      <w:r w:rsidRPr="007C7A5F">
        <w:t>System Policy (coming soon)</w:t>
      </w:r>
    </w:p>
    <w:p w14:paraId="7F4F5C9C" w14:textId="77777777" w:rsidR="00C05F42" w:rsidRPr="007C7A5F" w:rsidRDefault="00C05F42" w:rsidP="00C05F42"/>
    <w:p w14:paraId="22A0D797" w14:textId="77777777" w:rsidR="00C05F42" w:rsidRPr="007C7A5F" w:rsidRDefault="00C05F42" w:rsidP="00C05F42">
      <w:r w:rsidRPr="007C7A5F">
        <w:rPr>
          <w:b/>
        </w:rPr>
        <w:t xml:space="preserve">Contact Information: </w:t>
      </w:r>
      <w:r w:rsidR="00F400B0" w:rsidRPr="007C7A5F">
        <w:t xml:space="preserve"> Associate Vice Chancellor for Student Affairs and Dean of Students, (910) </w:t>
      </w:r>
      <w:r w:rsidR="0026568C" w:rsidRPr="007C7A5F">
        <w:t>521-6304</w:t>
      </w:r>
    </w:p>
    <w:p w14:paraId="0F7B8CB5" w14:textId="77777777" w:rsidR="00C05F42" w:rsidRPr="007C7A5F" w:rsidRDefault="00C05F42" w:rsidP="00C05F42"/>
    <w:p w14:paraId="11D1AEDC" w14:textId="77777777" w:rsidR="00D7084A" w:rsidRPr="007C7A5F" w:rsidRDefault="00AB617A" w:rsidP="002964EC">
      <w:pPr>
        <w:pStyle w:val="NormalWeb"/>
        <w:spacing w:before="0" w:beforeAutospacing="0" w:after="0" w:afterAutospacing="0"/>
        <w:rPr>
          <w:b/>
          <w:bCs/>
          <w:lang w:val="en"/>
        </w:rPr>
      </w:pPr>
      <w:r w:rsidRPr="007C7A5F">
        <w:rPr>
          <w:b/>
        </w:rPr>
        <w:t>1.</w:t>
      </w:r>
      <w:r w:rsidRPr="007C7A5F">
        <w:rPr>
          <w:b/>
          <w:bCs/>
          <w:lang w:val="en"/>
        </w:rPr>
        <w:t xml:space="preserve"> PURPOSE</w:t>
      </w:r>
    </w:p>
    <w:p w14:paraId="342DDCC1" w14:textId="77777777" w:rsidR="002964EC" w:rsidRPr="007C7A5F" w:rsidRDefault="002964EC" w:rsidP="002964EC">
      <w:pPr>
        <w:pStyle w:val="NormalWeb"/>
        <w:spacing w:before="0" w:beforeAutospacing="0" w:after="0" w:afterAutospacing="0"/>
        <w:rPr>
          <w:lang w:val="en"/>
        </w:rPr>
      </w:pPr>
    </w:p>
    <w:p w14:paraId="5E7A9FBE" w14:textId="4448C328" w:rsidR="00F45262" w:rsidRPr="007C7A5F" w:rsidRDefault="00F45262" w:rsidP="00F45262">
      <w:pPr>
        <w:pStyle w:val="NormalWeb"/>
        <w:spacing w:before="0" w:beforeAutospacing="0" w:after="0" w:afterAutospacing="0"/>
        <w:rPr>
          <w:lang w:val="en"/>
        </w:rPr>
      </w:pPr>
      <w:r w:rsidRPr="007C7A5F">
        <w:rPr>
          <w:lang w:val="en"/>
        </w:rPr>
        <w:t xml:space="preserve">1.1 </w:t>
      </w:r>
      <w:r w:rsidR="00F400B0" w:rsidRPr="007C7A5F">
        <w:rPr>
          <w:lang w:val="en"/>
        </w:rPr>
        <w:t xml:space="preserve">UNC Pembroke is committed to providing a safe and secure campus environment </w:t>
      </w:r>
      <w:r w:rsidR="00672D44" w:rsidRPr="007C7A5F">
        <w:rPr>
          <w:lang w:val="en"/>
        </w:rPr>
        <w:t>for all members of the University community. UNC Pembroke strives to create an educational environment for students and a work environment for employees that promote</w:t>
      </w:r>
      <w:r w:rsidR="007C7A5F">
        <w:rPr>
          <w:lang w:val="en"/>
        </w:rPr>
        <w:t>s</w:t>
      </w:r>
      <w:r w:rsidR="00672D44" w:rsidRPr="007C7A5F">
        <w:rPr>
          <w:lang w:val="en"/>
        </w:rPr>
        <w:t xml:space="preserve"> educational and career goals. </w:t>
      </w:r>
      <w:r w:rsidR="00B64CE3" w:rsidRPr="007C7A5F">
        <w:rPr>
          <w:lang w:val="en"/>
        </w:rPr>
        <w:t>Mental and physical health concerns and c</w:t>
      </w:r>
      <w:r w:rsidR="00672D44" w:rsidRPr="007C7A5F">
        <w:rPr>
          <w:lang w:val="en"/>
        </w:rPr>
        <w:t xml:space="preserve">ampus violence impede such goals. The purpose of this policy is to set the expectations for creating and maintaining an environment that </w:t>
      </w:r>
      <w:r w:rsidR="002F6FAA" w:rsidRPr="007C7A5F">
        <w:rPr>
          <w:lang w:val="en"/>
        </w:rPr>
        <w:t>proactively addresses concerning behaviors and reduces the occurrence</w:t>
      </w:r>
      <w:r w:rsidR="0073012C" w:rsidRPr="007C7A5F">
        <w:rPr>
          <w:lang w:val="en"/>
        </w:rPr>
        <w:t>s</w:t>
      </w:r>
      <w:r w:rsidR="002F6FAA" w:rsidRPr="007C7A5F">
        <w:rPr>
          <w:lang w:val="en"/>
        </w:rPr>
        <w:t xml:space="preserve"> of </w:t>
      </w:r>
      <w:r w:rsidR="00672D44" w:rsidRPr="007C7A5F">
        <w:rPr>
          <w:lang w:val="en"/>
        </w:rPr>
        <w:t>threats and violent behaviors.</w:t>
      </w:r>
    </w:p>
    <w:p w14:paraId="214F2EBE" w14:textId="77777777" w:rsidR="002964EC" w:rsidRPr="007C7A5F" w:rsidRDefault="002964EC" w:rsidP="002964EC">
      <w:pPr>
        <w:widowControl/>
        <w:autoSpaceDE/>
        <w:autoSpaceDN/>
        <w:adjustRightInd/>
        <w:rPr>
          <w:b/>
          <w:bCs/>
          <w:lang w:val="en"/>
        </w:rPr>
      </w:pPr>
    </w:p>
    <w:p w14:paraId="75C0E605" w14:textId="77777777" w:rsidR="00027012" w:rsidRPr="007C7A5F" w:rsidRDefault="009D7D00" w:rsidP="00D85301">
      <w:pPr>
        <w:widowControl/>
        <w:tabs>
          <w:tab w:val="left" w:pos="6240"/>
          <w:tab w:val="left" w:pos="8610"/>
        </w:tabs>
        <w:autoSpaceDE/>
        <w:autoSpaceDN/>
        <w:adjustRightInd/>
        <w:rPr>
          <w:b/>
          <w:bCs/>
          <w:lang w:val="en"/>
        </w:rPr>
      </w:pPr>
      <w:r w:rsidRPr="007C7A5F">
        <w:rPr>
          <w:b/>
          <w:bCs/>
          <w:lang w:val="en"/>
        </w:rPr>
        <w:t>2.</w:t>
      </w:r>
      <w:r w:rsidR="00672D44" w:rsidRPr="007C7A5F">
        <w:rPr>
          <w:b/>
          <w:bCs/>
          <w:lang w:val="en"/>
        </w:rPr>
        <w:t xml:space="preserve"> STATEMENT OF POLICY</w:t>
      </w:r>
    </w:p>
    <w:p w14:paraId="04453419" w14:textId="77777777" w:rsidR="002964EC" w:rsidRPr="007C7A5F" w:rsidRDefault="002964EC" w:rsidP="002964EC">
      <w:pPr>
        <w:widowControl/>
        <w:autoSpaceDE/>
        <w:autoSpaceDN/>
        <w:adjustRightInd/>
        <w:rPr>
          <w:lang w:val="en"/>
        </w:rPr>
      </w:pPr>
    </w:p>
    <w:p w14:paraId="6DEC544F" w14:textId="77777777" w:rsidR="00787620" w:rsidRPr="007C7A5F" w:rsidRDefault="0074253F" w:rsidP="002964EC">
      <w:pPr>
        <w:widowControl/>
        <w:autoSpaceDE/>
        <w:autoSpaceDN/>
        <w:adjustRightInd/>
        <w:rPr>
          <w:lang w:val="en"/>
        </w:rPr>
      </w:pPr>
      <w:r w:rsidRPr="007C7A5F">
        <w:rPr>
          <w:lang w:val="en"/>
        </w:rPr>
        <w:t xml:space="preserve">2.1 </w:t>
      </w:r>
      <w:r w:rsidR="00672D44" w:rsidRPr="007C7A5F">
        <w:rPr>
          <w:lang w:val="en"/>
        </w:rPr>
        <w:t xml:space="preserve">UNC Pembroke </w:t>
      </w:r>
      <w:r w:rsidR="00FC5192" w:rsidRPr="007C7A5F">
        <w:rPr>
          <w:lang w:val="en"/>
        </w:rPr>
        <w:t xml:space="preserve">promotes a safe and secure environment in which to learn and work by </w:t>
      </w:r>
      <w:r w:rsidR="00FF076B" w:rsidRPr="007C7A5F">
        <w:rPr>
          <w:lang w:val="en"/>
        </w:rPr>
        <w:t xml:space="preserve">promoting self-care and </w:t>
      </w:r>
      <w:r w:rsidR="00366680" w:rsidRPr="007C7A5F">
        <w:rPr>
          <w:lang w:val="en"/>
        </w:rPr>
        <w:t>mental health</w:t>
      </w:r>
      <w:r w:rsidR="00FF076B" w:rsidRPr="007C7A5F">
        <w:rPr>
          <w:lang w:val="en"/>
        </w:rPr>
        <w:t xml:space="preserve"> as well as </w:t>
      </w:r>
      <w:r w:rsidR="00FC5192" w:rsidRPr="007C7A5F">
        <w:rPr>
          <w:lang w:val="en"/>
        </w:rPr>
        <w:t>prohibiting threats and acts of violent behavior by or against members of the University community, including but not limited to the following:</w:t>
      </w:r>
    </w:p>
    <w:p w14:paraId="1E6B4181" w14:textId="77777777" w:rsidR="002964EC" w:rsidRPr="007C7A5F" w:rsidRDefault="002964EC" w:rsidP="007C1EB4">
      <w:pPr>
        <w:widowControl/>
        <w:autoSpaceDE/>
        <w:autoSpaceDN/>
        <w:adjustRightInd/>
        <w:rPr>
          <w:lang w:val="en"/>
        </w:rPr>
      </w:pPr>
    </w:p>
    <w:p w14:paraId="13BCAD6F" w14:textId="77777777" w:rsidR="00787620" w:rsidRPr="007C7A5F" w:rsidRDefault="0074253F" w:rsidP="007C1EB4">
      <w:pPr>
        <w:widowControl/>
        <w:autoSpaceDE/>
        <w:autoSpaceDN/>
        <w:adjustRightInd/>
        <w:rPr>
          <w:lang w:val="en"/>
        </w:rPr>
      </w:pPr>
      <w:r w:rsidRPr="007C7A5F">
        <w:rPr>
          <w:lang w:val="en"/>
        </w:rPr>
        <w:t>2.1.</w:t>
      </w:r>
      <w:r w:rsidR="001B440C" w:rsidRPr="007C7A5F">
        <w:rPr>
          <w:lang w:val="en"/>
        </w:rPr>
        <w:t>1</w:t>
      </w:r>
      <w:r w:rsidR="00787620" w:rsidRPr="007C7A5F">
        <w:rPr>
          <w:lang w:val="en"/>
        </w:rPr>
        <w:t xml:space="preserve">. </w:t>
      </w:r>
      <w:r w:rsidR="00FC5192" w:rsidRPr="007C7A5F">
        <w:rPr>
          <w:lang w:val="en"/>
        </w:rPr>
        <w:t>Workplace Violence</w:t>
      </w:r>
      <w:r w:rsidR="003A3844" w:rsidRPr="007C7A5F">
        <w:rPr>
          <w:lang w:val="en"/>
        </w:rPr>
        <w:t xml:space="preserve"> and Prevention</w:t>
      </w:r>
      <w:r w:rsidR="00FC5192" w:rsidRPr="007C7A5F">
        <w:rPr>
          <w:lang w:val="en"/>
        </w:rPr>
        <w:t xml:space="preserve">, as defined in </w:t>
      </w:r>
      <w:hyperlink r:id="rId14" w:history="1">
        <w:r w:rsidR="00DC41EE" w:rsidRPr="007C7A5F">
          <w:rPr>
            <w:rStyle w:val="Hyperlink"/>
            <w:lang w:val="en"/>
          </w:rPr>
          <w:t>POL 05.30.02</w:t>
        </w:r>
      </w:hyperlink>
      <w:r w:rsidR="0094228B" w:rsidRPr="007C7A5F">
        <w:rPr>
          <w:lang w:val="en"/>
        </w:rPr>
        <w:t>;</w:t>
      </w:r>
    </w:p>
    <w:p w14:paraId="48563E4F" w14:textId="77777777" w:rsidR="00027012" w:rsidRPr="007C7A5F" w:rsidRDefault="00027012" w:rsidP="007C1EB4">
      <w:pPr>
        <w:widowControl/>
        <w:autoSpaceDE/>
        <w:autoSpaceDN/>
        <w:adjustRightInd/>
        <w:rPr>
          <w:lang w:val="en"/>
        </w:rPr>
      </w:pPr>
    </w:p>
    <w:p w14:paraId="2FA14560" w14:textId="77777777" w:rsidR="009D7D00" w:rsidRPr="007C7A5F" w:rsidRDefault="0074253F" w:rsidP="007C1EB4">
      <w:pPr>
        <w:widowControl/>
        <w:autoSpaceDE/>
        <w:autoSpaceDN/>
        <w:adjustRightInd/>
        <w:rPr>
          <w:lang w:val="en"/>
        </w:rPr>
      </w:pPr>
      <w:r w:rsidRPr="007C7A5F">
        <w:rPr>
          <w:lang w:val="en"/>
        </w:rPr>
        <w:t>2.1.</w:t>
      </w:r>
      <w:r w:rsidR="001B440C" w:rsidRPr="007C7A5F">
        <w:rPr>
          <w:lang w:val="en"/>
        </w:rPr>
        <w:t>2</w:t>
      </w:r>
      <w:r w:rsidR="00787620" w:rsidRPr="007C7A5F">
        <w:rPr>
          <w:lang w:val="en"/>
        </w:rPr>
        <w:t xml:space="preserve">. </w:t>
      </w:r>
      <w:r w:rsidR="00FC5192" w:rsidRPr="007C7A5F">
        <w:rPr>
          <w:lang w:val="en"/>
        </w:rPr>
        <w:t xml:space="preserve">Certain </w:t>
      </w:r>
      <w:r w:rsidR="0094228B" w:rsidRPr="007C7A5F">
        <w:rPr>
          <w:lang w:val="en"/>
        </w:rPr>
        <w:t xml:space="preserve">Threats and </w:t>
      </w:r>
      <w:r w:rsidR="00FC5192" w:rsidRPr="007C7A5F">
        <w:rPr>
          <w:lang w:val="en"/>
        </w:rPr>
        <w:t>Acts of Harm, as defined</w:t>
      </w:r>
      <w:r w:rsidR="008D32EC" w:rsidRPr="007C7A5F">
        <w:rPr>
          <w:lang w:val="en"/>
        </w:rPr>
        <w:t xml:space="preserve"> </w:t>
      </w:r>
      <w:hyperlink r:id="rId15" w:history="1">
        <w:r w:rsidR="008D32EC" w:rsidRPr="007C7A5F">
          <w:rPr>
            <w:rStyle w:val="Hyperlink"/>
            <w:lang w:val="en"/>
          </w:rPr>
          <w:t>POL 05.30.02</w:t>
        </w:r>
      </w:hyperlink>
      <w:r w:rsidR="008D32EC" w:rsidRPr="007C7A5F">
        <w:rPr>
          <w:lang w:val="en"/>
        </w:rPr>
        <w:t xml:space="preserve"> for employees and</w:t>
      </w:r>
      <w:r w:rsidR="00FC5192" w:rsidRPr="007C7A5F">
        <w:rPr>
          <w:lang w:val="en"/>
        </w:rPr>
        <w:t xml:space="preserve"> in </w:t>
      </w:r>
      <w:hyperlink r:id="rId16" w:history="1">
        <w:r w:rsidR="0094228B" w:rsidRPr="007C7A5F">
          <w:rPr>
            <w:rStyle w:val="Hyperlink"/>
            <w:lang w:val="en"/>
          </w:rPr>
          <w:t>REG</w:t>
        </w:r>
        <w:r w:rsidR="00546E89" w:rsidRPr="007C7A5F">
          <w:rPr>
            <w:rStyle w:val="Hyperlink"/>
            <w:lang w:val="en"/>
          </w:rPr>
          <w:t xml:space="preserve"> </w:t>
        </w:r>
        <w:r w:rsidR="0094228B" w:rsidRPr="007C7A5F">
          <w:rPr>
            <w:rStyle w:val="Hyperlink"/>
            <w:lang w:val="en"/>
          </w:rPr>
          <w:t>11.30.</w:t>
        </w:r>
        <w:r w:rsidR="00451920" w:rsidRPr="007C7A5F">
          <w:rPr>
            <w:rStyle w:val="Hyperlink"/>
            <w:lang w:val="en"/>
          </w:rPr>
          <w:t>0</w:t>
        </w:r>
        <w:r w:rsidR="0094228B" w:rsidRPr="007C7A5F">
          <w:rPr>
            <w:rStyle w:val="Hyperlink"/>
            <w:lang w:val="en"/>
          </w:rPr>
          <w:t>1</w:t>
        </w:r>
      </w:hyperlink>
      <w:r w:rsidR="008D32EC" w:rsidRPr="007C7A5F">
        <w:rPr>
          <w:lang w:val="en"/>
        </w:rPr>
        <w:t xml:space="preserve"> for students</w:t>
      </w:r>
      <w:r w:rsidR="0094228B" w:rsidRPr="007C7A5F">
        <w:rPr>
          <w:lang w:val="en"/>
        </w:rPr>
        <w:t>; and</w:t>
      </w:r>
    </w:p>
    <w:p w14:paraId="58EF4432" w14:textId="77777777" w:rsidR="00027012" w:rsidRPr="007C7A5F" w:rsidRDefault="00027012" w:rsidP="007C1EB4">
      <w:pPr>
        <w:widowControl/>
        <w:autoSpaceDE/>
        <w:autoSpaceDN/>
        <w:adjustRightInd/>
        <w:rPr>
          <w:lang w:val="en"/>
        </w:rPr>
      </w:pPr>
    </w:p>
    <w:p w14:paraId="6E182793" w14:textId="77777777" w:rsidR="00027012" w:rsidRPr="007C7A5F" w:rsidRDefault="0074253F" w:rsidP="007C1EB4">
      <w:pPr>
        <w:widowControl/>
        <w:autoSpaceDE/>
        <w:autoSpaceDN/>
        <w:adjustRightInd/>
        <w:rPr>
          <w:lang w:val="en"/>
        </w:rPr>
      </w:pPr>
      <w:r w:rsidRPr="007C7A5F">
        <w:rPr>
          <w:lang w:val="en"/>
        </w:rPr>
        <w:t>2.1.</w:t>
      </w:r>
      <w:r w:rsidR="001B440C" w:rsidRPr="007C7A5F">
        <w:rPr>
          <w:lang w:val="en"/>
        </w:rPr>
        <w:t>3</w:t>
      </w:r>
      <w:r w:rsidR="00787620" w:rsidRPr="007C7A5F">
        <w:rPr>
          <w:lang w:val="en"/>
        </w:rPr>
        <w:t xml:space="preserve">. </w:t>
      </w:r>
      <w:r w:rsidR="00FC5192" w:rsidRPr="007C7A5F">
        <w:rPr>
          <w:lang w:val="en"/>
        </w:rPr>
        <w:t xml:space="preserve"> Sexual </w:t>
      </w:r>
      <w:r w:rsidR="0060490B" w:rsidRPr="007C7A5F">
        <w:rPr>
          <w:lang w:val="en"/>
        </w:rPr>
        <w:t>Harassment</w:t>
      </w:r>
      <w:r w:rsidR="00FC5192" w:rsidRPr="007C7A5F">
        <w:rPr>
          <w:lang w:val="en"/>
        </w:rPr>
        <w:t>, as covered in</w:t>
      </w:r>
      <w:r w:rsidR="00311871" w:rsidRPr="007C7A5F">
        <w:rPr>
          <w:lang w:val="en"/>
        </w:rPr>
        <w:t xml:space="preserve"> </w:t>
      </w:r>
      <w:hyperlink r:id="rId17" w:history="1">
        <w:r w:rsidR="00DD780C" w:rsidRPr="007C7A5F">
          <w:rPr>
            <w:rStyle w:val="Hyperlink"/>
            <w:lang w:val="en"/>
          </w:rPr>
          <w:t>REG 04.25.04</w:t>
        </w:r>
      </w:hyperlink>
      <w:r w:rsidR="00311871" w:rsidRPr="007C7A5F">
        <w:rPr>
          <w:lang w:val="en"/>
        </w:rPr>
        <w:t>.</w:t>
      </w:r>
    </w:p>
    <w:p w14:paraId="2FB32472" w14:textId="77777777" w:rsidR="00560AF2" w:rsidRPr="007C7A5F" w:rsidRDefault="00560AF2" w:rsidP="007C1EB4">
      <w:pPr>
        <w:widowControl/>
        <w:autoSpaceDE/>
        <w:autoSpaceDN/>
        <w:adjustRightInd/>
        <w:rPr>
          <w:lang w:val="en"/>
        </w:rPr>
      </w:pPr>
    </w:p>
    <w:p w14:paraId="0689EE94" w14:textId="77777777" w:rsidR="00560AF2" w:rsidRPr="007C7A5F" w:rsidRDefault="00E84E85" w:rsidP="00560AF2">
      <w:pPr>
        <w:widowControl/>
        <w:autoSpaceDE/>
        <w:autoSpaceDN/>
        <w:adjustRightInd/>
        <w:rPr>
          <w:b/>
          <w:bCs/>
          <w:lang w:val="en"/>
        </w:rPr>
      </w:pPr>
      <w:r w:rsidRPr="007C7A5F">
        <w:rPr>
          <w:b/>
          <w:bCs/>
          <w:lang w:val="en"/>
        </w:rPr>
        <w:t>3</w:t>
      </w:r>
      <w:r w:rsidR="00560AF2" w:rsidRPr="007C7A5F">
        <w:rPr>
          <w:b/>
          <w:bCs/>
          <w:lang w:val="en"/>
        </w:rPr>
        <w:t>. SCOPE</w:t>
      </w:r>
    </w:p>
    <w:p w14:paraId="749249FA" w14:textId="77777777" w:rsidR="00560AF2" w:rsidRPr="007C7A5F" w:rsidRDefault="00560AF2" w:rsidP="00560AF2">
      <w:pPr>
        <w:widowControl/>
        <w:autoSpaceDE/>
        <w:autoSpaceDN/>
        <w:adjustRightInd/>
        <w:rPr>
          <w:b/>
          <w:bCs/>
          <w:lang w:val="en"/>
        </w:rPr>
      </w:pPr>
    </w:p>
    <w:p w14:paraId="2B2CEE16" w14:textId="77777777" w:rsidR="00560AF2" w:rsidRPr="007C7A5F" w:rsidRDefault="00E84E85" w:rsidP="00776990">
      <w:pPr>
        <w:contextualSpacing/>
      </w:pPr>
      <w:r w:rsidRPr="007C7A5F">
        <w:t>3</w:t>
      </w:r>
      <w:r w:rsidR="00560AF2" w:rsidRPr="007C7A5F">
        <w:t xml:space="preserve">.1 This policy applies to all </w:t>
      </w:r>
      <w:r w:rsidR="00FD11F7" w:rsidRPr="007C7A5F">
        <w:t>u</w:t>
      </w:r>
      <w:r w:rsidR="00560AF2" w:rsidRPr="007C7A5F">
        <w:t>niversity community members, including faculty, staff, and students, as well as certain non-</w:t>
      </w:r>
      <w:r w:rsidR="00FD11F7" w:rsidRPr="007C7A5F">
        <w:t>u</w:t>
      </w:r>
      <w:r w:rsidR="00560AF2" w:rsidRPr="007C7A5F">
        <w:t>niversity community members, such as contractor</w:t>
      </w:r>
      <w:r w:rsidR="00E33FAA" w:rsidRPr="007C7A5F">
        <w:t>s, vendors</w:t>
      </w:r>
      <w:r w:rsidR="00546E89" w:rsidRPr="007C7A5F">
        <w:t>,</w:t>
      </w:r>
      <w:r w:rsidR="00E33FAA" w:rsidRPr="007C7A5F">
        <w:t xml:space="preserve"> </w:t>
      </w:r>
      <w:r w:rsidR="00560AF2" w:rsidRPr="007C7A5F">
        <w:t>and visitors.</w:t>
      </w:r>
    </w:p>
    <w:p w14:paraId="75B69BFA" w14:textId="77777777" w:rsidR="00E84E85" w:rsidRPr="007C7A5F" w:rsidRDefault="00E84E85" w:rsidP="007C1EB4">
      <w:pPr>
        <w:widowControl/>
        <w:autoSpaceDE/>
        <w:autoSpaceDN/>
        <w:adjustRightInd/>
        <w:rPr>
          <w:lang w:val="en"/>
        </w:rPr>
      </w:pPr>
    </w:p>
    <w:p w14:paraId="798ACBCA" w14:textId="77777777" w:rsidR="00E84E85" w:rsidRPr="007C7A5F" w:rsidRDefault="00E84E85" w:rsidP="00E84E85">
      <w:pPr>
        <w:widowControl/>
        <w:autoSpaceDE/>
        <w:autoSpaceDN/>
        <w:adjustRightInd/>
        <w:rPr>
          <w:b/>
          <w:bCs/>
          <w:lang w:val="en"/>
        </w:rPr>
      </w:pPr>
      <w:r w:rsidRPr="007C7A5F">
        <w:rPr>
          <w:b/>
          <w:bCs/>
          <w:lang w:val="en"/>
        </w:rPr>
        <w:t>4. DEFINITIONS</w:t>
      </w:r>
    </w:p>
    <w:p w14:paraId="5CB8FBE4" w14:textId="77777777" w:rsidR="00E84E85" w:rsidRPr="007C7A5F" w:rsidRDefault="00E84E85" w:rsidP="00E84E85">
      <w:pPr>
        <w:widowControl/>
        <w:autoSpaceDE/>
        <w:autoSpaceDN/>
        <w:adjustRightInd/>
        <w:rPr>
          <w:lang w:val="en"/>
        </w:rPr>
      </w:pPr>
    </w:p>
    <w:p w14:paraId="70B394E6" w14:textId="70B8700C" w:rsidR="00E84E85" w:rsidRPr="007C7A5F" w:rsidRDefault="001B440C" w:rsidP="00E84E85">
      <w:pPr>
        <w:widowControl/>
        <w:autoSpaceDE/>
        <w:autoSpaceDN/>
        <w:adjustRightInd/>
        <w:rPr>
          <w:lang w:val="en"/>
        </w:rPr>
      </w:pPr>
      <w:r w:rsidRPr="007C7A5F">
        <w:rPr>
          <w:lang w:val="en"/>
        </w:rPr>
        <w:t xml:space="preserve">4.1 </w:t>
      </w:r>
      <w:r w:rsidR="00E84E85" w:rsidRPr="007C7A5F">
        <w:rPr>
          <w:lang w:val="en"/>
        </w:rPr>
        <w:t>Aggressive Acts</w:t>
      </w:r>
      <w:r w:rsidRPr="007C7A5F">
        <w:rPr>
          <w:lang w:val="en"/>
        </w:rPr>
        <w:t xml:space="preserve"> </w:t>
      </w:r>
      <w:r w:rsidR="00C04F9F" w:rsidRPr="007C7A5F">
        <w:rPr>
          <w:lang w:val="en"/>
        </w:rPr>
        <w:t>are acts that do not rise to the level of a physical attack, but that a reasonable person would interpret as being a threat to personal safety (i.e., physical intimidation, throwing objects, pounding on a desk or door, pointing a finger in a person’s face, etc.). It may also include behaviors that may indicate someone may act out aggressively (i.e., infatuation with violence and statements of threats towards others).</w:t>
      </w:r>
    </w:p>
    <w:p w14:paraId="3464208F" w14:textId="77777777" w:rsidR="00E84E85" w:rsidRPr="007C7A5F" w:rsidRDefault="00E84E85" w:rsidP="00E84E85">
      <w:pPr>
        <w:widowControl/>
        <w:autoSpaceDE/>
        <w:autoSpaceDN/>
        <w:adjustRightInd/>
        <w:rPr>
          <w:lang w:val="en"/>
        </w:rPr>
      </w:pPr>
    </w:p>
    <w:p w14:paraId="56823CC9" w14:textId="67563191" w:rsidR="00E84E85" w:rsidRPr="007C7A5F" w:rsidRDefault="001B440C" w:rsidP="00E84E85">
      <w:pPr>
        <w:widowControl/>
        <w:autoSpaceDE/>
        <w:autoSpaceDN/>
        <w:adjustRightInd/>
        <w:rPr>
          <w:lang w:val="en"/>
        </w:rPr>
      </w:pPr>
      <w:r w:rsidRPr="007C7A5F">
        <w:rPr>
          <w:lang w:val="en"/>
        </w:rPr>
        <w:t xml:space="preserve">4.2 </w:t>
      </w:r>
      <w:r w:rsidR="00E84E85" w:rsidRPr="007C7A5F">
        <w:rPr>
          <w:lang w:val="en"/>
        </w:rPr>
        <w:t>Imminent Threat</w:t>
      </w:r>
      <w:r w:rsidRPr="007C7A5F">
        <w:rPr>
          <w:lang w:val="en"/>
        </w:rPr>
        <w:t xml:space="preserve"> </w:t>
      </w:r>
      <w:r w:rsidR="00C04F9F" w:rsidRPr="007C7A5F">
        <w:rPr>
          <w:lang w:val="en"/>
        </w:rPr>
        <w:t>is a reasonable belief that there is an immediate probability of an act or consequence that could result in serious bodily harm or death.</w:t>
      </w:r>
    </w:p>
    <w:p w14:paraId="5D62D198" w14:textId="77777777" w:rsidR="00E84E85" w:rsidRPr="007C7A5F" w:rsidRDefault="00E84E85" w:rsidP="00E84E85">
      <w:pPr>
        <w:widowControl/>
        <w:autoSpaceDE/>
        <w:autoSpaceDN/>
        <w:adjustRightInd/>
        <w:rPr>
          <w:lang w:val="en"/>
        </w:rPr>
      </w:pPr>
    </w:p>
    <w:p w14:paraId="14E8365F" w14:textId="0DC42FC9" w:rsidR="00E84E85" w:rsidRPr="007C7A5F" w:rsidRDefault="001B440C" w:rsidP="00481448">
      <w:pPr>
        <w:widowControl/>
        <w:autoSpaceDE/>
        <w:autoSpaceDN/>
        <w:adjustRightInd/>
        <w:rPr>
          <w:lang w:val="en"/>
        </w:rPr>
      </w:pPr>
      <w:r w:rsidRPr="007C7A5F">
        <w:rPr>
          <w:lang w:val="en"/>
        </w:rPr>
        <w:t xml:space="preserve">4.3 </w:t>
      </w:r>
      <w:r w:rsidR="00E84E85" w:rsidRPr="007C7A5F">
        <w:rPr>
          <w:lang w:val="en"/>
        </w:rPr>
        <w:t>Interpersonal Violence</w:t>
      </w:r>
      <w:r w:rsidRPr="007C7A5F">
        <w:rPr>
          <w:lang w:val="en"/>
        </w:rPr>
        <w:t xml:space="preserve"> </w:t>
      </w:r>
      <w:r w:rsidR="00C04F9F" w:rsidRPr="007C7A5F">
        <w:rPr>
          <w:lang w:val="en"/>
        </w:rPr>
        <w:t xml:space="preserve">is violence between or among two or more parties and </w:t>
      </w:r>
      <w:r w:rsidR="00451920" w:rsidRPr="007C7A5F">
        <w:rPr>
          <w:lang w:val="en"/>
        </w:rPr>
        <w:t xml:space="preserve">includes Domestic or Dating Violence as defined in </w:t>
      </w:r>
      <w:hyperlink r:id="rId18" w:history="1">
        <w:r w:rsidR="00C04F9F" w:rsidRPr="004862FC">
          <w:rPr>
            <w:rStyle w:val="Hyperlink"/>
            <w:lang w:val="en"/>
          </w:rPr>
          <w:t>POL 04.25.05</w:t>
        </w:r>
      </w:hyperlink>
      <w:r w:rsidR="00C04F9F" w:rsidRPr="007C7A5F">
        <w:rPr>
          <w:lang w:val="en"/>
        </w:rPr>
        <w:t>.</w:t>
      </w:r>
    </w:p>
    <w:p w14:paraId="2B7A8F30" w14:textId="77777777" w:rsidR="00E84E85" w:rsidRPr="007C7A5F" w:rsidRDefault="00E84E85" w:rsidP="00E84E85">
      <w:pPr>
        <w:widowControl/>
        <w:autoSpaceDE/>
        <w:autoSpaceDN/>
        <w:adjustRightInd/>
        <w:rPr>
          <w:lang w:val="en"/>
        </w:rPr>
      </w:pPr>
    </w:p>
    <w:p w14:paraId="06CBACCA" w14:textId="02BD9E49" w:rsidR="00E84E85" w:rsidRPr="007C7A5F" w:rsidRDefault="001B440C" w:rsidP="00E84E85">
      <w:pPr>
        <w:widowControl/>
        <w:autoSpaceDE/>
        <w:autoSpaceDN/>
        <w:adjustRightInd/>
        <w:rPr>
          <w:lang w:val="en"/>
        </w:rPr>
      </w:pPr>
      <w:r w:rsidRPr="007C7A5F">
        <w:rPr>
          <w:lang w:val="en"/>
        </w:rPr>
        <w:t xml:space="preserve">4.4 </w:t>
      </w:r>
      <w:r w:rsidR="00E84E85" w:rsidRPr="007C7A5F">
        <w:rPr>
          <w:lang w:val="en"/>
        </w:rPr>
        <w:t>Intimidation</w:t>
      </w:r>
      <w:r w:rsidR="00481448">
        <w:rPr>
          <w:lang w:val="en"/>
        </w:rPr>
        <w:t xml:space="preserve"> </w:t>
      </w:r>
      <w:r w:rsidR="00451920" w:rsidRPr="007C7A5F">
        <w:rPr>
          <w:lang w:val="en"/>
        </w:rPr>
        <w:t>is engaging in actions, including through electronic means, that a reasonable person would find to frighten, coerce, induce duress, or control another individual physically, mentally, or emotionally.</w:t>
      </w:r>
    </w:p>
    <w:p w14:paraId="4EB07B27" w14:textId="77777777" w:rsidR="00E84E85" w:rsidRPr="007C7A5F" w:rsidRDefault="00E84E85" w:rsidP="00E84E85">
      <w:pPr>
        <w:widowControl/>
        <w:autoSpaceDE/>
        <w:autoSpaceDN/>
        <w:adjustRightInd/>
        <w:rPr>
          <w:lang w:val="en"/>
        </w:rPr>
      </w:pPr>
    </w:p>
    <w:p w14:paraId="7149B4ED" w14:textId="5845F8A6" w:rsidR="00A73579" w:rsidRPr="007C7A5F" w:rsidRDefault="001B440C" w:rsidP="00481448">
      <w:pPr>
        <w:widowControl/>
        <w:autoSpaceDE/>
        <w:autoSpaceDN/>
        <w:adjustRightInd/>
        <w:rPr>
          <w:lang w:val="en"/>
        </w:rPr>
      </w:pPr>
      <w:r w:rsidRPr="007C7A5F">
        <w:rPr>
          <w:lang w:val="en"/>
        </w:rPr>
        <w:t xml:space="preserve">4.5 </w:t>
      </w:r>
      <w:r w:rsidR="00E84E85" w:rsidRPr="007C7A5F">
        <w:rPr>
          <w:lang w:val="en"/>
        </w:rPr>
        <w:t xml:space="preserve">No Contact </w:t>
      </w:r>
      <w:r w:rsidR="00C04F9F" w:rsidRPr="007C7A5F">
        <w:rPr>
          <w:lang w:val="en"/>
        </w:rPr>
        <w:t>Directive</w:t>
      </w:r>
      <w:r w:rsidRPr="007C7A5F">
        <w:rPr>
          <w:lang w:val="en"/>
        </w:rPr>
        <w:t xml:space="preserve"> </w:t>
      </w:r>
      <w:r w:rsidR="00C04F9F" w:rsidRPr="007C7A5F">
        <w:rPr>
          <w:lang w:val="en"/>
        </w:rPr>
        <w:t>is</w:t>
      </w:r>
      <w:r w:rsidR="00481448">
        <w:rPr>
          <w:lang w:val="en"/>
        </w:rPr>
        <w:t xml:space="preserve"> an order for </w:t>
      </w:r>
      <w:r w:rsidR="00C04F9F" w:rsidRPr="007C7A5F">
        <w:rPr>
          <w:lang w:val="en"/>
        </w:rPr>
        <w:t>no direct or indirect contact between two or more individuals at any time. This includes, but is not limited to, communication that is written, electronic, verbal, physical, or through a third-party individual or group. Written and electronic communication includes, but is not limited to, e-mail, instant messaging, social media, text</w:t>
      </w:r>
      <w:r w:rsidR="00D5480E" w:rsidRPr="007C7A5F">
        <w:rPr>
          <w:lang w:val="en"/>
        </w:rPr>
        <w:t xml:space="preserve"> and</w:t>
      </w:r>
      <w:r w:rsidR="00C04F9F" w:rsidRPr="007C7A5F">
        <w:rPr>
          <w:lang w:val="en"/>
        </w:rPr>
        <w:t xml:space="preserve"> messages</w:t>
      </w:r>
      <w:r w:rsidR="00D5480E" w:rsidRPr="007C7A5F">
        <w:rPr>
          <w:lang w:val="en"/>
        </w:rPr>
        <w:t>. Verbal communication includes, but is not limited to, phone calls, voicemails, etc. A no contact directive may include additional restrictions and terms.</w:t>
      </w:r>
    </w:p>
    <w:p w14:paraId="33AEE54E" w14:textId="77777777" w:rsidR="00D12345" w:rsidRPr="007C7A5F" w:rsidRDefault="00D12345" w:rsidP="00E84E85">
      <w:pPr>
        <w:widowControl/>
        <w:autoSpaceDE/>
        <w:autoSpaceDN/>
        <w:adjustRightInd/>
        <w:rPr>
          <w:lang w:val="en"/>
        </w:rPr>
      </w:pPr>
    </w:p>
    <w:p w14:paraId="7BE4CEE1" w14:textId="0FE0D272" w:rsidR="00D12345" w:rsidRPr="007C7A5F" w:rsidRDefault="00480813" w:rsidP="00481448">
      <w:pPr>
        <w:widowControl/>
        <w:autoSpaceDE/>
        <w:autoSpaceDN/>
        <w:adjustRightInd/>
        <w:rPr>
          <w:lang w:val="en"/>
        </w:rPr>
      </w:pPr>
      <w:r w:rsidRPr="007C7A5F">
        <w:rPr>
          <w:lang w:val="en"/>
        </w:rPr>
        <w:t xml:space="preserve">4.6 </w:t>
      </w:r>
      <w:r w:rsidR="00D12345" w:rsidRPr="007C7A5F">
        <w:rPr>
          <w:lang w:val="en"/>
        </w:rPr>
        <w:t>Person of Concern</w:t>
      </w:r>
      <w:r w:rsidR="00481448">
        <w:rPr>
          <w:lang w:val="en"/>
        </w:rPr>
        <w:t xml:space="preserve"> </w:t>
      </w:r>
      <w:r w:rsidR="00D12345" w:rsidRPr="007C7A5F">
        <w:rPr>
          <w:lang w:val="en"/>
        </w:rPr>
        <w:t>is a</w:t>
      </w:r>
      <w:r w:rsidRPr="007C7A5F">
        <w:t xml:space="preserve"> student, employee, or individual not affiliated with the university who another person perceives to be exhibiting behaviors or making statements that generate concern for the person’s general mental health, wellbeing, and/or possible risk of harm to themselves or others.</w:t>
      </w:r>
    </w:p>
    <w:p w14:paraId="13E19A02" w14:textId="77777777" w:rsidR="00D12345" w:rsidRPr="007C7A5F" w:rsidRDefault="00D12345" w:rsidP="00E84E85">
      <w:pPr>
        <w:widowControl/>
        <w:autoSpaceDE/>
        <w:autoSpaceDN/>
        <w:adjustRightInd/>
        <w:rPr>
          <w:lang w:val="en"/>
        </w:rPr>
      </w:pPr>
    </w:p>
    <w:p w14:paraId="4D1AB9F4" w14:textId="4BE9CEAB" w:rsidR="00D12345" w:rsidRPr="007C7A5F" w:rsidRDefault="00480813" w:rsidP="00481448">
      <w:pPr>
        <w:widowControl/>
        <w:autoSpaceDE/>
        <w:autoSpaceDN/>
        <w:adjustRightInd/>
        <w:rPr>
          <w:lang w:val="en"/>
        </w:rPr>
      </w:pPr>
      <w:r w:rsidRPr="007C7A5F">
        <w:rPr>
          <w:lang w:val="en"/>
        </w:rPr>
        <w:t xml:space="preserve">4.7 </w:t>
      </w:r>
      <w:r w:rsidR="00D12345" w:rsidRPr="007C7A5F">
        <w:rPr>
          <w:lang w:val="en"/>
        </w:rPr>
        <w:t>Person of Concern Team</w:t>
      </w:r>
      <w:r w:rsidR="00481448">
        <w:rPr>
          <w:lang w:val="en"/>
        </w:rPr>
        <w:t xml:space="preserve">: </w:t>
      </w:r>
      <w:r w:rsidR="00D12345" w:rsidRPr="007C7A5F">
        <w:rPr>
          <w:lang w:val="en"/>
        </w:rPr>
        <w:t>A multidisciplinary team appointed by the chancellor that provides recommendations on appropriate interventions for persons of concern and conducts threat assessments when threatening behavior has been communicated and/or when a member of the university community has engaged in threatening behavior that warrants evaluation in accordance with the guidelines established this policy.</w:t>
      </w:r>
    </w:p>
    <w:p w14:paraId="155C99F0" w14:textId="77777777" w:rsidR="00E84E85" w:rsidRPr="007C7A5F" w:rsidRDefault="00E84E85" w:rsidP="00E84E85">
      <w:pPr>
        <w:widowControl/>
        <w:autoSpaceDE/>
        <w:autoSpaceDN/>
        <w:adjustRightInd/>
        <w:rPr>
          <w:lang w:val="en"/>
        </w:rPr>
      </w:pPr>
    </w:p>
    <w:p w14:paraId="5FE641FF" w14:textId="06D8646D" w:rsidR="00E84E85" w:rsidRPr="007C7A5F" w:rsidRDefault="001B440C" w:rsidP="00481448">
      <w:pPr>
        <w:widowControl/>
        <w:autoSpaceDE/>
        <w:autoSpaceDN/>
        <w:adjustRightInd/>
        <w:rPr>
          <w:lang w:val="en"/>
        </w:rPr>
      </w:pPr>
      <w:r w:rsidRPr="007C7A5F">
        <w:rPr>
          <w:lang w:val="en"/>
        </w:rPr>
        <w:lastRenderedPageBreak/>
        <w:t>4.</w:t>
      </w:r>
      <w:r w:rsidR="00480813" w:rsidRPr="007C7A5F">
        <w:rPr>
          <w:lang w:val="en"/>
        </w:rPr>
        <w:t>8</w:t>
      </w:r>
      <w:r w:rsidRPr="007C7A5F">
        <w:rPr>
          <w:lang w:val="en"/>
        </w:rPr>
        <w:t xml:space="preserve"> </w:t>
      </w:r>
      <w:r w:rsidR="00E84E85" w:rsidRPr="007C7A5F">
        <w:rPr>
          <w:lang w:val="en"/>
        </w:rPr>
        <w:t>Physical Attacks</w:t>
      </w:r>
      <w:r w:rsidRPr="007C7A5F">
        <w:rPr>
          <w:lang w:val="en"/>
        </w:rPr>
        <w:t xml:space="preserve"> </w:t>
      </w:r>
      <w:r w:rsidR="00D5480E" w:rsidRPr="007C7A5F">
        <w:rPr>
          <w:lang w:val="en"/>
        </w:rPr>
        <w:t>are unwanted physical contacts (i.e., hitting, kicking, pushing, shoving, biting, fighting, etc.) that inflicts harm on another either with or without a weapon.</w:t>
      </w:r>
    </w:p>
    <w:p w14:paraId="1F7EBDD0" w14:textId="77777777" w:rsidR="00E84E85" w:rsidRPr="007C7A5F" w:rsidRDefault="00E84E85" w:rsidP="00E84E85">
      <w:pPr>
        <w:widowControl/>
        <w:autoSpaceDE/>
        <w:autoSpaceDN/>
        <w:adjustRightInd/>
        <w:rPr>
          <w:lang w:val="en"/>
        </w:rPr>
      </w:pPr>
    </w:p>
    <w:p w14:paraId="55CD8475" w14:textId="30702527" w:rsidR="00E84E85" w:rsidRPr="007C7A5F" w:rsidRDefault="001B440C" w:rsidP="00E84E85">
      <w:pPr>
        <w:widowControl/>
        <w:autoSpaceDE/>
        <w:autoSpaceDN/>
        <w:adjustRightInd/>
        <w:rPr>
          <w:lang w:val="en"/>
        </w:rPr>
      </w:pPr>
      <w:r w:rsidRPr="007C7A5F">
        <w:rPr>
          <w:lang w:val="en"/>
        </w:rPr>
        <w:t>4.</w:t>
      </w:r>
      <w:r w:rsidR="00480813" w:rsidRPr="007C7A5F">
        <w:rPr>
          <w:lang w:val="en"/>
        </w:rPr>
        <w:t>9</w:t>
      </w:r>
      <w:r w:rsidRPr="007C7A5F">
        <w:rPr>
          <w:lang w:val="en"/>
        </w:rPr>
        <w:t xml:space="preserve"> Property Damage</w:t>
      </w:r>
      <w:r w:rsidR="00481448">
        <w:rPr>
          <w:lang w:val="en"/>
        </w:rPr>
        <w:t xml:space="preserve"> </w:t>
      </w:r>
      <w:r w:rsidR="00D5480E" w:rsidRPr="007C7A5F">
        <w:rPr>
          <w:lang w:val="en"/>
        </w:rPr>
        <w:t>is intentional damage to property, including property owned by UNC</w:t>
      </w:r>
      <w:r w:rsidR="008B4C28" w:rsidRPr="007C7A5F">
        <w:rPr>
          <w:lang w:val="en"/>
        </w:rPr>
        <w:t xml:space="preserve"> </w:t>
      </w:r>
      <w:r w:rsidR="00D5480E" w:rsidRPr="007C7A5F">
        <w:rPr>
          <w:lang w:val="en"/>
        </w:rPr>
        <w:t>P</w:t>
      </w:r>
      <w:r w:rsidR="008B4C28" w:rsidRPr="007C7A5F">
        <w:rPr>
          <w:lang w:val="en"/>
        </w:rPr>
        <w:t>embroke</w:t>
      </w:r>
      <w:r w:rsidR="00D5480E" w:rsidRPr="007C7A5F">
        <w:rPr>
          <w:lang w:val="en"/>
        </w:rPr>
        <w:t xml:space="preserve"> or its employees, students, </w:t>
      </w:r>
      <w:r w:rsidR="00E33FAA" w:rsidRPr="007C7A5F">
        <w:rPr>
          <w:lang w:val="en"/>
        </w:rPr>
        <w:t>contractors, vendors, and visitors.</w:t>
      </w:r>
    </w:p>
    <w:p w14:paraId="485F5AC3" w14:textId="77777777" w:rsidR="00E84E85" w:rsidRPr="007C7A5F" w:rsidRDefault="00E84E85" w:rsidP="00E84E85">
      <w:pPr>
        <w:widowControl/>
        <w:autoSpaceDE/>
        <w:autoSpaceDN/>
        <w:adjustRightInd/>
        <w:rPr>
          <w:lang w:val="en"/>
        </w:rPr>
      </w:pPr>
    </w:p>
    <w:p w14:paraId="489D2748" w14:textId="63DE124D" w:rsidR="00E84E85" w:rsidRPr="007C7A5F" w:rsidRDefault="001B440C" w:rsidP="00E84E85">
      <w:pPr>
        <w:widowControl/>
        <w:autoSpaceDE/>
        <w:autoSpaceDN/>
        <w:adjustRightInd/>
        <w:rPr>
          <w:lang w:val="en"/>
        </w:rPr>
      </w:pPr>
      <w:r w:rsidRPr="007C7A5F">
        <w:rPr>
          <w:lang w:val="en"/>
        </w:rPr>
        <w:t>4.</w:t>
      </w:r>
      <w:r w:rsidR="00480813" w:rsidRPr="007C7A5F">
        <w:rPr>
          <w:lang w:val="en"/>
        </w:rPr>
        <w:t>10</w:t>
      </w:r>
      <w:r w:rsidRPr="007C7A5F">
        <w:rPr>
          <w:lang w:val="en"/>
        </w:rPr>
        <w:t xml:space="preserve"> </w:t>
      </w:r>
      <w:r w:rsidR="00E84E85" w:rsidRPr="007C7A5F">
        <w:rPr>
          <w:lang w:val="en"/>
        </w:rPr>
        <w:t>Stalking</w:t>
      </w:r>
      <w:r w:rsidR="00D5480E" w:rsidRPr="007C7A5F">
        <w:rPr>
          <w:lang w:val="en"/>
        </w:rPr>
        <w:t xml:space="preserve"> is engaging in a course of conduct directed at a specific person that would cause a reasonable person to fear for the person’s safety or the safety of others; or suffer substantial emotional distress.</w:t>
      </w:r>
    </w:p>
    <w:p w14:paraId="4FF8D750" w14:textId="77777777" w:rsidR="00E84E85" w:rsidRPr="007C7A5F" w:rsidRDefault="00E84E85" w:rsidP="00E84E85">
      <w:pPr>
        <w:widowControl/>
        <w:autoSpaceDE/>
        <w:autoSpaceDN/>
        <w:adjustRightInd/>
        <w:rPr>
          <w:lang w:val="en"/>
        </w:rPr>
      </w:pPr>
    </w:p>
    <w:p w14:paraId="46044516" w14:textId="45846C6A" w:rsidR="00E84E85" w:rsidRPr="007C7A5F" w:rsidRDefault="001B440C" w:rsidP="00481448">
      <w:pPr>
        <w:widowControl/>
        <w:autoSpaceDE/>
        <w:autoSpaceDN/>
        <w:adjustRightInd/>
        <w:rPr>
          <w:lang w:val="en"/>
        </w:rPr>
      </w:pPr>
      <w:r w:rsidRPr="007C7A5F">
        <w:rPr>
          <w:lang w:val="en"/>
        </w:rPr>
        <w:t>4.</w:t>
      </w:r>
      <w:r w:rsidR="00480813" w:rsidRPr="007C7A5F">
        <w:rPr>
          <w:lang w:val="en"/>
        </w:rPr>
        <w:t>11</w:t>
      </w:r>
      <w:r w:rsidRPr="007C7A5F">
        <w:rPr>
          <w:lang w:val="en"/>
        </w:rPr>
        <w:t xml:space="preserve"> </w:t>
      </w:r>
      <w:r w:rsidR="00776990" w:rsidRPr="007C7A5F">
        <w:rPr>
          <w:lang w:val="en"/>
        </w:rPr>
        <w:t>Threat</w:t>
      </w:r>
      <w:r w:rsidR="00F45262" w:rsidRPr="007C7A5F">
        <w:rPr>
          <w:lang w:val="en"/>
        </w:rPr>
        <w:t>ening Behavior</w:t>
      </w:r>
      <w:r w:rsidR="00481448">
        <w:rPr>
          <w:lang w:val="en"/>
        </w:rPr>
        <w:t xml:space="preserve">: </w:t>
      </w:r>
      <w:r w:rsidR="00F45262" w:rsidRPr="007C7A5F">
        <w:t xml:space="preserve">Any communication or action, including, without limitation, action that is the subject of pending criminal charges, whether occurring on-campus or off-campus, that indicates that an individual may pose a danger to the </w:t>
      </w:r>
      <w:bookmarkStart w:id="0" w:name="_Hlk138273425"/>
      <w:r w:rsidR="00F45262" w:rsidRPr="007C7A5F">
        <w:t>safety or well-being of any member of the university community, including the subject individual</w:t>
      </w:r>
      <w:bookmarkEnd w:id="0"/>
      <w:r w:rsidR="00F45262" w:rsidRPr="007C7A5F">
        <w:t>, through acts of violence or other behaviors that would cause harm to persons or property or substantially interfere with or disrupt the educational mission of the University.  These behaviors may be expressed or communicated orally, visually, in writing, electronically, or through any other means and may be considered threatening regardless of whether a direct threat is expressed or was received by the intended audience or believed by the intended audience.</w:t>
      </w:r>
    </w:p>
    <w:p w14:paraId="2CDB47D7" w14:textId="77777777" w:rsidR="00E84E85" w:rsidRPr="007C7A5F" w:rsidRDefault="00E84E85" w:rsidP="00E84E85">
      <w:pPr>
        <w:widowControl/>
        <w:autoSpaceDE/>
        <w:autoSpaceDN/>
        <w:adjustRightInd/>
        <w:rPr>
          <w:lang w:val="en"/>
        </w:rPr>
      </w:pPr>
    </w:p>
    <w:p w14:paraId="1385D3CB" w14:textId="48D286CA" w:rsidR="00473072" w:rsidRPr="007C7A5F" w:rsidRDefault="001B440C" w:rsidP="00481448">
      <w:pPr>
        <w:widowControl/>
        <w:autoSpaceDE/>
        <w:autoSpaceDN/>
        <w:adjustRightInd/>
        <w:rPr>
          <w:lang w:val="en"/>
        </w:rPr>
      </w:pPr>
      <w:r w:rsidRPr="007C7A5F">
        <w:rPr>
          <w:lang w:val="en"/>
        </w:rPr>
        <w:t>4.1</w:t>
      </w:r>
      <w:r w:rsidR="00480813" w:rsidRPr="007C7A5F">
        <w:rPr>
          <w:lang w:val="en"/>
        </w:rPr>
        <w:t>2</w:t>
      </w:r>
      <w:r w:rsidRPr="007C7A5F">
        <w:rPr>
          <w:lang w:val="en"/>
        </w:rPr>
        <w:t xml:space="preserve"> </w:t>
      </w:r>
      <w:r w:rsidR="00E84E85" w:rsidRPr="007C7A5F">
        <w:rPr>
          <w:lang w:val="en"/>
        </w:rPr>
        <w:t>Weapons</w:t>
      </w:r>
      <w:r w:rsidR="00481448">
        <w:rPr>
          <w:lang w:val="en"/>
        </w:rPr>
        <w:t xml:space="preserve">: </w:t>
      </w:r>
      <w:r w:rsidR="00776990" w:rsidRPr="007C7A5F">
        <w:rPr>
          <w:lang w:val="en"/>
        </w:rPr>
        <w:t xml:space="preserve">Weapons </w:t>
      </w:r>
      <w:r w:rsidR="00761A0C" w:rsidRPr="007C7A5F">
        <w:rPr>
          <w:lang w:val="en"/>
        </w:rPr>
        <w:t xml:space="preserve">for the purpose of this policy includes those items defined as weapons in </w:t>
      </w:r>
      <w:hyperlink r:id="rId19" w:history="1">
        <w:r w:rsidR="00761A0C" w:rsidRPr="007C7A5F">
          <w:rPr>
            <w:rStyle w:val="Hyperlink"/>
            <w:lang w:val="en"/>
          </w:rPr>
          <w:t xml:space="preserve">N.C. Gen. Stat. </w:t>
        </w:r>
        <w:r w:rsidR="007A1FFF" w:rsidRPr="007C7A5F">
          <w:rPr>
            <w:rStyle w:val="Hyperlink"/>
            <w:lang w:val="en"/>
          </w:rPr>
          <w:t>§</w:t>
        </w:r>
        <w:r w:rsidR="00761A0C" w:rsidRPr="007C7A5F">
          <w:rPr>
            <w:rStyle w:val="Hyperlink"/>
            <w:lang w:val="en"/>
          </w:rPr>
          <w:t>14-269.2</w:t>
        </w:r>
      </w:hyperlink>
      <w:r w:rsidR="007A1FFF" w:rsidRPr="007C7A5F">
        <w:rPr>
          <w:lang w:val="en"/>
        </w:rPr>
        <w:t>.</w:t>
      </w:r>
    </w:p>
    <w:p w14:paraId="101ABE5C" w14:textId="77777777" w:rsidR="00D85301" w:rsidRPr="007C7A5F" w:rsidRDefault="00D85301" w:rsidP="00FF076B">
      <w:pPr>
        <w:contextualSpacing/>
      </w:pPr>
    </w:p>
    <w:p w14:paraId="6D0577F5" w14:textId="77777777" w:rsidR="00D85301" w:rsidRPr="007C7A5F" w:rsidRDefault="009D6C41" w:rsidP="00D85301">
      <w:pPr>
        <w:widowControl/>
        <w:autoSpaceDE/>
        <w:autoSpaceDN/>
        <w:adjustRightInd/>
        <w:rPr>
          <w:b/>
          <w:bCs/>
          <w:lang w:val="en"/>
        </w:rPr>
      </w:pPr>
      <w:r w:rsidRPr="007C7A5F">
        <w:rPr>
          <w:b/>
          <w:bCs/>
          <w:lang w:val="en"/>
        </w:rPr>
        <w:t>5</w:t>
      </w:r>
      <w:r w:rsidR="00D85301" w:rsidRPr="007C7A5F">
        <w:rPr>
          <w:b/>
          <w:bCs/>
          <w:lang w:val="en"/>
        </w:rPr>
        <w:t xml:space="preserve">. </w:t>
      </w:r>
      <w:r w:rsidR="00B64CE3" w:rsidRPr="007C7A5F">
        <w:rPr>
          <w:b/>
          <w:bCs/>
          <w:lang w:val="en"/>
        </w:rPr>
        <w:t>PERSON</w:t>
      </w:r>
      <w:r w:rsidR="00B36F05" w:rsidRPr="007C7A5F">
        <w:rPr>
          <w:b/>
          <w:bCs/>
          <w:lang w:val="en"/>
        </w:rPr>
        <w:t xml:space="preserve"> OF CONCERN TEAM</w:t>
      </w:r>
    </w:p>
    <w:p w14:paraId="05D7D61D" w14:textId="77777777" w:rsidR="004376C6" w:rsidRPr="007C7A5F" w:rsidRDefault="004376C6" w:rsidP="00D85301">
      <w:pPr>
        <w:widowControl/>
        <w:autoSpaceDE/>
        <w:autoSpaceDN/>
        <w:adjustRightInd/>
        <w:rPr>
          <w:b/>
          <w:bCs/>
          <w:lang w:val="en"/>
        </w:rPr>
      </w:pPr>
    </w:p>
    <w:p w14:paraId="443DBD6C" w14:textId="77777777" w:rsidR="004376C6" w:rsidRPr="007C7A5F" w:rsidRDefault="004376C6" w:rsidP="00D85301">
      <w:pPr>
        <w:widowControl/>
        <w:autoSpaceDE/>
        <w:autoSpaceDN/>
        <w:adjustRightInd/>
        <w:rPr>
          <w:lang w:val="en"/>
        </w:rPr>
      </w:pPr>
      <w:r w:rsidRPr="007C7A5F">
        <w:rPr>
          <w:lang w:val="en"/>
        </w:rPr>
        <w:t>5.1 Team Member Appointments and Functional Areas</w:t>
      </w:r>
    </w:p>
    <w:p w14:paraId="0F98BC7E" w14:textId="77777777" w:rsidR="004376C6" w:rsidRPr="007C7A5F" w:rsidRDefault="004376C6" w:rsidP="00D85301">
      <w:pPr>
        <w:widowControl/>
        <w:autoSpaceDE/>
        <w:autoSpaceDN/>
        <w:adjustRightInd/>
        <w:rPr>
          <w:lang w:val="en"/>
        </w:rPr>
      </w:pPr>
    </w:p>
    <w:p w14:paraId="7183E298" w14:textId="444FDF5B" w:rsidR="004376C6" w:rsidRPr="007C7A5F" w:rsidRDefault="004376C6" w:rsidP="00D85301">
      <w:pPr>
        <w:widowControl/>
        <w:autoSpaceDE/>
        <w:autoSpaceDN/>
        <w:adjustRightInd/>
      </w:pPr>
      <w:r w:rsidRPr="007C7A5F">
        <w:rPr>
          <w:lang w:val="en"/>
        </w:rPr>
        <w:t xml:space="preserve">5.1.1. </w:t>
      </w:r>
      <w:r w:rsidR="00B36F05" w:rsidRPr="007C7A5F">
        <w:rPr>
          <w:lang w:val="en"/>
        </w:rPr>
        <w:t>Members of t</w:t>
      </w:r>
      <w:r w:rsidRPr="007C7A5F">
        <w:rPr>
          <w:lang w:val="en"/>
        </w:rPr>
        <w:t>he</w:t>
      </w:r>
      <w:r w:rsidR="00B36F05" w:rsidRPr="007C7A5F">
        <w:rPr>
          <w:lang w:val="en"/>
        </w:rPr>
        <w:t xml:space="preserve"> </w:t>
      </w:r>
      <w:r w:rsidR="00B64CE3" w:rsidRPr="007C7A5F">
        <w:rPr>
          <w:lang w:val="en"/>
        </w:rPr>
        <w:t>Person</w:t>
      </w:r>
      <w:r w:rsidR="00B36F05" w:rsidRPr="007C7A5F">
        <w:rPr>
          <w:lang w:val="en"/>
        </w:rPr>
        <w:t xml:space="preserve"> of Concern</w:t>
      </w:r>
      <w:r w:rsidRPr="007C7A5F">
        <w:rPr>
          <w:lang w:val="en"/>
        </w:rPr>
        <w:t xml:space="preserve"> Team will be appointed by the Chancellor.</w:t>
      </w:r>
      <w:r w:rsidR="00B36F05" w:rsidRPr="007C7A5F">
        <w:rPr>
          <w:lang w:val="en"/>
        </w:rPr>
        <w:t xml:space="preserve"> </w:t>
      </w:r>
      <w:r w:rsidRPr="007C7A5F">
        <w:t xml:space="preserve">The </w:t>
      </w:r>
      <w:r w:rsidR="00B64CE3" w:rsidRPr="007C7A5F">
        <w:t>Person of</w:t>
      </w:r>
      <w:r w:rsidRPr="007C7A5F">
        <w:t xml:space="preserve"> </w:t>
      </w:r>
      <w:r w:rsidR="007C7A5F">
        <w:t xml:space="preserve">Concern </w:t>
      </w:r>
      <w:r w:rsidRPr="007C7A5F">
        <w:t xml:space="preserve">Team is a multidisciplinary group of staff from across campus, each of whom holds expertise in specific areas related to </w:t>
      </w:r>
      <w:r w:rsidR="00B64CE3" w:rsidRPr="007C7A5F">
        <w:t>person</w:t>
      </w:r>
      <w:r w:rsidRPr="007C7A5F">
        <w:t xml:space="preserve"> of concern case management, information gathering, threat assessment, and/or intervention efforts. Membership is based on the area/position rather than on any individual.</w:t>
      </w:r>
    </w:p>
    <w:p w14:paraId="6B98E397" w14:textId="77777777" w:rsidR="001A348C" w:rsidRPr="007C7A5F" w:rsidRDefault="001A348C" w:rsidP="00D85301">
      <w:pPr>
        <w:widowControl/>
        <w:autoSpaceDE/>
        <w:autoSpaceDN/>
        <w:adjustRightInd/>
      </w:pPr>
    </w:p>
    <w:p w14:paraId="63601A27" w14:textId="77777777" w:rsidR="00F45262" w:rsidRPr="007C7A5F" w:rsidRDefault="00F45262" w:rsidP="00D85301">
      <w:pPr>
        <w:widowControl/>
        <w:autoSpaceDE/>
        <w:autoSpaceDN/>
        <w:adjustRightInd/>
      </w:pPr>
      <w:r w:rsidRPr="007C7A5F">
        <w:t>5.1.2. The following functional areas serve as core members person of concern team:</w:t>
      </w:r>
    </w:p>
    <w:p w14:paraId="78D84592" w14:textId="77777777" w:rsidR="00F45262" w:rsidRPr="007C7A5F" w:rsidRDefault="00F45262" w:rsidP="00D85301">
      <w:pPr>
        <w:widowControl/>
        <w:autoSpaceDE/>
        <w:autoSpaceDN/>
        <w:adjustRightInd/>
      </w:pPr>
    </w:p>
    <w:p w14:paraId="1BF1F877" w14:textId="77777777" w:rsidR="00F45262" w:rsidRPr="007C7A5F" w:rsidRDefault="00F45262" w:rsidP="00E17118">
      <w:pPr>
        <w:widowControl/>
        <w:autoSpaceDE/>
        <w:autoSpaceDN/>
        <w:adjustRightInd/>
      </w:pPr>
      <w:r w:rsidRPr="007C7A5F">
        <w:t>5.1.2.1. Dean of Students (Co-Chair)</w:t>
      </w:r>
    </w:p>
    <w:p w14:paraId="2CD59B9D" w14:textId="77777777" w:rsidR="00F45262" w:rsidRPr="007C7A5F" w:rsidRDefault="00F45262" w:rsidP="00F45262">
      <w:pPr>
        <w:widowControl/>
        <w:autoSpaceDE/>
        <w:autoSpaceDN/>
        <w:adjustRightInd/>
        <w:ind w:firstLine="720"/>
      </w:pPr>
    </w:p>
    <w:p w14:paraId="2B390737" w14:textId="3918512A" w:rsidR="00A40E35" w:rsidRPr="007C7A5F" w:rsidRDefault="00F45262" w:rsidP="00E17118">
      <w:pPr>
        <w:widowControl/>
        <w:autoSpaceDE/>
        <w:autoSpaceDN/>
        <w:adjustRightInd/>
      </w:pPr>
      <w:r w:rsidRPr="007C7A5F">
        <w:t>5.1.2.2. Human Resources (Co-Chair)</w:t>
      </w:r>
    </w:p>
    <w:p w14:paraId="668C3B6C" w14:textId="77777777" w:rsidR="00F45262" w:rsidRPr="007C7A5F" w:rsidRDefault="00F45262" w:rsidP="00F45262">
      <w:pPr>
        <w:widowControl/>
        <w:autoSpaceDE/>
        <w:autoSpaceDN/>
        <w:adjustRightInd/>
        <w:ind w:firstLine="720"/>
      </w:pPr>
    </w:p>
    <w:p w14:paraId="2CD07959" w14:textId="74EE8B33" w:rsidR="00F45262" w:rsidRDefault="00F45262" w:rsidP="00E17118">
      <w:pPr>
        <w:widowControl/>
        <w:autoSpaceDE/>
        <w:autoSpaceDN/>
        <w:adjustRightInd/>
      </w:pPr>
      <w:r w:rsidRPr="007C7A5F">
        <w:t>5.1.2.3. Police &amp; Public Safety</w:t>
      </w:r>
    </w:p>
    <w:p w14:paraId="7E5F26A6" w14:textId="235AA9B7" w:rsidR="00A40E35" w:rsidRDefault="00A40E35" w:rsidP="00F45262">
      <w:pPr>
        <w:widowControl/>
        <w:autoSpaceDE/>
        <w:autoSpaceDN/>
        <w:adjustRightInd/>
        <w:ind w:firstLine="720"/>
      </w:pPr>
    </w:p>
    <w:p w14:paraId="682D8B40" w14:textId="3954CF33" w:rsidR="00A40E35" w:rsidRPr="007C7A5F" w:rsidRDefault="00A40E35" w:rsidP="00E17118">
      <w:pPr>
        <w:widowControl/>
        <w:autoSpaceDE/>
        <w:autoSpaceDN/>
        <w:adjustRightInd/>
      </w:pPr>
      <w:r>
        <w:t>5.1.2.4. CARE Case Manager</w:t>
      </w:r>
    </w:p>
    <w:p w14:paraId="54CC2060" w14:textId="77777777" w:rsidR="00F45262" w:rsidRPr="007C7A5F" w:rsidRDefault="00F45262" w:rsidP="00F45262">
      <w:pPr>
        <w:widowControl/>
        <w:autoSpaceDE/>
        <w:autoSpaceDN/>
        <w:adjustRightInd/>
        <w:ind w:firstLine="720"/>
      </w:pPr>
    </w:p>
    <w:p w14:paraId="3602E2EF" w14:textId="0D8D761E" w:rsidR="00F45262" w:rsidRPr="007C7A5F" w:rsidRDefault="00F45262" w:rsidP="00E17118">
      <w:pPr>
        <w:widowControl/>
        <w:autoSpaceDE/>
        <w:autoSpaceDN/>
        <w:adjustRightInd/>
      </w:pPr>
      <w:r w:rsidRPr="007C7A5F">
        <w:t>5.1.2.</w:t>
      </w:r>
      <w:r w:rsidR="00A40E35">
        <w:t>5</w:t>
      </w:r>
      <w:r w:rsidRPr="007C7A5F">
        <w:t>. Counseling and Psychological Services</w:t>
      </w:r>
    </w:p>
    <w:p w14:paraId="27C8BF6C" w14:textId="77777777" w:rsidR="00F45262" w:rsidRPr="007C7A5F" w:rsidRDefault="00F45262" w:rsidP="00F45262">
      <w:pPr>
        <w:widowControl/>
        <w:autoSpaceDE/>
        <w:autoSpaceDN/>
        <w:adjustRightInd/>
        <w:ind w:firstLine="720"/>
      </w:pPr>
    </w:p>
    <w:p w14:paraId="5B64487B" w14:textId="1C520069" w:rsidR="00F45262" w:rsidRPr="007C7A5F" w:rsidRDefault="00F45262" w:rsidP="00E17118">
      <w:pPr>
        <w:widowControl/>
        <w:autoSpaceDE/>
        <w:autoSpaceDN/>
        <w:adjustRightInd/>
      </w:pPr>
      <w:r w:rsidRPr="007C7A5F">
        <w:t>5.1.2.</w:t>
      </w:r>
      <w:r w:rsidR="00A40E35">
        <w:t>6</w:t>
      </w:r>
      <w:r w:rsidRPr="007C7A5F">
        <w:t>. Housing and Residence Life</w:t>
      </w:r>
    </w:p>
    <w:p w14:paraId="313D8401" w14:textId="77777777" w:rsidR="00F45262" w:rsidRPr="007C7A5F" w:rsidRDefault="00F45262" w:rsidP="00A40E35">
      <w:pPr>
        <w:widowControl/>
        <w:autoSpaceDE/>
        <w:autoSpaceDN/>
        <w:adjustRightInd/>
      </w:pPr>
    </w:p>
    <w:p w14:paraId="1FFDF4BB" w14:textId="767F93F6" w:rsidR="00F45262" w:rsidRPr="007C7A5F" w:rsidRDefault="00F45262" w:rsidP="00E17118">
      <w:pPr>
        <w:widowControl/>
        <w:autoSpaceDE/>
        <w:autoSpaceDN/>
        <w:adjustRightInd/>
      </w:pPr>
      <w:r w:rsidRPr="007C7A5F">
        <w:t>5.1.2.</w:t>
      </w:r>
      <w:r w:rsidR="00A40E35">
        <w:t>7</w:t>
      </w:r>
      <w:r w:rsidRPr="007C7A5F">
        <w:t>. Academic Affairs</w:t>
      </w:r>
    </w:p>
    <w:p w14:paraId="6CA25FA8" w14:textId="77777777" w:rsidR="00F45262" w:rsidRPr="007C7A5F" w:rsidRDefault="00F45262" w:rsidP="00F45262">
      <w:pPr>
        <w:widowControl/>
        <w:autoSpaceDE/>
        <w:autoSpaceDN/>
        <w:adjustRightInd/>
        <w:ind w:firstLine="720"/>
      </w:pPr>
    </w:p>
    <w:p w14:paraId="2C3C92F0" w14:textId="47FEFAF6" w:rsidR="00F45262" w:rsidRPr="007C7A5F" w:rsidRDefault="00F45262" w:rsidP="00E17118">
      <w:pPr>
        <w:widowControl/>
        <w:autoSpaceDE/>
        <w:autoSpaceDN/>
        <w:adjustRightInd/>
      </w:pPr>
      <w:r w:rsidRPr="007C7A5F">
        <w:t>5.1.2.</w:t>
      </w:r>
      <w:r w:rsidR="00A40E35">
        <w:t>8</w:t>
      </w:r>
      <w:r w:rsidRPr="007C7A5F">
        <w:t>. Title IX and Clery Compliance</w:t>
      </w:r>
    </w:p>
    <w:p w14:paraId="2ADDD209" w14:textId="77777777" w:rsidR="00F45262" w:rsidRPr="007C7A5F" w:rsidRDefault="00F45262" w:rsidP="00F45262">
      <w:pPr>
        <w:widowControl/>
        <w:autoSpaceDE/>
        <w:autoSpaceDN/>
        <w:adjustRightInd/>
        <w:ind w:firstLine="720"/>
      </w:pPr>
    </w:p>
    <w:p w14:paraId="1ACF7CBD" w14:textId="2A2980F6" w:rsidR="00F45262" w:rsidRPr="007C7A5F" w:rsidRDefault="00F45262" w:rsidP="00F45262">
      <w:pPr>
        <w:widowControl/>
        <w:autoSpaceDE/>
        <w:autoSpaceDN/>
        <w:adjustRightInd/>
      </w:pPr>
      <w:r w:rsidRPr="007C7A5F">
        <w:t xml:space="preserve">5.1.3. The following functional areas serve as auxiliary members of the </w:t>
      </w:r>
      <w:r w:rsidR="007C7A5F">
        <w:t>P</w:t>
      </w:r>
      <w:r w:rsidRPr="007C7A5F">
        <w:t xml:space="preserve">erson of </w:t>
      </w:r>
      <w:r w:rsidR="007C7A5F">
        <w:t>C</w:t>
      </w:r>
      <w:r w:rsidRPr="007C7A5F">
        <w:t xml:space="preserve">oncern team. </w:t>
      </w:r>
      <w:r w:rsidR="00853A63" w:rsidRPr="007C7A5F">
        <w:t>Auxiliary members are</w:t>
      </w:r>
      <w:r w:rsidRPr="007C7A5F">
        <w:t xml:space="preserve"> not limited to these specific functional areas. </w:t>
      </w:r>
      <w:r w:rsidR="006B1705" w:rsidRPr="007C7A5F">
        <w:t>F</w:t>
      </w:r>
      <w:r w:rsidRPr="007C7A5F">
        <w:t xml:space="preserve">aculty or staff members </w:t>
      </w:r>
      <w:r w:rsidR="006B1705" w:rsidRPr="007C7A5F">
        <w:t xml:space="preserve">from other functional areas </w:t>
      </w:r>
      <w:r w:rsidRPr="007C7A5F">
        <w:t xml:space="preserve">with relevant information or who </w:t>
      </w:r>
      <w:r w:rsidR="00853A63" w:rsidRPr="007C7A5F">
        <w:t>are</w:t>
      </w:r>
      <w:r w:rsidRPr="007C7A5F">
        <w:t xml:space="preserve"> determined to be able to contribute to the process may be involved in the process as determined by the </w:t>
      </w:r>
      <w:r w:rsidR="007C7A5F">
        <w:t>P</w:t>
      </w:r>
      <w:r w:rsidRPr="007C7A5F">
        <w:t xml:space="preserve">erson of </w:t>
      </w:r>
      <w:r w:rsidR="007C7A5F">
        <w:t>C</w:t>
      </w:r>
      <w:r w:rsidRPr="007C7A5F">
        <w:t xml:space="preserve">oncern </w:t>
      </w:r>
      <w:r w:rsidR="00853A63" w:rsidRPr="007C7A5F">
        <w:t xml:space="preserve">team </w:t>
      </w:r>
      <w:r w:rsidRPr="007C7A5F">
        <w:t>co-chair(s).</w:t>
      </w:r>
    </w:p>
    <w:p w14:paraId="24F10D7E" w14:textId="77777777" w:rsidR="00F45262" w:rsidRPr="007C7A5F" w:rsidRDefault="00F45262" w:rsidP="00D85301">
      <w:pPr>
        <w:widowControl/>
        <w:autoSpaceDE/>
        <w:autoSpaceDN/>
        <w:adjustRightInd/>
        <w:rPr>
          <w:b/>
          <w:bCs/>
        </w:rPr>
      </w:pPr>
    </w:p>
    <w:p w14:paraId="4E9F6268" w14:textId="63F116F1" w:rsidR="00F45262" w:rsidRPr="007C7A5F" w:rsidRDefault="00F45262" w:rsidP="00D85301">
      <w:pPr>
        <w:widowControl/>
        <w:autoSpaceDE/>
        <w:autoSpaceDN/>
        <w:adjustRightInd/>
      </w:pPr>
      <w:r w:rsidRPr="007C7A5F">
        <w:t xml:space="preserve">5.1.3.1. </w:t>
      </w:r>
      <w:r w:rsidR="006B1705" w:rsidRPr="007C7A5F">
        <w:t>General Counsel</w:t>
      </w:r>
    </w:p>
    <w:p w14:paraId="4A5C0965" w14:textId="77777777" w:rsidR="006B1705" w:rsidRPr="007C7A5F" w:rsidRDefault="006B1705" w:rsidP="00D85301">
      <w:pPr>
        <w:widowControl/>
        <w:autoSpaceDE/>
        <w:autoSpaceDN/>
        <w:adjustRightInd/>
      </w:pPr>
    </w:p>
    <w:p w14:paraId="47E13F35" w14:textId="3309F8B0" w:rsidR="006B1705" w:rsidRPr="007C7A5F" w:rsidRDefault="006B1705" w:rsidP="00D85301">
      <w:pPr>
        <w:widowControl/>
        <w:autoSpaceDE/>
        <w:autoSpaceDN/>
        <w:adjustRightInd/>
      </w:pPr>
      <w:r w:rsidRPr="007C7A5F">
        <w:t>5.1.3.</w:t>
      </w:r>
      <w:r w:rsidR="00A40E35">
        <w:t>2</w:t>
      </w:r>
      <w:r w:rsidRPr="007C7A5F">
        <w:t>. Accessibility Resource Center</w:t>
      </w:r>
    </w:p>
    <w:p w14:paraId="2742B417" w14:textId="77777777" w:rsidR="006B1705" w:rsidRPr="007C7A5F" w:rsidRDefault="006B1705" w:rsidP="00D85301">
      <w:pPr>
        <w:widowControl/>
        <w:autoSpaceDE/>
        <w:autoSpaceDN/>
        <w:adjustRightInd/>
      </w:pPr>
    </w:p>
    <w:p w14:paraId="4503960B" w14:textId="20964950" w:rsidR="006B1705" w:rsidRPr="007C7A5F" w:rsidRDefault="006B1705" w:rsidP="00D85301">
      <w:pPr>
        <w:widowControl/>
        <w:autoSpaceDE/>
        <w:autoSpaceDN/>
        <w:adjustRightInd/>
      </w:pPr>
      <w:r w:rsidRPr="007C7A5F">
        <w:t>5.1.3.</w:t>
      </w:r>
      <w:r w:rsidR="00A40E35">
        <w:t>3</w:t>
      </w:r>
      <w:r w:rsidRPr="007C7A5F">
        <w:t>. Financial Aid</w:t>
      </w:r>
    </w:p>
    <w:p w14:paraId="35A00CF9" w14:textId="77777777" w:rsidR="006B1705" w:rsidRPr="007C7A5F" w:rsidRDefault="006B1705" w:rsidP="00D85301">
      <w:pPr>
        <w:widowControl/>
        <w:autoSpaceDE/>
        <w:autoSpaceDN/>
        <w:adjustRightInd/>
      </w:pPr>
    </w:p>
    <w:p w14:paraId="581E724A" w14:textId="40873F94" w:rsidR="006B1705" w:rsidRPr="007C7A5F" w:rsidRDefault="006B1705" w:rsidP="00D85301">
      <w:pPr>
        <w:widowControl/>
        <w:autoSpaceDE/>
        <w:autoSpaceDN/>
        <w:adjustRightInd/>
      </w:pPr>
      <w:r w:rsidRPr="007C7A5F">
        <w:t>5.1.3.</w:t>
      </w:r>
      <w:r w:rsidR="00A40E35">
        <w:t>4</w:t>
      </w:r>
      <w:r w:rsidRPr="007C7A5F">
        <w:t>. Student Conduct</w:t>
      </w:r>
    </w:p>
    <w:p w14:paraId="231365D0" w14:textId="77777777" w:rsidR="006B1705" w:rsidRPr="007C7A5F" w:rsidRDefault="006B1705" w:rsidP="00D85301">
      <w:pPr>
        <w:widowControl/>
        <w:autoSpaceDE/>
        <w:autoSpaceDN/>
        <w:adjustRightInd/>
      </w:pPr>
    </w:p>
    <w:p w14:paraId="3A35A9BD" w14:textId="1F9EEF7A" w:rsidR="006B1705" w:rsidRPr="007C7A5F" w:rsidRDefault="006B1705" w:rsidP="00D85301">
      <w:pPr>
        <w:widowControl/>
        <w:autoSpaceDE/>
        <w:autoSpaceDN/>
        <w:adjustRightInd/>
      </w:pPr>
      <w:r w:rsidRPr="007C7A5F">
        <w:t>5.1.3.</w:t>
      </w:r>
      <w:r w:rsidR="00A40E35">
        <w:t>5</w:t>
      </w:r>
      <w:r w:rsidRPr="007C7A5F">
        <w:t>. Center for Student Success</w:t>
      </w:r>
    </w:p>
    <w:p w14:paraId="37BD94F2" w14:textId="77777777" w:rsidR="00F45262" w:rsidRPr="007C7A5F" w:rsidRDefault="00F45262" w:rsidP="00D85301">
      <w:pPr>
        <w:widowControl/>
        <w:autoSpaceDE/>
        <w:autoSpaceDN/>
        <w:adjustRightInd/>
      </w:pPr>
    </w:p>
    <w:p w14:paraId="7F07E738" w14:textId="77777777" w:rsidR="00F45262" w:rsidRPr="007C7A5F" w:rsidRDefault="00853A63" w:rsidP="00D85301">
      <w:pPr>
        <w:widowControl/>
        <w:autoSpaceDE/>
        <w:autoSpaceDN/>
        <w:adjustRightInd/>
      </w:pPr>
      <w:r w:rsidRPr="007C7A5F">
        <w:t>5.2 Team Member Responsibilities</w:t>
      </w:r>
    </w:p>
    <w:p w14:paraId="6D3E5158" w14:textId="77777777" w:rsidR="00D85301" w:rsidRPr="007C7A5F" w:rsidRDefault="00D85301" w:rsidP="00D85301">
      <w:pPr>
        <w:widowControl/>
        <w:autoSpaceDE/>
        <w:autoSpaceDN/>
        <w:adjustRightInd/>
        <w:rPr>
          <w:lang w:val="en"/>
        </w:rPr>
      </w:pPr>
    </w:p>
    <w:p w14:paraId="045EF7F7" w14:textId="392CE33A" w:rsidR="00A75BB7" w:rsidRPr="007C7A5F" w:rsidRDefault="009D6C41" w:rsidP="00E17118">
      <w:pPr>
        <w:widowControl/>
        <w:autoSpaceDE/>
        <w:autoSpaceDN/>
        <w:adjustRightInd/>
        <w:rPr>
          <w:lang w:val="en"/>
        </w:rPr>
      </w:pPr>
      <w:r w:rsidRPr="007C7A5F">
        <w:rPr>
          <w:lang w:val="en"/>
        </w:rPr>
        <w:t>5</w:t>
      </w:r>
      <w:r w:rsidR="00A75BB7" w:rsidRPr="007C7A5F">
        <w:rPr>
          <w:lang w:val="en"/>
        </w:rPr>
        <w:t>.</w:t>
      </w:r>
      <w:r w:rsidR="00480813" w:rsidRPr="007C7A5F">
        <w:rPr>
          <w:lang w:val="en"/>
        </w:rPr>
        <w:t>2.1.</w:t>
      </w:r>
      <w:r w:rsidR="00A75BB7" w:rsidRPr="007C7A5F">
        <w:rPr>
          <w:lang w:val="en"/>
        </w:rPr>
        <w:t xml:space="preserve"> CARE Case Manager</w:t>
      </w:r>
      <w:bookmarkStart w:id="1" w:name="_Hlk142483462"/>
      <w:r w:rsidR="00E17118">
        <w:rPr>
          <w:lang w:val="en"/>
        </w:rPr>
        <w:t xml:space="preserve">: </w:t>
      </w:r>
      <w:r w:rsidR="00E51CBD" w:rsidRPr="007C7A5F">
        <w:rPr>
          <w:lang w:val="en"/>
        </w:rPr>
        <w:t xml:space="preserve">The CARE Case Manager is responsible for receiving CARE reports and managing cases of students of concern not involving </w:t>
      </w:r>
      <w:r w:rsidR="0096303F">
        <w:rPr>
          <w:lang w:val="en"/>
        </w:rPr>
        <w:t>a</w:t>
      </w:r>
      <w:r w:rsidR="00E51CBD" w:rsidRPr="007C7A5F">
        <w:rPr>
          <w:lang w:val="en"/>
        </w:rPr>
        <w:t xml:space="preserve">ggressive </w:t>
      </w:r>
      <w:r w:rsidR="0096303F">
        <w:rPr>
          <w:lang w:val="en"/>
        </w:rPr>
        <w:t>a</w:t>
      </w:r>
      <w:r w:rsidR="00E51CBD" w:rsidRPr="007C7A5F">
        <w:rPr>
          <w:lang w:val="en"/>
        </w:rPr>
        <w:t xml:space="preserve">cts, </w:t>
      </w:r>
      <w:r w:rsidR="0096303F">
        <w:rPr>
          <w:lang w:val="en"/>
        </w:rPr>
        <w:t>i</w:t>
      </w:r>
      <w:r w:rsidR="00E51CBD" w:rsidRPr="007C7A5F">
        <w:rPr>
          <w:lang w:val="en"/>
        </w:rPr>
        <w:t xml:space="preserve">mminent </w:t>
      </w:r>
      <w:r w:rsidR="0096303F">
        <w:rPr>
          <w:lang w:val="en"/>
        </w:rPr>
        <w:t>t</w:t>
      </w:r>
      <w:r w:rsidR="00E51CBD" w:rsidRPr="007C7A5F">
        <w:rPr>
          <w:lang w:val="en"/>
        </w:rPr>
        <w:t xml:space="preserve">hreats, </w:t>
      </w:r>
      <w:r w:rsidR="0096303F">
        <w:rPr>
          <w:lang w:val="en"/>
        </w:rPr>
        <w:t>i</w:t>
      </w:r>
      <w:r w:rsidR="00E51CBD" w:rsidRPr="007C7A5F">
        <w:rPr>
          <w:lang w:val="en"/>
        </w:rPr>
        <w:t xml:space="preserve">nterpersonal </w:t>
      </w:r>
      <w:r w:rsidR="0096303F">
        <w:rPr>
          <w:lang w:val="en"/>
        </w:rPr>
        <w:t>v</w:t>
      </w:r>
      <w:r w:rsidR="00E51CBD" w:rsidRPr="007C7A5F">
        <w:rPr>
          <w:lang w:val="en"/>
        </w:rPr>
        <w:t xml:space="preserve">iolence, </w:t>
      </w:r>
      <w:r w:rsidR="0096303F">
        <w:rPr>
          <w:lang w:val="en"/>
        </w:rPr>
        <w:t>i</w:t>
      </w:r>
      <w:r w:rsidR="00E51CBD" w:rsidRPr="007C7A5F">
        <w:rPr>
          <w:lang w:val="en"/>
        </w:rPr>
        <w:t xml:space="preserve">ntimidation, </w:t>
      </w:r>
      <w:r w:rsidR="0096303F">
        <w:rPr>
          <w:lang w:val="en"/>
        </w:rPr>
        <w:t>p</w:t>
      </w:r>
      <w:r w:rsidR="00E51CBD" w:rsidRPr="007C7A5F">
        <w:rPr>
          <w:lang w:val="en"/>
        </w:rPr>
        <w:t xml:space="preserve">hysical </w:t>
      </w:r>
      <w:r w:rsidR="0096303F">
        <w:rPr>
          <w:lang w:val="en"/>
        </w:rPr>
        <w:t>a</w:t>
      </w:r>
      <w:r w:rsidR="00E51CBD" w:rsidRPr="007C7A5F">
        <w:rPr>
          <w:lang w:val="en"/>
        </w:rPr>
        <w:t>ttacks,</w:t>
      </w:r>
      <w:r w:rsidR="0096303F">
        <w:rPr>
          <w:lang w:val="en"/>
        </w:rPr>
        <w:t xml:space="preserve"> p</w:t>
      </w:r>
      <w:r w:rsidR="00E51CBD" w:rsidRPr="007C7A5F">
        <w:rPr>
          <w:lang w:val="en"/>
        </w:rPr>
        <w:t xml:space="preserve">roperty </w:t>
      </w:r>
      <w:r w:rsidR="0096303F">
        <w:rPr>
          <w:lang w:val="en"/>
        </w:rPr>
        <w:t>d</w:t>
      </w:r>
      <w:r w:rsidR="00E51CBD" w:rsidRPr="007C7A5F">
        <w:rPr>
          <w:lang w:val="en"/>
        </w:rPr>
        <w:t xml:space="preserve">amage, </w:t>
      </w:r>
      <w:r w:rsidR="0096303F">
        <w:rPr>
          <w:lang w:val="en"/>
        </w:rPr>
        <w:t>s</w:t>
      </w:r>
      <w:r w:rsidR="00E51CBD" w:rsidRPr="007C7A5F">
        <w:rPr>
          <w:lang w:val="en"/>
        </w:rPr>
        <w:t xml:space="preserve">talking, </w:t>
      </w:r>
      <w:r w:rsidR="0096303F">
        <w:rPr>
          <w:lang w:val="en"/>
        </w:rPr>
        <w:t>t</w:t>
      </w:r>
      <w:r w:rsidR="00E51CBD" w:rsidRPr="007C7A5F">
        <w:rPr>
          <w:lang w:val="en"/>
        </w:rPr>
        <w:t>hreat</w:t>
      </w:r>
      <w:r w:rsidR="00853A63" w:rsidRPr="007C7A5F">
        <w:rPr>
          <w:lang w:val="en"/>
        </w:rPr>
        <w:t xml:space="preserve">ening </w:t>
      </w:r>
      <w:r w:rsidR="0096303F">
        <w:rPr>
          <w:lang w:val="en"/>
        </w:rPr>
        <w:t>b</w:t>
      </w:r>
      <w:r w:rsidR="00853A63" w:rsidRPr="007C7A5F">
        <w:rPr>
          <w:lang w:val="en"/>
        </w:rPr>
        <w:t>ehavior</w:t>
      </w:r>
      <w:r w:rsidR="00E51CBD" w:rsidRPr="007C7A5F">
        <w:rPr>
          <w:lang w:val="en"/>
        </w:rPr>
        <w:t xml:space="preserve">, </w:t>
      </w:r>
      <w:r w:rsidR="00853A63" w:rsidRPr="007C7A5F">
        <w:rPr>
          <w:lang w:val="en"/>
        </w:rPr>
        <w:t>and/</w:t>
      </w:r>
      <w:r w:rsidR="00EA6A6A" w:rsidRPr="007C7A5F">
        <w:rPr>
          <w:lang w:val="en"/>
        </w:rPr>
        <w:t xml:space="preserve">or </w:t>
      </w:r>
      <w:r w:rsidR="0096303F">
        <w:rPr>
          <w:lang w:val="en"/>
        </w:rPr>
        <w:t>possession and/or use of w</w:t>
      </w:r>
      <w:r w:rsidR="00EA6A6A" w:rsidRPr="007C7A5F">
        <w:rPr>
          <w:lang w:val="en"/>
        </w:rPr>
        <w:t>eapons.</w:t>
      </w:r>
    </w:p>
    <w:bookmarkEnd w:id="1"/>
    <w:p w14:paraId="4A5B7EF2" w14:textId="77777777" w:rsidR="00A75BB7" w:rsidRPr="007C7A5F" w:rsidRDefault="00A75BB7" w:rsidP="00D85301">
      <w:pPr>
        <w:widowControl/>
        <w:autoSpaceDE/>
        <w:autoSpaceDN/>
        <w:adjustRightInd/>
        <w:rPr>
          <w:lang w:val="en"/>
        </w:rPr>
      </w:pPr>
    </w:p>
    <w:p w14:paraId="098C211C" w14:textId="07C1AB6D" w:rsidR="00D85301" w:rsidRPr="007C7A5F" w:rsidRDefault="009D6C41" w:rsidP="00E17118">
      <w:pPr>
        <w:widowControl/>
        <w:autoSpaceDE/>
        <w:autoSpaceDN/>
        <w:adjustRightInd/>
        <w:rPr>
          <w:lang w:val="en"/>
        </w:rPr>
      </w:pPr>
      <w:r w:rsidRPr="007C7A5F">
        <w:rPr>
          <w:lang w:val="en"/>
        </w:rPr>
        <w:t>5</w:t>
      </w:r>
      <w:r w:rsidR="00D85301" w:rsidRPr="007C7A5F">
        <w:rPr>
          <w:lang w:val="en"/>
        </w:rPr>
        <w:t>.</w:t>
      </w:r>
      <w:r w:rsidR="00E51CBD" w:rsidRPr="007C7A5F">
        <w:rPr>
          <w:lang w:val="en"/>
        </w:rPr>
        <w:t>2</w:t>
      </w:r>
      <w:r w:rsidR="00480813" w:rsidRPr="007C7A5F">
        <w:rPr>
          <w:lang w:val="en"/>
        </w:rPr>
        <w:t>.2.</w:t>
      </w:r>
      <w:r w:rsidR="00D85301" w:rsidRPr="007C7A5F">
        <w:rPr>
          <w:lang w:val="en"/>
        </w:rPr>
        <w:t xml:space="preserve"> Dean of Students</w:t>
      </w:r>
      <w:r w:rsidR="00E17118">
        <w:rPr>
          <w:lang w:val="en"/>
        </w:rPr>
        <w:t>:</w:t>
      </w:r>
      <w:r w:rsidR="00D85301" w:rsidRPr="007C7A5F">
        <w:rPr>
          <w:lang w:val="en"/>
        </w:rPr>
        <w:t xml:space="preserve"> The Dean of Students is responsible for receiving and </w:t>
      </w:r>
      <w:r w:rsidR="00853A63" w:rsidRPr="007C7A5F">
        <w:rPr>
          <w:lang w:val="en"/>
        </w:rPr>
        <w:t xml:space="preserve">managing cases of students of concern involving </w:t>
      </w:r>
      <w:r w:rsidR="0096303F">
        <w:rPr>
          <w:lang w:val="en"/>
        </w:rPr>
        <w:t>a</w:t>
      </w:r>
      <w:r w:rsidR="0096303F" w:rsidRPr="007C7A5F">
        <w:rPr>
          <w:lang w:val="en"/>
        </w:rPr>
        <w:t xml:space="preserve">ggressive </w:t>
      </w:r>
      <w:r w:rsidR="0096303F">
        <w:rPr>
          <w:lang w:val="en"/>
        </w:rPr>
        <w:t>a</w:t>
      </w:r>
      <w:r w:rsidR="0096303F" w:rsidRPr="007C7A5F">
        <w:rPr>
          <w:lang w:val="en"/>
        </w:rPr>
        <w:t xml:space="preserve">cts, </w:t>
      </w:r>
      <w:r w:rsidR="0096303F">
        <w:rPr>
          <w:lang w:val="en"/>
        </w:rPr>
        <w:t>i</w:t>
      </w:r>
      <w:r w:rsidR="0096303F" w:rsidRPr="007C7A5F">
        <w:rPr>
          <w:lang w:val="en"/>
        </w:rPr>
        <w:t xml:space="preserve">mminent </w:t>
      </w:r>
      <w:r w:rsidR="0096303F">
        <w:rPr>
          <w:lang w:val="en"/>
        </w:rPr>
        <w:t>t</w:t>
      </w:r>
      <w:r w:rsidR="0096303F" w:rsidRPr="007C7A5F">
        <w:rPr>
          <w:lang w:val="en"/>
        </w:rPr>
        <w:t xml:space="preserve">hreats, </w:t>
      </w:r>
      <w:r w:rsidR="0096303F">
        <w:rPr>
          <w:lang w:val="en"/>
        </w:rPr>
        <w:t>i</w:t>
      </w:r>
      <w:r w:rsidR="0096303F" w:rsidRPr="007C7A5F">
        <w:rPr>
          <w:lang w:val="en"/>
        </w:rPr>
        <w:t xml:space="preserve">nterpersonal </w:t>
      </w:r>
      <w:r w:rsidR="0096303F">
        <w:rPr>
          <w:lang w:val="en"/>
        </w:rPr>
        <w:t>v</w:t>
      </w:r>
      <w:r w:rsidR="0096303F" w:rsidRPr="007C7A5F">
        <w:rPr>
          <w:lang w:val="en"/>
        </w:rPr>
        <w:t xml:space="preserve">iolence, </w:t>
      </w:r>
      <w:r w:rsidR="0096303F">
        <w:rPr>
          <w:lang w:val="en"/>
        </w:rPr>
        <w:t>i</w:t>
      </w:r>
      <w:r w:rsidR="0096303F" w:rsidRPr="007C7A5F">
        <w:rPr>
          <w:lang w:val="en"/>
        </w:rPr>
        <w:t xml:space="preserve">ntimidation, </w:t>
      </w:r>
      <w:r w:rsidR="0096303F">
        <w:rPr>
          <w:lang w:val="en"/>
        </w:rPr>
        <w:t>p</w:t>
      </w:r>
      <w:r w:rsidR="0096303F" w:rsidRPr="007C7A5F">
        <w:rPr>
          <w:lang w:val="en"/>
        </w:rPr>
        <w:t xml:space="preserve">hysical </w:t>
      </w:r>
      <w:r w:rsidR="0096303F">
        <w:rPr>
          <w:lang w:val="en"/>
        </w:rPr>
        <w:t>a</w:t>
      </w:r>
      <w:r w:rsidR="0096303F" w:rsidRPr="007C7A5F">
        <w:rPr>
          <w:lang w:val="en"/>
        </w:rPr>
        <w:t>ttacks,</w:t>
      </w:r>
      <w:r w:rsidR="0096303F">
        <w:rPr>
          <w:lang w:val="en"/>
        </w:rPr>
        <w:t xml:space="preserve"> p</w:t>
      </w:r>
      <w:r w:rsidR="0096303F" w:rsidRPr="007C7A5F">
        <w:rPr>
          <w:lang w:val="en"/>
        </w:rPr>
        <w:t xml:space="preserve">roperty </w:t>
      </w:r>
      <w:r w:rsidR="0096303F">
        <w:rPr>
          <w:lang w:val="en"/>
        </w:rPr>
        <w:t>d</w:t>
      </w:r>
      <w:r w:rsidR="0096303F" w:rsidRPr="007C7A5F">
        <w:rPr>
          <w:lang w:val="en"/>
        </w:rPr>
        <w:t xml:space="preserve">amage, </w:t>
      </w:r>
      <w:r w:rsidR="0096303F">
        <w:rPr>
          <w:lang w:val="en"/>
        </w:rPr>
        <w:t>s</w:t>
      </w:r>
      <w:r w:rsidR="0096303F" w:rsidRPr="007C7A5F">
        <w:rPr>
          <w:lang w:val="en"/>
        </w:rPr>
        <w:t xml:space="preserve">talking, </w:t>
      </w:r>
      <w:r w:rsidR="0096303F">
        <w:rPr>
          <w:lang w:val="en"/>
        </w:rPr>
        <w:t>t</w:t>
      </w:r>
      <w:r w:rsidR="0096303F" w:rsidRPr="007C7A5F">
        <w:rPr>
          <w:lang w:val="en"/>
        </w:rPr>
        <w:t xml:space="preserve">hreatening </w:t>
      </w:r>
      <w:r w:rsidR="0096303F">
        <w:rPr>
          <w:lang w:val="en"/>
        </w:rPr>
        <w:t>b</w:t>
      </w:r>
      <w:r w:rsidR="0096303F" w:rsidRPr="007C7A5F">
        <w:rPr>
          <w:lang w:val="en"/>
        </w:rPr>
        <w:t xml:space="preserve">ehavior, and/or </w:t>
      </w:r>
      <w:r w:rsidR="0096303F">
        <w:rPr>
          <w:lang w:val="en"/>
        </w:rPr>
        <w:t>possession and/or use of w</w:t>
      </w:r>
      <w:r w:rsidR="0096303F" w:rsidRPr="007C7A5F">
        <w:rPr>
          <w:lang w:val="en"/>
        </w:rPr>
        <w:t>eapons</w:t>
      </w:r>
      <w:r w:rsidR="0096303F">
        <w:rPr>
          <w:lang w:val="en"/>
        </w:rPr>
        <w:t xml:space="preserve"> </w:t>
      </w:r>
      <w:r w:rsidR="00D85301" w:rsidRPr="007C7A5F">
        <w:rPr>
          <w:lang w:val="en"/>
        </w:rPr>
        <w:t xml:space="preserve">as well as </w:t>
      </w:r>
      <w:r w:rsidR="00853A63" w:rsidRPr="007C7A5F">
        <w:rPr>
          <w:lang w:val="en"/>
        </w:rPr>
        <w:t>reports that include information involving</w:t>
      </w:r>
      <w:r w:rsidR="00D85301" w:rsidRPr="007C7A5F">
        <w:rPr>
          <w:lang w:val="en"/>
        </w:rPr>
        <w:t xml:space="preserve"> non-</w:t>
      </w:r>
      <w:r w:rsidR="00E51CBD" w:rsidRPr="007C7A5F">
        <w:rPr>
          <w:lang w:val="en"/>
        </w:rPr>
        <w:t>u</w:t>
      </w:r>
      <w:r w:rsidR="00D85301" w:rsidRPr="007C7A5F">
        <w:rPr>
          <w:lang w:val="en"/>
        </w:rPr>
        <w:t>niversity community members, such as visitors, contractors/affiliates, and former students.</w:t>
      </w:r>
    </w:p>
    <w:p w14:paraId="5FDEE3B2" w14:textId="77777777" w:rsidR="00D85301" w:rsidRPr="007C7A5F" w:rsidRDefault="00D85301" w:rsidP="00D85301">
      <w:pPr>
        <w:widowControl/>
        <w:autoSpaceDE/>
        <w:autoSpaceDN/>
        <w:adjustRightInd/>
        <w:rPr>
          <w:lang w:val="en"/>
        </w:rPr>
      </w:pPr>
    </w:p>
    <w:p w14:paraId="1B97BBAF" w14:textId="6B6870C3" w:rsidR="00A75BB7" w:rsidRPr="007C7A5F" w:rsidRDefault="009D6C41" w:rsidP="00E17118">
      <w:pPr>
        <w:widowControl/>
        <w:autoSpaceDE/>
        <w:autoSpaceDN/>
        <w:adjustRightInd/>
        <w:rPr>
          <w:lang w:val="en"/>
        </w:rPr>
      </w:pPr>
      <w:r w:rsidRPr="007C7A5F">
        <w:rPr>
          <w:lang w:val="en"/>
        </w:rPr>
        <w:t>5</w:t>
      </w:r>
      <w:r w:rsidR="00D85301" w:rsidRPr="007C7A5F">
        <w:rPr>
          <w:lang w:val="en"/>
        </w:rPr>
        <w:t>.</w:t>
      </w:r>
      <w:r w:rsidR="00480813" w:rsidRPr="007C7A5F">
        <w:rPr>
          <w:lang w:val="en"/>
        </w:rPr>
        <w:t>2.3.</w:t>
      </w:r>
      <w:r w:rsidR="00D85301" w:rsidRPr="007C7A5F">
        <w:rPr>
          <w:lang w:val="en"/>
        </w:rPr>
        <w:t xml:space="preserve"> The Director of Employee Relations and Workforce Development</w:t>
      </w:r>
      <w:r w:rsidR="00E17118">
        <w:rPr>
          <w:lang w:val="en"/>
        </w:rPr>
        <w:t>:</w:t>
      </w:r>
      <w:r w:rsidR="00EA6A6A" w:rsidRPr="007C7A5F">
        <w:rPr>
          <w:lang w:val="en"/>
        </w:rPr>
        <w:t xml:space="preserve"> The Director of Employee Relations and Workforce Development is responsible </w:t>
      </w:r>
      <w:r w:rsidR="00853A63" w:rsidRPr="007C7A5F">
        <w:rPr>
          <w:lang w:val="en"/>
        </w:rPr>
        <w:t xml:space="preserve">for receiving and managing all cases of employees of concern, including those involving </w:t>
      </w:r>
      <w:r w:rsidR="0096303F">
        <w:rPr>
          <w:lang w:val="en"/>
        </w:rPr>
        <w:t>a</w:t>
      </w:r>
      <w:r w:rsidR="0096303F" w:rsidRPr="007C7A5F">
        <w:rPr>
          <w:lang w:val="en"/>
        </w:rPr>
        <w:t xml:space="preserve">ggressive </w:t>
      </w:r>
      <w:r w:rsidR="0096303F">
        <w:rPr>
          <w:lang w:val="en"/>
        </w:rPr>
        <w:t>a</w:t>
      </w:r>
      <w:r w:rsidR="0096303F" w:rsidRPr="007C7A5F">
        <w:rPr>
          <w:lang w:val="en"/>
        </w:rPr>
        <w:t xml:space="preserve">cts, </w:t>
      </w:r>
      <w:r w:rsidR="0096303F">
        <w:rPr>
          <w:lang w:val="en"/>
        </w:rPr>
        <w:t>i</w:t>
      </w:r>
      <w:r w:rsidR="0096303F" w:rsidRPr="007C7A5F">
        <w:rPr>
          <w:lang w:val="en"/>
        </w:rPr>
        <w:t xml:space="preserve">mminent </w:t>
      </w:r>
      <w:r w:rsidR="0096303F">
        <w:rPr>
          <w:lang w:val="en"/>
        </w:rPr>
        <w:t>t</w:t>
      </w:r>
      <w:r w:rsidR="0096303F" w:rsidRPr="007C7A5F">
        <w:rPr>
          <w:lang w:val="en"/>
        </w:rPr>
        <w:t xml:space="preserve">hreats, </w:t>
      </w:r>
      <w:r w:rsidR="0096303F">
        <w:rPr>
          <w:lang w:val="en"/>
        </w:rPr>
        <w:t>i</w:t>
      </w:r>
      <w:r w:rsidR="0096303F" w:rsidRPr="007C7A5F">
        <w:rPr>
          <w:lang w:val="en"/>
        </w:rPr>
        <w:t xml:space="preserve">nterpersonal </w:t>
      </w:r>
      <w:r w:rsidR="0096303F">
        <w:rPr>
          <w:lang w:val="en"/>
        </w:rPr>
        <w:t>v</w:t>
      </w:r>
      <w:r w:rsidR="0096303F" w:rsidRPr="007C7A5F">
        <w:rPr>
          <w:lang w:val="en"/>
        </w:rPr>
        <w:t xml:space="preserve">iolence, </w:t>
      </w:r>
      <w:r w:rsidR="0096303F">
        <w:rPr>
          <w:lang w:val="en"/>
        </w:rPr>
        <w:t>i</w:t>
      </w:r>
      <w:r w:rsidR="0096303F" w:rsidRPr="007C7A5F">
        <w:rPr>
          <w:lang w:val="en"/>
        </w:rPr>
        <w:t xml:space="preserve">ntimidation, </w:t>
      </w:r>
      <w:r w:rsidR="0096303F">
        <w:rPr>
          <w:lang w:val="en"/>
        </w:rPr>
        <w:t>p</w:t>
      </w:r>
      <w:r w:rsidR="0096303F" w:rsidRPr="007C7A5F">
        <w:rPr>
          <w:lang w:val="en"/>
        </w:rPr>
        <w:t xml:space="preserve">hysical </w:t>
      </w:r>
      <w:r w:rsidR="0096303F">
        <w:rPr>
          <w:lang w:val="en"/>
        </w:rPr>
        <w:t>a</w:t>
      </w:r>
      <w:r w:rsidR="0096303F" w:rsidRPr="007C7A5F">
        <w:rPr>
          <w:lang w:val="en"/>
        </w:rPr>
        <w:t>ttacks,</w:t>
      </w:r>
      <w:r w:rsidR="0096303F">
        <w:rPr>
          <w:lang w:val="en"/>
        </w:rPr>
        <w:t xml:space="preserve"> p</w:t>
      </w:r>
      <w:r w:rsidR="0096303F" w:rsidRPr="007C7A5F">
        <w:rPr>
          <w:lang w:val="en"/>
        </w:rPr>
        <w:t xml:space="preserve">roperty </w:t>
      </w:r>
      <w:r w:rsidR="0096303F">
        <w:rPr>
          <w:lang w:val="en"/>
        </w:rPr>
        <w:t>d</w:t>
      </w:r>
      <w:r w:rsidR="0096303F" w:rsidRPr="007C7A5F">
        <w:rPr>
          <w:lang w:val="en"/>
        </w:rPr>
        <w:t xml:space="preserve">amage, </w:t>
      </w:r>
      <w:r w:rsidR="0096303F">
        <w:rPr>
          <w:lang w:val="en"/>
        </w:rPr>
        <w:t>s</w:t>
      </w:r>
      <w:r w:rsidR="0096303F" w:rsidRPr="007C7A5F">
        <w:rPr>
          <w:lang w:val="en"/>
        </w:rPr>
        <w:t xml:space="preserve">talking, </w:t>
      </w:r>
      <w:r w:rsidR="0096303F">
        <w:rPr>
          <w:lang w:val="en"/>
        </w:rPr>
        <w:t>t</w:t>
      </w:r>
      <w:r w:rsidR="0096303F" w:rsidRPr="007C7A5F">
        <w:rPr>
          <w:lang w:val="en"/>
        </w:rPr>
        <w:t xml:space="preserve">hreatening </w:t>
      </w:r>
      <w:r w:rsidR="0096303F">
        <w:rPr>
          <w:lang w:val="en"/>
        </w:rPr>
        <w:t>b</w:t>
      </w:r>
      <w:r w:rsidR="0096303F" w:rsidRPr="007C7A5F">
        <w:rPr>
          <w:lang w:val="en"/>
        </w:rPr>
        <w:t xml:space="preserve">ehavior, and/or </w:t>
      </w:r>
      <w:r w:rsidR="0096303F">
        <w:rPr>
          <w:lang w:val="en"/>
        </w:rPr>
        <w:t>possession and/or use of w</w:t>
      </w:r>
      <w:r w:rsidR="0096303F" w:rsidRPr="007C7A5F">
        <w:rPr>
          <w:lang w:val="en"/>
        </w:rPr>
        <w:t>eapons.</w:t>
      </w:r>
      <w:r w:rsidR="00853A63" w:rsidRPr="007C7A5F">
        <w:rPr>
          <w:lang w:val="en"/>
        </w:rPr>
        <w:t>.</w:t>
      </w:r>
    </w:p>
    <w:p w14:paraId="2707E964" w14:textId="77777777" w:rsidR="00D22FAA" w:rsidRPr="007C7A5F" w:rsidRDefault="00D22FAA" w:rsidP="00D85301">
      <w:pPr>
        <w:widowControl/>
        <w:autoSpaceDE/>
        <w:autoSpaceDN/>
        <w:adjustRightInd/>
        <w:rPr>
          <w:lang w:val="en"/>
        </w:rPr>
      </w:pPr>
    </w:p>
    <w:p w14:paraId="03057407" w14:textId="3A943EE3" w:rsidR="00EA6A6A" w:rsidRPr="007C7A5F" w:rsidRDefault="009D6C41" w:rsidP="00E17118">
      <w:pPr>
        <w:widowControl/>
        <w:autoSpaceDE/>
        <w:autoSpaceDN/>
        <w:adjustRightInd/>
        <w:rPr>
          <w:lang w:val="en"/>
        </w:rPr>
      </w:pPr>
      <w:r w:rsidRPr="007C7A5F">
        <w:rPr>
          <w:lang w:val="en"/>
        </w:rPr>
        <w:t>5</w:t>
      </w:r>
      <w:r w:rsidR="00EA6A6A" w:rsidRPr="007C7A5F">
        <w:rPr>
          <w:lang w:val="en"/>
        </w:rPr>
        <w:t>.</w:t>
      </w:r>
      <w:r w:rsidR="00375E14" w:rsidRPr="007C7A5F">
        <w:rPr>
          <w:lang w:val="en"/>
        </w:rPr>
        <w:t>2.4.</w:t>
      </w:r>
      <w:r w:rsidR="00EA6A6A" w:rsidRPr="007C7A5F">
        <w:rPr>
          <w:lang w:val="en"/>
        </w:rPr>
        <w:t xml:space="preserve"> Title IX Coordinator</w:t>
      </w:r>
      <w:r w:rsidR="00E17118">
        <w:rPr>
          <w:lang w:val="en"/>
        </w:rPr>
        <w:t>:</w:t>
      </w:r>
      <w:r w:rsidR="00EA6A6A" w:rsidRPr="007C7A5F">
        <w:rPr>
          <w:lang w:val="en"/>
        </w:rPr>
        <w:t xml:space="preserve"> Possible Title IX violations will be forwarded to the Title IX Coordinator or designee. The Office of Title IX and Clery Compliance can refer a report/case to the</w:t>
      </w:r>
      <w:r w:rsidR="00FC1C4B" w:rsidRPr="007C7A5F">
        <w:rPr>
          <w:lang w:val="en"/>
        </w:rPr>
        <w:t xml:space="preserve"> </w:t>
      </w:r>
      <w:r w:rsidR="00AA3A18" w:rsidRPr="007C7A5F">
        <w:rPr>
          <w:lang w:val="en"/>
        </w:rPr>
        <w:t xml:space="preserve">Dean of Students and/or the Director of Student Conduct </w:t>
      </w:r>
      <w:r w:rsidR="006B3B0A" w:rsidRPr="007C7A5F">
        <w:rPr>
          <w:lang w:val="en"/>
        </w:rPr>
        <w:t>to</w:t>
      </w:r>
      <w:r w:rsidR="00EA6A6A" w:rsidRPr="007C7A5F">
        <w:rPr>
          <w:lang w:val="en"/>
        </w:rPr>
        <w:t xml:space="preserve"> request assistance with </w:t>
      </w:r>
      <w:r w:rsidR="00AA3A18" w:rsidRPr="007C7A5F">
        <w:rPr>
          <w:lang w:val="en"/>
        </w:rPr>
        <w:t xml:space="preserve">determining </w:t>
      </w:r>
      <w:r w:rsidR="00EA6A6A" w:rsidRPr="007C7A5F">
        <w:rPr>
          <w:lang w:val="en"/>
        </w:rPr>
        <w:t>if interim actions would be appropriate</w:t>
      </w:r>
      <w:r w:rsidR="00433912" w:rsidRPr="007C7A5F">
        <w:rPr>
          <w:lang w:val="en"/>
        </w:rPr>
        <w:t xml:space="preserve"> (see</w:t>
      </w:r>
      <w:r w:rsidR="006452CB" w:rsidRPr="007C7A5F">
        <w:rPr>
          <w:lang w:val="en"/>
        </w:rPr>
        <w:t xml:space="preserve"> Section</w:t>
      </w:r>
      <w:r w:rsidR="00433912" w:rsidRPr="007C7A5F">
        <w:rPr>
          <w:lang w:val="en"/>
        </w:rPr>
        <w:t xml:space="preserve"> </w:t>
      </w:r>
      <w:r w:rsidR="00AA3A18" w:rsidRPr="007C7A5F">
        <w:rPr>
          <w:lang w:val="en"/>
        </w:rPr>
        <w:t>6</w:t>
      </w:r>
      <w:r w:rsidR="00433912" w:rsidRPr="007C7A5F">
        <w:rPr>
          <w:lang w:val="en"/>
        </w:rPr>
        <w:t>.3 below)</w:t>
      </w:r>
      <w:r w:rsidR="00EA6A6A" w:rsidRPr="007C7A5F">
        <w:rPr>
          <w:lang w:val="en"/>
        </w:rPr>
        <w:t>.</w:t>
      </w:r>
    </w:p>
    <w:p w14:paraId="0340CFDE" w14:textId="77777777" w:rsidR="0073012C" w:rsidRPr="007C7A5F" w:rsidRDefault="0073012C" w:rsidP="00D85301">
      <w:pPr>
        <w:widowControl/>
        <w:autoSpaceDE/>
        <w:autoSpaceDN/>
        <w:adjustRightInd/>
        <w:rPr>
          <w:lang w:val="en"/>
        </w:rPr>
      </w:pPr>
    </w:p>
    <w:p w14:paraId="50F69B72" w14:textId="68FE3477" w:rsidR="00E1644A" w:rsidRPr="007C7A5F" w:rsidRDefault="0073012C" w:rsidP="00E17118">
      <w:pPr>
        <w:widowControl/>
        <w:autoSpaceDE/>
        <w:autoSpaceDN/>
        <w:adjustRightInd/>
        <w:rPr>
          <w:lang w:val="en"/>
        </w:rPr>
      </w:pPr>
      <w:r w:rsidRPr="007C7A5F">
        <w:rPr>
          <w:lang w:val="en"/>
        </w:rPr>
        <w:lastRenderedPageBreak/>
        <w:t>5.</w:t>
      </w:r>
      <w:r w:rsidR="00375E14" w:rsidRPr="007C7A5F">
        <w:rPr>
          <w:lang w:val="en"/>
        </w:rPr>
        <w:t>2.5.</w:t>
      </w:r>
      <w:r w:rsidRPr="007C7A5F">
        <w:rPr>
          <w:lang w:val="en"/>
        </w:rPr>
        <w:t xml:space="preserve"> Chief of Police</w:t>
      </w:r>
      <w:r w:rsidR="00E17118">
        <w:rPr>
          <w:lang w:val="en"/>
        </w:rPr>
        <w:t xml:space="preserve">: </w:t>
      </w:r>
      <w:r w:rsidRPr="007C7A5F">
        <w:rPr>
          <w:lang w:val="en"/>
        </w:rPr>
        <w:t xml:space="preserve">Police and Public Safety is responsible for the overall safety and security of the campus community. The Chief of Police or designee actively participates in </w:t>
      </w:r>
      <w:r w:rsidR="00375E14" w:rsidRPr="007C7A5F">
        <w:rPr>
          <w:lang w:val="en"/>
        </w:rPr>
        <w:t>the Person of Concern Team</w:t>
      </w:r>
      <w:r w:rsidRPr="007C7A5F">
        <w:rPr>
          <w:lang w:val="en"/>
        </w:rPr>
        <w:t xml:space="preserve"> that review reports of </w:t>
      </w:r>
      <w:r w:rsidR="00375E14" w:rsidRPr="007C7A5F">
        <w:rPr>
          <w:lang w:val="en"/>
        </w:rPr>
        <w:t>concerning behavior, including potential</w:t>
      </w:r>
      <w:r w:rsidRPr="007C7A5F">
        <w:rPr>
          <w:lang w:val="en"/>
        </w:rPr>
        <w:t xml:space="preserve"> threat assessment cases. When a situation involving a </w:t>
      </w:r>
      <w:r w:rsidR="00375E14" w:rsidRPr="007C7A5F">
        <w:rPr>
          <w:lang w:val="en"/>
        </w:rPr>
        <w:t>Person of Concern</w:t>
      </w:r>
      <w:r w:rsidRPr="007C7A5F">
        <w:rPr>
          <w:lang w:val="en"/>
        </w:rPr>
        <w:t xml:space="preserve"> is reported directly to the Police Department, the Police utilize the appropriate reporting systems to involve the appropriate parties to review the case and to begin the </w:t>
      </w:r>
      <w:r w:rsidR="00F12931" w:rsidRPr="007C7A5F">
        <w:rPr>
          <w:lang w:val="en"/>
        </w:rPr>
        <w:t>case management process</w:t>
      </w:r>
      <w:r w:rsidR="00375E14" w:rsidRPr="007C7A5F">
        <w:rPr>
          <w:lang w:val="en"/>
        </w:rPr>
        <w:t xml:space="preserve"> </w:t>
      </w:r>
      <w:r w:rsidR="00126155" w:rsidRPr="007C7A5F">
        <w:rPr>
          <w:lang w:val="en"/>
        </w:rPr>
        <w:t>when appropriate</w:t>
      </w:r>
      <w:r w:rsidR="00F12931" w:rsidRPr="007C7A5F">
        <w:rPr>
          <w:lang w:val="en"/>
        </w:rPr>
        <w:t>.</w:t>
      </w:r>
    </w:p>
    <w:p w14:paraId="1FB6375D" w14:textId="77777777" w:rsidR="00480813" w:rsidRPr="007C7A5F" w:rsidRDefault="00480813" w:rsidP="00D85301">
      <w:pPr>
        <w:widowControl/>
        <w:autoSpaceDE/>
        <w:autoSpaceDN/>
        <w:adjustRightInd/>
        <w:rPr>
          <w:lang w:val="en"/>
        </w:rPr>
      </w:pPr>
    </w:p>
    <w:p w14:paraId="01856838" w14:textId="6D23D472" w:rsidR="00480813" w:rsidRPr="007C7A5F" w:rsidRDefault="00480813" w:rsidP="00E17118">
      <w:pPr>
        <w:widowControl/>
        <w:autoSpaceDE/>
        <w:autoSpaceDN/>
        <w:adjustRightInd/>
        <w:rPr>
          <w:lang w:val="en"/>
        </w:rPr>
      </w:pPr>
      <w:r w:rsidRPr="007C7A5F">
        <w:rPr>
          <w:lang w:val="en"/>
        </w:rPr>
        <w:t>5.</w:t>
      </w:r>
      <w:r w:rsidR="00375E14" w:rsidRPr="007C7A5F">
        <w:rPr>
          <w:lang w:val="en"/>
        </w:rPr>
        <w:t>2.6.</w:t>
      </w:r>
      <w:r w:rsidRPr="007C7A5F">
        <w:rPr>
          <w:lang w:val="en"/>
        </w:rPr>
        <w:t xml:space="preserve"> General Counsel</w:t>
      </w:r>
      <w:r w:rsidR="00E17118">
        <w:rPr>
          <w:lang w:val="en"/>
        </w:rPr>
        <w:t>:</w:t>
      </w:r>
      <w:r w:rsidRPr="007C7A5F">
        <w:rPr>
          <w:lang w:val="en"/>
        </w:rPr>
        <w:t xml:space="preserve"> The Office of General Counsel provides legal guidance to the Person of Concern Team.</w:t>
      </w:r>
    </w:p>
    <w:p w14:paraId="75FBE2D0" w14:textId="77777777" w:rsidR="00A73579" w:rsidRPr="007C7A5F" w:rsidRDefault="00A73579" w:rsidP="00D85301">
      <w:pPr>
        <w:widowControl/>
        <w:autoSpaceDE/>
        <w:autoSpaceDN/>
        <w:adjustRightInd/>
        <w:rPr>
          <w:lang w:val="en"/>
        </w:rPr>
      </w:pPr>
    </w:p>
    <w:p w14:paraId="42B1DEE5" w14:textId="5CBB62FD" w:rsidR="00A73579" w:rsidRPr="007C7A5F" w:rsidRDefault="00375E14" w:rsidP="00E17118">
      <w:pPr>
        <w:widowControl/>
        <w:autoSpaceDE/>
        <w:autoSpaceDN/>
        <w:adjustRightInd/>
        <w:rPr>
          <w:lang w:val="en"/>
        </w:rPr>
      </w:pPr>
      <w:r w:rsidRPr="007C7A5F">
        <w:rPr>
          <w:lang w:val="en"/>
        </w:rPr>
        <w:t>5.3</w:t>
      </w:r>
      <w:r w:rsidR="00A73579" w:rsidRPr="007C7A5F">
        <w:rPr>
          <w:lang w:val="en"/>
        </w:rPr>
        <w:t xml:space="preserve"> Team Member Annual Training Requirement</w:t>
      </w:r>
      <w:r w:rsidR="00E17118">
        <w:rPr>
          <w:lang w:val="en"/>
        </w:rPr>
        <w:t xml:space="preserve">: </w:t>
      </w:r>
      <w:r w:rsidR="00A73579" w:rsidRPr="007C7A5F">
        <w:rPr>
          <w:lang w:val="en"/>
        </w:rPr>
        <w:t>Members of the core team are required to complete annual training for threat assessment and management. Members of the auxiliary team are encouraged to complete this training.</w:t>
      </w:r>
    </w:p>
    <w:p w14:paraId="3CC0E111" w14:textId="77777777" w:rsidR="00A75BB7" w:rsidRPr="007C7A5F" w:rsidRDefault="00A75BB7" w:rsidP="00D85301">
      <w:pPr>
        <w:widowControl/>
        <w:autoSpaceDE/>
        <w:autoSpaceDN/>
        <w:adjustRightInd/>
        <w:rPr>
          <w:lang w:val="en"/>
        </w:rPr>
      </w:pPr>
    </w:p>
    <w:p w14:paraId="4E8715E7" w14:textId="77777777" w:rsidR="00A75BB7" w:rsidRPr="007C7A5F" w:rsidRDefault="009D6C41" w:rsidP="00D85301">
      <w:pPr>
        <w:widowControl/>
        <w:autoSpaceDE/>
        <w:autoSpaceDN/>
        <w:adjustRightInd/>
        <w:rPr>
          <w:b/>
          <w:bCs/>
          <w:lang w:val="en"/>
        </w:rPr>
      </w:pPr>
      <w:r w:rsidRPr="007C7A5F">
        <w:rPr>
          <w:b/>
          <w:bCs/>
          <w:lang w:val="en"/>
        </w:rPr>
        <w:t>6</w:t>
      </w:r>
      <w:r w:rsidR="00A75BB7" w:rsidRPr="007C7A5F">
        <w:rPr>
          <w:b/>
          <w:bCs/>
          <w:lang w:val="en"/>
        </w:rPr>
        <w:t xml:space="preserve">. </w:t>
      </w:r>
      <w:r w:rsidR="001A348C" w:rsidRPr="007C7A5F">
        <w:rPr>
          <w:b/>
          <w:bCs/>
          <w:lang w:val="en"/>
        </w:rPr>
        <w:t>THREAT</w:t>
      </w:r>
      <w:r w:rsidR="009213CF" w:rsidRPr="007C7A5F">
        <w:rPr>
          <w:b/>
          <w:bCs/>
          <w:lang w:val="en"/>
        </w:rPr>
        <w:t xml:space="preserve"> </w:t>
      </w:r>
      <w:r w:rsidR="00A75BB7" w:rsidRPr="007C7A5F">
        <w:rPr>
          <w:b/>
          <w:bCs/>
          <w:lang w:val="en"/>
        </w:rPr>
        <w:t>ASSESSMENT</w:t>
      </w:r>
      <w:r w:rsidR="00A73579" w:rsidRPr="007C7A5F">
        <w:rPr>
          <w:b/>
          <w:bCs/>
          <w:lang w:val="en"/>
        </w:rPr>
        <w:t xml:space="preserve"> AND MANAGEMENT</w:t>
      </w:r>
    </w:p>
    <w:p w14:paraId="2F6018C2" w14:textId="77777777" w:rsidR="00D85301" w:rsidRPr="007C7A5F" w:rsidRDefault="00D85301" w:rsidP="00D85301">
      <w:pPr>
        <w:widowControl/>
        <w:autoSpaceDE/>
        <w:autoSpaceDN/>
        <w:adjustRightInd/>
        <w:rPr>
          <w:lang w:val="en"/>
        </w:rPr>
      </w:pPr>
    </w:p>
    <w:p w14:paraId="564B4763" w14:textId="406E0B88" w:rsidR="00D85301" w:rsidRPr="007C7A5F" w:rsidRDefault="009D6C41" w:rsidP="00E17118">
      <w:pPr>
        <w:widowControl/>
        <w:autoSpaceDE/>
        <w:autoSpaceDN/>
        <w:adjustRightInd/>
        <w:rPr>
          <w:lang w:val="en"/>
        </w:rPr>
      </w:pPr>
      <w:r w:rsidRPr="007C7A5F">
        <w:rPr>
          <w:lang w:val="en"/>
        </w:rPr>
        <w:t>6</w:t>
      </w:r>
      <w:r w:rsidR="00D85301" w:rsidRPr="007C7A5F">
        <w:rPr>
          <w:lang w:val="en"/>
        </w:rPr>
        <w:t>.</w:t>
      </w:r>
      <w:r w:rsidR="00433912" w:rsidRPr="007C7A5F">
        <w:rPr>
          <w:lang w:val="en"/>
        </w:rPr>
        <w:t>1</w:t>
      </w:r>
      <w:r w:rsidR="00D85301" w:rsidRPr="007C7A5F">
        <w:rPr>
          <w:lang w:val="en"/>
        </w:rPr>
        <w:t xml:space="preserve"> Preliminary Assessment</w:t>
      </w:r>
      <w:r w:rsidR="00E17118">
        <w:rPr>
          <w:lang w:val="en"/>
        </w:rPr>
        <w:t xml:space="preserve">: </w:t>
      </w:r>
      <w:r w:rsidR="00D85301" w:rsidRPr="007C7A5F">
        <w:rPr>
          <w:lang w:val="en"/>
        </w:rPr>
        <w:t>The Dean of Students and the Director of Employee Relations and Workforce Development are responsible for completing preliminary threat assessments</w:t>
      </w:r>
      <w:r w:rsidR="00FD11F7" w:rsidRPr="007C7A5F">
        <w:rPr>
          <w:lang w:val="en"/>
        </w:rPr>
        <w:t xml:space="preserve"> for students and employees, respectively,</w:t>
      </w:r>
      <w:r w:rsidR="00D85301" w:rsidRPr="007C7A5F">
        <w:rPr>
          <w:lang w:val="en"/>
        </w:rPr>
        <w:t xml:space="preserve"> </w:t>
      </w:r>
      <w:r w:rsidR="00635D29" w:rsidRPr="007C7A5F">
        <w:rPr>
          <w:lang w:val="en"/>
        </w:rPr>
        <w:t>and</w:t>
      </w:r>
      <w:r w:rsidR="00D85301" w:rsidRPr="007C7A5F">
        <w:rPr>
          <w:lang w:val="en"/>
        </w:rPr>
        <w:t xml:space="preserve"> as warranted</w:t>
      </w:r>
      <w:r w:rsidR="00776990" w:rsidRPr="007C7A5F">
        <w:rPr>
          <w:lang w:val="en"/>
        </w:rPr>
        <w:t xml:space="preserve"> </w:t>
      </w:r>
      <w:r w:rsidR="00D059F4" w:rsidRPr="007C7A5F">
        <w:rPr>
          <w:lang w:val="en"/>
        </w:rPr>
        <w:t xml:space="preserve">connecting with </w:t>
      </w:r>
      <w:r w:rsidR="001A348C" w:rsidRPr="007C7A5F">
        <w:rPr>
          <w:lang w:val="en"/>
        </w:rPr>
        <w:t>the Person of Concern T</w:t>
      </w:r>
      <w:r w:rsidR="00D059F4" w:rsidRPr="007C7A5F">
        <w:rPr>
          <w:lang w:val="en"/>
        </w:rPr>
        <w:t>eam to coordinate</w:t>
      </w:r>
      <w:r w:rsidR="00D85301" w:rsidRPr="007C7A5F">
        <w:rPr>
          <w:lang w:val="en"/>
        </w:rPr>
        <w:t xml:space="preserve"> threat assessment and management plans.</w:t>
      </w:r>
    </w:p>
    <w:p w14:paraId="20FE9315" w14:textId="77777777" w:rsidR="00D85301" w:rsidRPr="007C7A5F" w:rsidRDefault="00D85301" w:rsidP="00D85301">
      <w:pPr>
        <w:widowControl/>
        <w:autoSpaceDE/>
        <w:autoSpaceDN/>
        <w:adjustRightInd/>
        <w:rPr>
          <w:lang w:val="en"/>
        </w:rPr>
      </w:pPr>
    </w:p>
    <w:p w14:paraId="615D589B" w14:textId="77777777" w:rsidR="00D85301" w:rsidRPr="007C7A5F" w:rsidRDefault="00AA3A18" w:rsidP="00D85301">
      <w:pPr>
        <w:widowControl/>
        <w:autoSpaceDE/>
        <w:autoSpaceDN/>
        <w:adjustRightInd/>
        <w:rPr>
          <w:lang w:val="en"/>
        </w:rPr>
      </w:pPr>
      <w:bookmarkStart w:id="2" w:name="_Hlk143109840"/>
      <w:r w:rsidRPr="007C7A5F">
        <w:rPr>
          <w:lang w:val="en"/>
        </w:rPr>
        <w:t xml:space="preserve">6.2 </w:t>
      </w:r>
      <w:r w:rsidR="00322D0C" w:rsidRPr="007C7A5F">
        <w:rPr>
          <w:lang w:val="en"/>
        </w:rPr>
        <w:t>Behavioral Threat Assessment</w:t>
      </w:r>
    </w:p>
    <w:p w14:paraId="551D1331" w14:textId="77777777" w:rsidR="00F12931" w:rsidRPr="007C7A5F" w:rsidRDefault="00F12931" w:rsidP="008F3E59">
      <w:pPr>
        <w:widowControl/>
        <w:autoSpaceDE/>
        <w:autoSpaceDN/>
        <w:adjustRightInd/>
        <w:rPr>
          <w:lang w:val="en"/>
        </w:rPr>
      </w:pPr>
    </w:p>
    <w:p w14:paraId="57761352" w14:textId="77FBDA9A" w:rsidR="00FF4300" w:rsidRPr="007C7A5F" w:rsidRDefault="00F12931" w:rsidP="008F3E59">
      <w:pPr>
        <w:widowControl/>
        <w:autoSpaceDE/>
        <w:autoSpaceDN/>
        <w:adjustRightInd/>
        <w:rPr>
          <w:lang w:val="en"/>
        </w:rPr>
      </w:pPr>
      <w:r w:rsidRPr="007C7A5F">
        <w:rPr>
          <w:lang w:val="en"/>
        </w:rPr>
        <w:t>6.2.</w:t>
      </w:r>
      <w:r w:rsidR="00375E14" w:rsidRPr="007C7A5F">
        <w:rPr>
          <w:lang w:val="en"/>
        </w:rPr>
        <w:t>1</w:t>
      </w:r>
      <w:r w:rsidRPr="007C7A5F">
        <w:rPr>
          <w:lang w:val="en"/>
        </w:rPr>
        <w:t>. Students and</w:t>
      </w:r>
      <w:r w:rsidR="00A73579" w:rsidRPr="007C7A5F">
        <w:rPr>
          <w:lang w:val="en"/>
        </w:rPr>
        <w:t>/or</w:t>
      </w:r>
      <w:r w:rsidRPr="007C7A5F">
        <w:rPr>
          <w:lang w:val="en"/>
        </w:rPr>
        <w:t xml:space="preserve"> employees who engage in any </w:t>
      </w:r>
      <w:r w:rsidR="0096303F">
        <w:rPr>
          <w:lang w:val="en"/>
        </w:rPr>
        <w:t>a</w:t>
      </w:r>
      <w:r w:rsidR="0096303F" w:rsidRPr="007C7A5F">
        <w:rPr>
          <w:lang w:val="en"/>
        </w:rPr>
        <w:t xml:space="preserve">ggressive </w:t>
      </w:r>
      <w:r w:rsidR="0096303F">
        <w:rPr>
          <w:lang w:val="en"/>
        </w:rPr>
        <w:t>a</w:t>
      </w:r>
      <w:r w:rsidR="0096303F" w:rsidRPr="007C7A5F">
        <w:rPr>
          <w:lang w:val="en"/>
        </w:rPr>
        <w:t xml:space="preserve">cts, </w:t>
      </w:r>
      <w:r w:rsidR="0096303F">
        <w:rPr>
          <w:lang w:val="en"/>
        </w:rPr>
        <w:t>i</w:t>
      </w:r>
      <w:r w:rsidR="0096303F" w:rsidRPr="007C7A5F">
        <w:rPr>
          <w:lang w:val="en"/>
        </w:rPr>
        <w:t xml:space="preserve">mminent </w:t>
      </w:r>
      <w:r w:rsidR="0096303F">
        <w:rPr>
          <w:lang w:val="en"/>
        </w:rPr>
        <w:t>t</w:t>
      </w:r>
      <w:r w:rsidR="0096303F" w:rsidRPr="007C7A5F">
        <w:rPr>
          <w:lang w:val="en"/>
        </w:rPr>
        <w:t xml:space="preserve">hreats, </w:t>
      </w:r>
      <w:r w:rsidR="0096303F">
        <w:rPr>
          <w:lang w:val="en"/>
        </w:rPr>
        <w:t>i</w:t>
      </w:r>
      <w:r w:rsidR="0096303F" w:rsidRPr="007C7A5F">
        <w:rPr>
          <w:lang w:val="en"/>
        </w:rPr>
        <w:t xml:space="preserve">nterpersonal </w:t>
      </w:r>
      <w:r w:rsidR="0096303F">
        <w:rPr>
          <w:lang w:val="en"/>
        </w:rPr>
        <w:t>v</w:t>
      </w:r>
      <w:r w:rsidR="0096303F" w:rsidRPr="007C7A5F">
        <w:rPr>
          <w:lang w:val="en"/>
        </w:rPr>
        <w:t xml:space="preserve">iolence, </w:t>
      </w:r>
      <w:r w:rsidR="0096303F">
        <w:rPr>
          <w:lang w:val="en"/>
        </w:rPr>
        <w:t>i</w:t>
      </w:r>
      <w:r w:rsidR="0096303F" w:rsidRPr="007C7A5F">
        <w:rPr>
          <w:lang w:val="en"/>
        </w:rPr>
        <w:t xml:space="preserve">ntimidation, </w:t>
      </w:r>
      <w:r w:rsidR="0096303F">
        <w:rPr>
          <w:lang w:val="en"/>
        </w:rPr>
        <w:t>p</w:t>
      </w:r>
      <w:r w:rsidR="0096303F" w:rsidRPr="007C7A5F">
        <w:rPr>
          <w:lang w:val="en"/>
        </w:rPr>
        <w:t xml:space="preserve">hysical </w:t>
      </w:r>
      <w:r w:rsidR="0096303F">
        <w:rPr>
          <w:lang w:val="en"/>
        </w:rPr>
        <w:t>a</w:t>
      </w:r>
      <w:r w:rsidR="0096303F" w:rsidRPr="007C7A5F">
        <w:rPr>
          <w:lang w:val="en"/>
        </w:rPr>
        <w:t>ttacks,</w:t>
      </w:r>
      <w:r w:rsidR="0096303F">
        <w:rPr>
          <w:lang w:val="en"/>
        </w:rPr>
        <w:t xml:space="preserve"> p</w:t>
      </w:r>
      <w:r w:rsidR="0096303F" w:rsidRPr="007C7A5F">
        <w:rPr>
          <w:lang w:val="en"/>
        </w:rPr>
        <w:t xml:space="preserve">roperty </w:t>
      </w:r>
      <w:r w:rsidR="0096303F">
        <w:rPr>
          <w:lang w:val="en"/>
        </w:rPr>
        <w:t>d</w:t>
      </w:r>
      <w:r w:rsidR="0096303F" w:rsidRPr="007C7A5F">
        <w:rPr>
          <w:lang w:val="en"/>
        </w:rPr>
        <w:t xml:space="preserve">amage, </w:t>
      </w:r>
      <w:r w:rsidR="0096303F">
        <w:rPr>
          <w:lang w:val="en"/>
        </w:rPr>
        <w:t>s</w:t>
      </w:r>
      <w:r w:rsidR="0096303F" w:rsidRPr="007C7A5F">
        <w:rPr>
          <w:lang w:val="en"/>
        </w:rPr>
        <w:t xml:space="preserve">talking, </w:t>
      </w:r>
      <w:r w:rsidR="0096303F">
        <w:rPr>
          <w:lang w:val="en"/>
        </w:rPr>
        <w:t>t</w:t>
      </w:r>
      <w:r w:rsidR="0096303F" w:rsidRPr="007C7A5F">
        <w:rPr>
          <w:lang w:val="en"/>
        </w:rPr>
        <w:t xml:space="preserve">hreatening </w:t>
      </w:r>
      <w:r w:rsidR="0096303F">
        <w:rPr>
          <w:lang w:val="en"/>
        </w:rPr>
        <w:t>b</w:t>
      </w:r>
      <w:r w:rsidR="0096303F" w:rsidRPr="007C7A5F">
        <w:rPr>
          <w:lang w:val="en"/>
        </w:rPr>
        <w:t xml:space="preserve">ehavior, and/or </w:t>
      </w:r>
      <w:r w:rsidR="0096303F">
        <w:rPr>
          <w:lang w:val="en"/>
        </w:rPr>
        <w:t>possession and/or use of w</w:t>
      </w:r>
      <w:r w:rsidR="0096303F" w:rsidRPr="007C7A5F">
        <w:rPr>
          <w:lang w:val="en"/>
        </w:rPr>
        <w:t>eapons</w:t>
      </w:r>
      <w:r w:rsidR="0096303F">
        <w:rPr>
          <w:lang w:val="en"/>
        </w:rPr>
        <w:t xml:space="preserve"> </w:t>
      </w:r>
      <w:r w:rsidRPr="007C7A5F">
        <w:rPr>
          <w:lang w:val="en"/>
        </w:rPr>
        <w:t xml:space="preserve">may be </w:t>
      </w:r>
      <w:r w:rsidR="001A348C" w:rsidRPr="007C7A5F">
        <w:rPr>
          <w:lang w:val="en"/>
        </w:rPr>
        <w:t>required to participate in the</w:t>
      </w:r>
      <w:r w:rsidRPr="007C7A5F">
        <w:rPr>
          <w:lang w:val="en"/>
        </w:rPr>
        <w:t xml:space="preserve"> threat assessment </w:t>
      </w:r>
      <w:r w:rsidR="001A348C" w:rsidRPr="007C7A5F">
        <w:rPr>
          <w:lang w:val="en"/>
        </w:rPr>
        <w:t xml:space="preserve">process </w:t>
      </w:r>
      <w:r w:rsidRPr="007C7A5F">
        <w:rPr>
          <w:lang w:val="en"/>
        </w:rPr>
        <w:t>or subject to other interim actions.</w:t>
      </w:r>
    </w:p>
    <w:bookmarkEnd w:id="2"/>
    <w:p w14:paraId="67D0066E" w14:textId="77777777" w:rsidR="00375E14" w:rsidRPr="007C7A5F" w:rsidRDefault="00375E14" w:rsidP="008F3E59">
      <w:pPr>
        <w:widowControl/>
        <w:autoSpaceDE/>
        <w:autoSpaceDN/>
        <w:adjustRightInd/>
        <w:rPr>
          <w:lang w:val="en"/>
        </w:rPr>
      </w:pPr>
    </w:p>
    <w:p w14:paraId="32939B67" w14:textId="77777777" w:rsidR="00375E14" w:rsidRPr="007C7A5F" w:rsidRDefault="00375E14" w:rsidP="008F3E59">
      <w:pPr>
        <w:widowControl/>
        <w:autoSpaceDE/>
        <w:autoSpaceDN/>
        <w:adjustRightInd/>
        <w:rPr>
          <w:lang w:val="en"/>
        </w:rPr>
      </w:pPr>
      <w:r w:rsidRPr="007C7A5F">
        <w:rPr>
          <w:lang w:val="en"/>
        </w:rPr>
        <w:t>6.2.2. The Person of Concern Team meets regularly t</w:t>
      </w:r>
      <w:r w:rsidR="00D30AB2" w:rsidRPr="007C7A5F">
        <w:rPr>
          <w:lang w:val="en"/>
        </w:rPr>
        <w:t>o</w:t>
      </w:r>
      <w:r w:rsidRPr="007C7A5F">
        <w:rPr>
          <w:lang w:val="en"/>
        </w:rPr>
        <w:t>:</w:t>
      </w:r>
    </w:p>
    <w:p w14:paraId="63BD9868" w14:textId="77777777" w:rsidR="00375E14" w:rsidRPr="007C7A5F" w:rsidRDefault="00375E14" w:rsidP="008F3E59">
      <w:pPr>
        <w:widowControl/>
        <w:autoSpaceDE/>
        <w:autoSpaceDN/>
        <w:adjustRightInd/>
        <w:rPr>
          <w:lang w:val="en"/>
        </w:rPr>
      </w:pPr>
    </w:p>
    <w:p w14:paraId="7B8CAD63" w14:textId="630C61B3" w:rsidR="00375E14" w:rsidRPr="007C7A5F" w:rsidRDefault="00375E14" w:rsidP="00E17118">
      <w:pPr>
        <w:widowControl/>
        <w:autoSpaceDE/>
        <w:autoSpaceDN/>
        <w:adjustRightInd/>
        <w:rPr>
          <w:lang w:val="en"/>
        </w:rPr>
      </w:pPr>
      <w:bookmarkStart w:id="3" w:name="_Hlk142569109"/>
      <w:r w:rsidRPr="007C7A5F">
        <w:rPr>
          <w:lang w:val="en"/>
        </w:rPr>
        <w:t>6.2.2.1. Review the results of the preliminary threat assessments and</w:t>
      </w:r>
      <w:r w:rsidR="00972EEE" w:rsidRPr="007C7A5F">
        <w:rPr>
          <w:lang w:val="en"/>
        </w:rPr>
        <w:t xml:space="preserve">, using a risk rubric </w:t>
      </w:r>
      <w:r w:rsidR="007C7A5F">
        <w:rPr>
          <w:lang w:val="en"/>
        </w:rPr>
        <w:t xml:space="preserve">and </w:t>
      </w:r>
      <w:r w:rsidR="00972EEE" w:rsidRPr="007C7A5F">
        <w:rPr>
          <w:lang w:val="en"/>
        </w:rPr>
        <w:t>available information,</w:t>
      </w:r>
      <w:r w:rsidRPr="007C7A5F">
        <w:rPr>
          <w:lang w:val="en"/>
        </w:rPr>
        <w:t xml:space="preserve"> either confirm or modify those results to ultimately determine if </w:t>
      </w:r>
      <w:r w:rsidR="00D30AB2" w:rsidRPr="007C7A5F">
        <w:rPr>
          <w:lang w:val="en"/>
        </w:rPr>
        <w:t xml:space="preserve">the case that prompted the preliminary assessment </w:t>
      </w:r>
      <w:r w:rsidRPr="007C7A5F">
        <w:rPr>
          <w:lang w:val="en"/>
        </w:rPr>
        <w:t>is to move forward to a formal threat assessment</w:t>
      </w:r>
      <w:r w:rsidR="00D30AB2" w:rsidRPr="007C7A5F">
        <w:rPr>
          <w:lang w:val="en"/>
        </w:rPr>
        <w:t>;</w:t>
      </w:r>
    </w:p>
    <w:p w14:paraId="5EE4A679" w14:textId="77777777" w:rsidR="00D30AB2" w:rsidRPr="007C7A5F" w:rsidRDefault="00D30AB2" w:rsidP="00375E14">
      <w:pPr>
        <w:widowControl/>
        <w:autoSpaceDE/>
        <w:autoSpaceDN/>
        <w:adjustRightInd/>
        <w:ind w:left="720"/>
        <w:rPr>
          <w:lang w:val="en"/>
        </w:rPr>
      </w:pPr>
    </w:p>
    <w:p w14:paraId="04D36560" w14:textId="77777777" w:rsidR="00D30AB2" w:rsidRPr="007C7A5F" w:rsidRDefault="00D30AB2" w:rsidP="00E17118">
      <w:pPr>
        <w:widowControl/>
        <w:autoSpaceDE/>
        <w:autoSpaceDN/>
        <w:adjustRightInd/>
        <w:rPr>
          <w:lang w:val="en"/>
        </w:rPr>
      </w:pPr>
      <w:r w:rsidRPr="007C7A5F">
        <w:rPr>
          <w:lang w:val="en"/>
        </w:rPr>
        <w:t>6.2.2.2. Discuss and decide upon the appropriateness of interim actions, and communicate those decisions in a timely manner to the appropriate administrator;</w:t>
      </w:r>
    </w:p>
    <w:p w14:paraId="3CE4B931" w14:textId="77777777" w:rsidR="00D30AB2" w:rsidRPr="007C7A5F" w:rsidRDefault="00D30AB2" w:rsidP="00375E14">
      <w:pPr>
        <w:widowControl/>
        <w:autoSpaceDE/>
        <w:autoSpaceDN/>
        <w:adjustRightInd/>
        <w:ind w:left="720"/>
        <w:rPr>
          <w:lang w:val="en"/>
        </w:rPr>
      </w:pPr>
    </w:p>
    <w:p w14:paraId="2DA151D0" w14:textId="77777777" w:rsidR="00D30AB2" w:rsidRPr="007C7A5F" w:rsidRDefault="00D30AB2" w:rsidP="00E17118">
      <w:pPr>
        <w:widowControl/>
        <w:autoSpaceDE/>
        <w:autoSpaceDN/>
        <w:adjustRightInd/>
        <w:rPr>
          <w:lang w:val="en"/>
        </w:rPr>
      </w:pPr>
      <w:r w:rsidRPr="007C7A5F">
        <w:rPr>
          <w:lang w:val="en"/>
        </w:rPr>
        <w:t>6.2.2.3. Gather and share information related to threat assessment case</w:t>
      </w:r>
      <w:r w:rsidR="00972EEE" w:rsidRPr="007C7A5F">
        <w:rPr>
          <w:lang w:val="en"/>
        </w:rPr>
        <w:t>s</w:t>
      </w:r>
      <w:r w:rsidRPr="007C7A5F">
        <w:rPr>
          <w:lang w:val="en"/>
        </w:rPr>
        <w:t>;</w:t>
      </w:r>
    </w:p>
    <w:p w14:paraId="20CC5734" w14:textId="77777777" w:rsidR="00D30AB2" w:rsidRPr="007C7A5F" w:rsidRDefault="00D30AB2" w:rsidP="00375E14">
      <w:pPr>
        <w:widowControl/>
        <w:autoSpaceDE/>
        <w:autoSpaceDN/>
        <w:adjustRightInd/>
        <w:ind w:left="720"/>
        <w:rPr>
          <w:lang w:val="en"/>
        </w:rPr>
      </w:pPr>
    </w:p>
    <w:p w14:paraId="5A3A3A09" w14:textId="77777777" w:rsidR="00D30AB2" w:rsidRPr="007C7A5F" w:rsidRDefault="00D30AB2" w:rsidP="00E17118">
      <w:pPr>
        <w:widowControl/>
        <w:autoSpaceDE/>
        <w:autoSpaceDN/>
        <w:adjustRightInd/>
        <w:rPr>
          <w:lang w:val="en"/>
        </w:rPr>
      </w:pPr>
      <w:r w:rsidRPr="007C7A5F">
        <w:rPr>
          <w:lang w:val="en"/>
        </w:rPr>
        <w:t>6.2.2.4. Create, update, and finalize Case Worksheet</w:t>
      </w:r>
      <w:r w:rsidR="00972EEE" w:rsidRPr="007C7A5F">
        <w:rPr>
          <w:lang w:val="en"/>
        </w:rPr>
        <w:t>s</w:t>
      </w:r>
      <w:r w:rsidRPr="007C7A5F">
        <w:rPr>
          <w:lang w:val="en"/>
        </w:rPr>
        <w:t xml:space="preserve"> for each case;</w:t>
      </w:r>
    </w:p>
    <w:p w14:paraId="06D14470" w14:textId="77777777" w:rsidR="00D30AB2" w:rsidRPr="007C7A5F" w:rsidRDefault="00D30AB2" w:rsidP="00375E14">
      <w:pPr>
        <w:widowControl/>
        <w:autoSpaceDE/>
        <w:autoSpaceDN/>
        <w:adjustRightInd/>
        <w:ind w:left="720"/>
        <w:rPr>
          <w:lang w:val="en"/>
        </w:rPr>
      </w:pPr>
    </w:p>
    <w:p w14:paraId="253B3602" w14:textId="77777777" w:rsidR="00D30AB2" w:rsidRPr="007C7A5F" w:rsidRDefault="00D30AB2" w:rsidP="00E17118">
      <w:pPr>
        <w:widowControl/>
        <w:autoSpaceDE/>
        <w:autoSpaceDN/>
        <w:adjustRightInd/>
        <w:rPr>
          <w:lang w:val="en"/>
        </w:rPr>
      </w:pPr>
      <w:r w:rsidRPr="007C7A5F">
        <w:rPr>
          <w:lang w:val="en"/>
        </w:rPr>
        <w:t>6.2.2.5. Review, discuss, and update ongoing management plans for ongoing threat assessment cases;</w:t>
      </w:r>
      <w:r w:rsidR="00972EEE" w:rsidRPr="007C7A5F">
        <w:rPr>
          <w:lang w:val="en"/>
        </w:rPr>
        <w:t xml:space="preserve"> and/or</w:t>
      </w:r>
    </w:p>
    <w:p w14:paraId="6B93C2D7" w14:textId="77777777" w:rsidR="00D30AB2" w:rsidRPr="007C7A5F" w:rsidRDefault="00D30AB2" w:rsidP="00375E14">
      <w:pPr>
        <w:widowControl/>
        <w:autoSpaceDE/>
        <w:autoSpaceDN/>
        <w:adjustRightInd/>
        <w:ind w:left="720"/>
        <w:rPr>
          <w:lang w:val="en"/>
        </w:rPr>
      </w:pPr>
    </w:p>
    <w:p w14:paraId="1EA6A353" w14:textId="77777777" w:rsidR="00375E14" w:rsidRPr="007C7A5F" w:rsidRDefault="00D30AB2" w:rsidP="00E17118">
      <w:pPr>
        <w:widowControl/>
        <w:autoSpaceDE/>
        <w:autoSpaceDN/>
        <w:adjustRightInd/>
        <w:rPr>
          <w:lang w:val="en"/>
        </w:rPr>
      </w:pPr>
      <w:r w:rsidRPr="007C7A5F">
        <w:rPr>
          <w:lang w:val="en"/>
        </w:rPr>
        <w:t xml:space="preserve">6.2.2.6. </w:t>
      </w:r>
      <w:r w:rsidR="00972EEE" w:rsidRPr="007C7A5F">
        <w:rPr>
          <w:lang w:val="en"/>
        </w:rPr>
        <w:t>Re-assess risk level, using a risk rubric, and d</w:t>
      </w:r>
      <w:r w:rsidRPr="007C7A5F">
        <w:rPr>
          <w:lang w:val="en"/>
        </w:rPr>
        <w:t xml:space="preserve">ecide upon </w:t>
      </w:r>
      <w:r w:rsidR="00972EEE" w:rsidRPr="007C7A5F">
        <w:rPr>
          <w:lang w:val="en"/>
        </w:rPr>
        <w:t>whether to close cases that have lowered in risk level or to leave cases open and continue to monitor.</w:t>
      </w:r>
    </w:p>
    <w:bookmarkEnd w:id="3"/>
    <w:p w14:paraId="79D46C4F" w14:textId="77777777" w:rsidR="00972EEE" w:rsidRPr="007C7A5F" w:rsidRDefault="00972EEE" w:rsidP="00972EEE">
      <w:pPr>
        <w:widowControl/>
        <w:autoSpaceDE/>
        <w:autoSpaceDN/>
        <w:adjustRightInd/>
      </w:pPr>
    </w:p>
    <w:p w14:paraId="654C05A3" w14:textId="77777777" w:rsidR="00F46CDF" w:rsidRPr="007C7A5F" w:rsidRDefault="00D30AB2" w:rsidP="00972EEE">
      <w:pPr>
        <w:widowControl/>
        <w:autoSpaceDE/>
        <w:autoSpaceDN/>
        <w:adjustRightInd/>
        <w:rPr>
          <w:lang w:val="en"/>
        </w:rPr>
      </w:pPr>
      <w:r w:rsidRPr="007C7A5F">
        <w:t xml:space="preserve">6.2.3. </w:t>
      </w:r>
      <w:r w:rsidR="00F46CDF" w:rsidRPr="007C7A5F">
        <w:t xml:space="preserve">Threat assessment reviews may occur simultaneously with other applicable proceedings. Student conduct, judicial, academic, or other proceedings may continue while a </w:t>
      </w:r>
      <w:r w:rsidR="00803E2C" w:rsidRPr="007C7A5F">
        <w:t xml:space="preserve">student or employee </w:t>
      </w:r>
      <w:r w:rsidR="00F46CDF" w:rsidRPr="007C7A5F">
        <w:t xml:space="preserve">is subject to any </w:t>
      </w:r>
      <w:r w:rsidR="00803E2C" w:rsidRPr="007C7A5F">
        <w:t>interim actions</w:t>
      </w:r>
      <w:r w:rsidR="00F46CDF" w:rsidRPr="007C7A5F">
        <w:t>.</w:t>
      </w:r>
    </w:p>
    <w:p w14:paraId="308130A2" w14:textId="77777777" w:rsidR="00D85301" w:rsidRPr="007C7A5F" w:rsidRDefault="00D85301" w:rsidP="00D85301">
      <w:pPr>
        <w:widowControl/>
        <w:autoSpaceDE/>
        <w:autoSpaceDN/>
        <w:adjustRightInd/>
        <w:rPr>
          <w:lang w:val="en"/>
        </w:rPr>
      </w:pPr>
    </w:p>
    <w:p w14:paraId="67337856" w14:textId="77777777" w:rsidR="00D85301" w:rsidRPr="007C7A5F" w:rsidRDefault="009D6C41" w:rsidP="00D85301">
      <w:pPr>
        <w:widowControl/>
        <w:autoSpaceDE/>
        <w:autoSpaceDN/>
        <w:adjustRightInd/>
        <w:rPr>
          <w:lang w:val="en"/>
        </w:rPr>
      </w:pPr>
      <w:r w:rsidRPr="007C7A5F">
        <w:rPr>
          <w:lang w:val="en"/>
        </w:rPr>
        <w:t>6</w:t>
      </w:r>
      <w:r w:rsidR="00D85301" w:rsidRPr="007C7A5F">
        <w:rPr>
          <w:lang w:val="en"/>
        </w:rPr>
        <w:t>.</w:t>
      </w:r>
      <w:r w:rsidR="00433912" w:rsidRPr="007C7A5F">
        <w:rPr>
          <w:lang w:val="en"/>
        </w:rPr>
        <w:t>3</w:t>
      </w:r>
      <w:r w:rsidR="00D85301" w:rsidRPr="007C7A5F">
        <w:rPr>
          <w:lang w:val="en"/>
        </w:rPr>
        <w:t xml:space="preserve"> Interim Actions</w:t>
      </w:r>
    </w:p>
    <w:p w14:paraId="3C9C7201" w14:textId="77777777" w:rsidR="00C07483" w:rsidRPr="007C7A5F" w:rsidRDefault="00C07483" w:rsidP="00C07483">
      <w:pPr>
        <w:widowControl/>
        <w:autoSpaceDE/>
        <w:autoSpaceDN/>
        <w:adjustRightInd/>
        <w:rPr>
          <w:lang w:val="en"/>
        </w:rPr>
      </w:pPr>
    </w:p>
    <w:p w14:paraId="58CE6661" w14:textId="77777777" w:rsidR="00A528CE" w:rsidRPr="007C7A5F" w:rsidRDefault="00972EEE" w:rsidP="00C07483">
      <w:pPr>
        <w:widowControl/>
        <w:autoSpaceDE/>
        <w:autoSpaceDN/>
        <w:adjustRightInd/>
        <w:rPr>
          <w:lang w:val="en"/>
        </w:rPr>
      </w:pPr>
      <w:r w:rsidRPr="007C7A5F">
        <w:rPr>
          <w:lang w:val="en"/>
        </w:rPr>
        <w:t>6.3.1</w:t>
      </w:r>
      <w:r w:rsidR="00A528CE" w:rsidRPr="007C7A5F">
        <w:rPr>
          <w:lang w:val="en"/>
        </w:rPr>
        <w:t xml:space="preserve">. </w:t>
      </w:r>
      <w:r w:rsidR="00360856" w:rsidRPr="007C7A5F">
        <w:rPr>
          <w:lang w:val="en"/>
        </w:rPr>
        <w:t>Interim Actions for Students</w:t>
      </w:r>
    </w:p>
    <w:p w14:paraId="013A852A" w14:textId="77777777" w:rsidR="00A528CE" w:rsidRPr="007C7A5F" w:rsidRDefault="00A528CE" w:rsidP="00C07483">
      <w:pPr>
        <w:widowControl/>
        <w:autoSpaceDE/>
        <w:autoSpaceDN/>
        <w:adjustRightInd/>
        <w:rPr>
          <w:lang w:val="en"/>
        </w:rPr>
      </w:pPr>
    </w:p>
    <w:p w14:paraId="3D133B47" w14:textId="71066ABA" w:rsidR="00C07483" w:rsidRPr="007C7A5F" w:rsidRDefault="00A528CE" w:rsidP="00E17118">
      <w:pPr>
        <w:widowControl/>
        <w:autoSpaceDE/>
        <w:autoSpaceDN/>
        <w:adjustRightInd/>
        <w:rPr>
          <w:lang w:val="en"/>
        </w:rPr>
      </w:pPr>
      <w:r w:rsidRPr="007C7A5F">
        <w:rPr>
          <w:lang w:val="en"/>
        </w:rPr>
        <w:t xml:space="preserve">6.3.1.1. </w:t>
      </w:r>
      <w:r w:rsidR="00C07483" w:rsidRPr="007C7A5F">
        <w:rPr>
          <w:lang w:val="en"/>
        </w:rPr>
        <w:t xml:space="preserve">For cases that involve </w:t>
      </w:r>
      <w:r w:rsidR="00360856" w:rsidRPr="007C7A5F">
        <w:rPr>
          <w:lang w:val="en"/>
        </w:rPr>
        <w:t>students whose behavior has allegedly violated</w:t>
      </w:r>
      <w:r w:rsidRPr="007C7A5F">
        <w:rPr>
          <w:lang w:val="en"/>
        </w:rPr>
        <w:t xml:space="preserve"> the Code of Student Conduct</w:t>
      </w:r>
      <w:r w:rsidR="00C07483" w:rsidRPr="007C7A5F">
        <w:rPr>
          <w:lang w:val="en"/>
        </w:rPr>
        <w:t xml:space="preserve">, the Dean of Students and/or the Director of Student Conduct </w:t>
      </w:r>
      <w:r w:rsidR="00EC6D52">
        <w:rPr>
          <w:lang w:val="en"/>
        </w:rPr>
        <w:t xml:space="preserve">shall </w:t>
      </w:r>
      <w:r w:rsidR="00803E2C" w:rsidRPr="007C7A5F">
        <w:rPr>
          <w:lang w:val="en"/>
        </w:rPr>
        <w:t>determine the appropriateness of an interim suspension</w:t>
      </w:r>
      <w:r w:rsidR="00C07483" w:rsidRPr="007C7A5F">
        <w:rPr>
          <w:lang w:val="en"/>
        </w:rPr>
        <w:t xml:space="preserve">. Students who are perceived to present a significant risk to the health and safety of themselves or others may be suspended on an interim basis as outlined in the Code of Student Conduct. The decision to issue </w:t>
      </w:r>
      <w:r w:rsidRPr="007C7A5F">
        <w:rPr>
          <w:lang w:val="en"/>
        </w:rPr>
        <w:t xml:space="preserve">an interim suspension can </w:t>
      </w:r>
      <w:r w:rsidR="00C07483" w:rsidRPr="007C7A5F">
        <w:rPr>
          <w:lang w:val="en"/>
        </w:rPr>
        <w:t xml:space="preserve">be informed by information gathered as a part of the threat assessment process. An interim campus ban from campus property and events may be placed in effect pending </w:t>
      </w:r>
      <w:r w:rsidRPr="007C7A5F">
        <w:rPr>
          <w:lang w:val="en"/>
        </w:rPr>
        <w:t>the completion of the student conduct process.</w:t>
      </w:r>
    </w:p>
    <w:p w14:paraId="25D5F447" w14:textId="77777777" w:rsidR="00360856" w:rsidRPr="007C7A5F" w:rsidRDefault="00360856" w:rsidP="00A528CE">
      <w:pPr>
        <w:widowControl/>
        <w:autoSpaceDE/>
        <w:autoSpaceDN/>
        <w:adjustRightInd/>
        <w:ind w:left="720"/>
        <w:rPr>
          <w:lang w:val="en"/>
        </w:rPr>
      </w:pPr>
    </w:p>
    <w:p w14:paraId="1C0912CC" w14:textId="77777777" w:rsidR="00360856" w:rsidRPr="007C7A5F" w:rsidRDefault="00360856" w:rsidP="00E17118">
      <w:pPr>
        <w:widowControl/>
        <w:autoSpaceDE/>
        <w:autoSpaceDN/>
        <w:adjustRightInd/>
        <w:rPr>
          <w:lang w:val="en"/>
        </w:rPr>
      </w:pPr>
      <w:r w:rsidRPr="007C7A5F">
        <w:rPr>
          <w:lang w:val="en"/>
        </w:rPr>
        <w:t xml:space="preserve">6.3.1.2. For cases that involve students whose behavior has not violated the Code of Student Conduct, but where there exists sufficient evidence to meet the appropriate standard, an involuntary protective withdrawal may be issued. See Section </w:t>
      </w:r>
      <w:r w:rsidR="006452CB" w:rsidRPr="007C7A5F">
        <w:rPr>
          <w:lang w:val="en"/>
        </w:rPr>
        <w:t>8</w:t>
      </w:r>
      <w:r w:rsidRPr="007C7A5F">
        <w:rPr>
          <w:lang w:val="en"/>
        </w:rPr>
        <w:t xml:space="preserve"> below.</w:t>
      </w:r>
    </w:p>
    <w:p w14:paraId="2322EF22" w14:textId="77777777" w:rsidR="00C07483" w:rsidRPr="007C7A5F" w:rsidRDefault="00C07483" w:rsidP="00C07483">
      <w:pPr>
        <w:widowControl/>
        <w:autoSpaceDE/>
        <w:autoSpaceDN/>
        <w:adjustRightInd/>
        <w:rPr>
          <w:lang w:val="en"/>
        </w:rPr>
      </w:pPr>
    </w:p>
    <w:p w14:paraId="452A5EE5" w14:textId="2B875CD2" w:rsidR="00C07483" w:rsidRPr="007C7A5F" w:rsidRDefault="00A528CE" w:rsidP="00E17118">
      <w:pPr>
        <w:widowControl/>
        <w:autoSpaceDE/>
        <w:autoSpaceDN/>
        <w:adjustRightInd/>
        <w:rPr>
          <w:lang w:val="en"/>
        </w:rPr>
      </w:pPr>
      <w:r w:rsidRPr="007C7A5F">
        <w:rPr>
          <w:lang w:val="en"/>
        </w:rPr>
        <w:t xml:space="preserve">6.3.2. </w:t>
      </w:r>
      <w:r w:rsidR="00360856" w:rsidRPr="007C7A5F">
        <w:rPr>
          <w:lang w:val="en"/>
        </w:rPr>
        <w:t>Interim Actions for Employees</w:t>
      </w:r>
      <w:r w:rsidR="00E17118">
        <w:rPr>
          <w:lang w:val="en"/>
        </w:rPr>
        <w:t xml:space="preserve">: </w:t>
      </w:r>
      <w:r w:rsidR="00C07483" w:rsidRPr="007C7A5F">
        <w:rPr>
          <w:lang w:val="en"/>
        </w:rPr>
        <w:t xml:space="preserve">Employees may be placed on investigatory leave with pay/administrative leave with pay or may be subjected to other interim measures of a non-disciplinary nature (i.e., reassignment). In addition, an employee may be required to undergo an assessment to determine any risk of violence in the workplace. Employees who are perceived to present a risk to the health and safety of themselves or others may be subject to administrative action as detailed in the </w:t>
      </w:r>
      <w:hyperlink r:id="rId20" w:history="1">
        <w:r w:rsidR="00C07483" w:rsidRPr="007C7A5F">
          <w:rPr>
            <w:rStyle w:val="Hyperlink"/>
            <w:lang w:val="en"/>
          </w:rPr>
          <w:t>Workforce Violence and Prevention Policy</w:t>
        </w:r>
      </w:hyperlink>
      <w:r w:rsidR="00C07483" w:rsidRPr="007C7A5F">
        <w:rPr>
          <w:lang w:val="en"/>
        </w:rPr>
        <w:t>.</w:t>
      </w:r>
    </w:p>
    <w:p w14:paraId="05875083" w14:textId="77777777" w:rsidR="00D649E4" w:rsidRPr="007C7A5F" w:rsidRDefault="00D649E4" w:rsidP="00D649E4">
      <w:pPr>
        <w:widowControl/>
        <w:autoSpaceDE/>
        <w:autoSpaceDN/>
        <w:adjustRightInd/>
        <w:rPr>
          <w:lang w:val="en"/>
        </w:rPr>
      </w:pPr>
    </w:p>
    <w:p w14:paraId="3328527C" w14:textId="77777777" w:rsidR="00D649E4" w:rsidRPr="007C7A5F" w:rsidRDefault="00D649E4" w:rsidP="00D649E4">
      <w:pPr>
        <w:widowControl/>
        <w:autoSpaceDE/>
        <w:autoSpaceDN/>
        <w:adjustRightInd/>
        <w:rPr>
          <w:lang w:val="en"/>
        </w:rPr>
      </w:pPr>
      <w:r w:rsidRPr="007C7A5F">
        <w:rPr>
          <w:lang w:val="en"/>
        </w:rPr>
        <w:t xml:space="preserve">6.3.3. Appropriateness of Interim </w:t>
      </w:r>
      <w:r w:rsidR="006452CB" w:rsidRPr="007C7A5F">
        <w:rPr>
          <w:lang w:val="en"/>
        </w:rPr>
        <w:t>Actions</w:t>
      </w:r>
      <w:r w:rsidR="00803E2C" w:rsidRPr="007C7A5F">
        <w:rPr>
          <w:lang w:val="en"/>
        </w:rPr>
        <w:t xml:space="preserve"> for Possible Felony Offenses</w:t>
      </w:r>
    </w:p>
    <w:p w14:paraId="2CF12EEC" w14:textId="77777777" w:rsidR="00D649E4" w:rsidRPr="007C7A5F" w:rsidRDefault="00D649E4" w:rsidP="00D649E4">
      <w:pPr>
        <w:widowControl/>
        <w:autoSpaceDE/>
        <w:autoSpaceDN/>
        <w:adjustRightInd/>
        <w:rPr>
          <w:lang w:val="en"/>
        </w:rPr>
      </w:pPr>
    </w:p>
    <w:p w14:paraId="3BA1DF56" w14:textId="77777777" w:rsidR="00D649E4" w:rsidRPr="007C7A5F" w:rsidRDefault="00D649E4" w:rsidP="00E17118">
      <w:pPr>
        <w:widowControl/>
        <w:autoSpaceDE/>
        <w:autoSpaceDN/>
        <w:adjustRightInd/>
        <w:rPr>
          <w:lang w:val="en"/>
        </w:rPr>
      </w:pPr>
      <w:r w:rsidRPr="007C7A5F">
        <w:rPr>
          <w:lang w:val="en"/>
        </w:rPr>
        <w:t xml:space="preserve">6.3.3.1. </w:t>
      </w:r>
      <w:r w:rsidR="00803E2C" w:rsidRPr="007C7A5F">
        <w:rPr>
          <w:lang w:val="en"/>
        </w:rPr>
        <w:t>Interim separation shall be presumed to be an appropriate safety intervention when a student or employee has been charged or who could be charged with certain felony criminal offenses. These criminal offenses shall include:</w:t>
      </w:r>
    </w:p>
    <w:p w14:paraId="4C01CAA5" w14:textId="77777777" w:rsidR="00803E2C" w:rsidRPr="007C7A5F" w:rsidRDefault="00803E2C" w:rsidP="00803E2C">
      <w:pPr>
        <w:widowControl/>
        <w:autoSpaceDE/>
        <w:autoSpaceDN/>
        <w:adjustRightInd/>
        <w:ind w:left="720"/>
        <w:rPr>
          <w:lang w:val="en"/>
        </w:rPr>
      </w:pPr>
    </w:p>
    <w:p w14:paraId="7BC80510" w14:textId="4CA7DF63" w:rsidR="00803E2C" w:rsidRPr="007C7A5F" w:rsidRDefault="00803E2C" w:rsidP="00E17118">
      <w:r w:rsidRPr="007C7A5F">
        <w:rPr>
          <w:lang w:val="en"/>
        </w:rPr>
        <w:t>6.3.3.1.</w:t>
      </w:r>
      <w:r w:rsidR="00E17118">
        <w:rPr>
          <w:lang w:val="en"/>
        </w:rPr>
        <w:t>1</w:t>
      </w:r>
      <w:r w:rsidRPr="007C7A5F">
        <w:rPr>
          <w:lang w:val="en"/>
        </w:rPr>
        <w:t xml:space="preserve">. </w:t>
      </w:r>
      <w:r w:rsidRPr="007C7A5F">
        <w:t>Any felony offense that involves harm or the threat of harm to persons or property, including assault or the use of violence or force against a person;</w:t>
      </w:r>
    </w:p>
    <w:p w14:paraId="437730F2" w14:textId="77777777" w:rsidR="00803E2C" w:rsidRPr="007C7A5F" w:rsidRDefault="00803E2C" w:rsidP="00803E2C">
      <w:pPr>
        <w:ind w:left="1440"/>
      </w:pPr>
    </w:p>
    <w:p w14:paraId="4E9D90C0" w14:textId="10D92F30" w:rsidR="00803E2C" w:rsidRPr="007C7A5F" w:rsidRDefault="00803E2C" w:rsidP="00E17118">
      <w:r w:rsidRPr="007C7A5F">
        <w:t>6.3.3.1.</w:t>
      </w:r>
      <w:r w:rsidR="00E17118">
        <w:t>2</w:t>
      </w:r>
      <w:r w:rsidRPr="007C7A5F">
        <w:t xml:space="preserve">. Possession of a weapon on campus or other educational property in violation of N.C.G.S. </w:t>
      </w:r>
      <w:r w:rsidRPr="007C7A5F">
        <w:rPr>
          <w:rFonts w:cs="Calibri"/>
        </w:rPr>
        <w:t>§</w:t>
      </w:r>
      <w:r w:rsidRPr="007C7A5F">
        <w:t xml:space="preserve">14-269.2; </w:t>
      </w:r>
    </w:p>
    <w:p w14:paraId="0DC6F19E" w14:textId="77777777" w:rsidR="00803E2C" w:rsidRPr="007C7A5F" w:rsidRDefault="00803E2C" w:rsidP="00803E2C"/>
    <w:p w14:paraId="242FE20A" w14:textId="076F49B6" w:rsidR="00803E2C" w:rsidRPr="007C7A5F" w:rsidRDefault="00803E2C" w:rsidP="00E17118">
      <w:r w:rsidRPr="007C7A5F">
        <w:t>6.3.3.1.</w:t>
      </w:r>
      <w:r w:rsidR="00E17118">
        <w:t>3</w:t>
      </w:r>
      <w:r w:rsidRPr="007C7A5F">
        <w:t xml:space="preserve">. Communicating a threat of mass violence on educational property in violation of N.C.G.S. 14-277.6; </w:t>
      </w:r>
    </w:p>
    <w:p w14:paraId="5BFF507B" w14:textId="77777777" w:rsidR="00803E2C" w:rsidRPr="007C7A5F" w:rsidRDefault="00803E2C" w:rsidP="00803E2C"/>
    <w:p w14:paraId="6CBF5706" w14:textId="5DC7A02F" w:rsidR="00803E2C" w:rsidRPr="007C7A5F" w:rsidRDefault="00803E2C" w:rsidP="00E17118">
      <w:r w:rsidRPr="007C7A5F">
        <w:t>6.3.3.1.</w:t>
      </w:r>
      <w:r w:rsidR="00E17118">
        <w:t>4</w:t>
      </w:r>
      <w:r w:rsidRPr="007C7A5F">
        <w:t xml:space="preserve">. Inciting a riot in violation of N.C.G.S. 14-288.2; </w:t>
      </w:r>
    </w:p>
    <w:p w14:paraId="037A60F1" w14:textId="77777777" w:rsidR="00803E2C" w:rsidRPr="007C7A5F" w:rsidRDefault="00803E2C" w:rsidP="00803E2C"/>
    <w:p w14:paraId="08E5B66D" w14:textId="487A528B" w:rsidR="00803E2C" w:rsidRPr="007C7A5F" w:rsidRDefault="00803E2C" w:rsidP="00E17118">
      <w:r w:rsidRPr="007C7A5F">
        <w:lastRenderedPageBreak/>
        <w:t>6.3.3.1.</w:t>
      </w:r>
      <w:r w:rsidR="00E17118">
        <w:t>5</w:t>
      </w:r>
      <w:r w:rsidRPr="007C7A5F">
        <w:t xml:space="preserve">. Assault on emergency personnel in violation of N.C.G.S. 14-288.9; </w:t>
      </w:r>
    </w:p>
    <w:p w14:paraId="6F9421E7" w14:textId="77777777" w:rsidR="00803E2C" w:rsidRPr="007C7A5F" w:rsidRDefault="00803E2C" w:rsidP="00803E2C"/>
    <w:p w14:paraId="20E57E80" w14:textId="58292AA8" w:rsidR="00803E2C" w:rsidRPr="007C7A5F" w:rsidRDefault="00803E2C" w:rsidP="00E17118">
      <w:r w:rsidRPr="007C7A5F">
        <w:t>6.3.3.1.</w:t>
      </w:r>
      <w:r w:rsidR="00E17118">
        <w:t>6</w:t>
      </w:r>
      <w:r w:rsidRPr="007C7A5F">
        <w:t xml:space="preserve">. Hazing in violation of N.C.G.S. 14-35; or </w:t>
      </w:r>
    </w:p>
    <w:p w14:paraId="1F32B76A" w14:textId="77777777" w:rsidR="00803E2C" w:rsidRPr="007C7A5F" w:rsidRDefault="00803E2C" w:rsidP="00803E2C"/>
    <w:p w14:paraId="77B318D9" w14:textId="1335B6A6" w:rsidR="00803E2C" w:rsidRPr="007C7A5F" w:rsidRDefault="00803E2C" w:rsidP="00E17118">
      <w:r w:rsidRPr="007C7A5F">
        <w:t>6.3.3.1.</w:t>
      </w:r>
      <w:r w:rsidR="00E17118">
        <w:t>7</w:t>
      </w:r>
      <w:r w:rsidRPr="007C7A5F">
        <w:t xml:space="preserve">. Any act of terrorism in violation of N.C.G.S. </w:t>
      </w:r>
      <w:r w:rsidRPr="007C7A5F">
        <w:rPr>
          <w:rFonts w:cs="Calibri"/>
        </w:rPr>
        <w:t>§</w:t>
      </w:r>
      <w:r w:rsidRPr="007C7A5F">
        <w:t xml:space="preserve">14-10.1, or </w:t>
      </w:r>
    </w:p>
    <w:p w14:paraId="2CCD37A4" w14:textId="77777777" w:rsidR="00803E2C" w:rsidRPr="007C7A5F" w:rsidRDefault="00803E2C" w:rsidP="00803E2C"/>
    <w:p w14:paraId="57DC5D54" w14:textId="10B76825" w:rsidR="00803E2C" w:rsidRPr="007C7A5F" w:rsidRDefault="00803E2C" w:rsidP="00E17118">
      <w:r w:rsidRPr="007C7A5F">
        <w:t>6.3.3.1.</w:t>
      </w:r>
      <w:r w:rsidR="00E17118">
        <w:t>8</w:t>
      </w:r>
      <w:r w:rsidRPr="007C7A5F">
        <w:t>. Other similar felony offenses as defined under applicable and analogous laws of this state or another state or federal law.</w:t>
      </w:r>
    </w:p>
    <w:p w14:paraId="3BF535AF" w14:textId="77777777" w:rsidR="00C07483" w:rsidRPr="007C7A5F" w:rsidRDefault="00C07483" w:rsidP="00D85301">
      <w:pPr>
        <w:widowControl/>
        <w:autoSpaceDE/>
        <w:autoSpaceDN/>
        <w:adjustRightInd/>
        <w:rPr>
          <w:lang w:val="en"/>
        </w:rPr>
      </w:pPr>
    </w:p>
    <w:p w14:paraId="7F2C1870" w14:textId="1FCD7153" w:rsidR="00C07483" w:rsidRPr="007C7A5F" w:rsidRDefault="00C07483" w:rsidP="00E17118">
      <w:pPr>
        <w:widowControl/>
        <w:autoSpaceDE/>
        <w:autoSpaceDN/>
        <w:adjustRightInd/>
        <w:rPr>
          <w:lang w:val="en"/>
        </w:rPr>
      </w:pPr>
      <w:r w:rsidRPr="007C7A5F">
        <w:rPr>
          <w:lang w:val="en"/>
        </w:rPr>
        <w:t>6.4 Interventions</w:t>
      </w:r>
      <w:r w:rsidR="00E17118">
        <w:rPr>
          <w:lang w:val="en"/>
        </w:rPr>
        <w:t xml:space="preserve">: </w:t>
      </w:r>
      <w:r w:rsidR="00972EEE" w:rsidRPr="007C7A5F">
        <w:rPr>
          <w:lang w:val="en"/>
        </w:rPr>
        <w:t>During or u</w:t>
      </w:r>
      <w:r w:rsidR="008F4C3F" w:rsidRPr="007C7A5F">
        <w:rPr>
          <w:lang w:val="en"/>
        </w:rPr>
        <w:t xml:space="preserve">pon completion of a threat assessment review, the Person of Concern Team shall recommend appropriate safety interventions to the </w:t>
      </w:r>
      <w:r w:rsidRPr="007C7A5F">
        <w:rPr>
          <w:lang w:val="en"/>
        </w:rPr>
        <w:t>student, to the employee,</w:t>
      </w:r>
      <w:r w:rsidR="008F4C3F" w:rsidRPr="007C7A5F">
        <w:rPr>
          <w:lang w:val="en"/>
        </w:rPr>
        <w:t xml:space="preserve"> and/or to the appropriate administrator with the authority to implement the recommended interventions. These interventions are not disciplinary in nature and may include, but are not limited to</w:t>
      </w:r>
      <w:r w:rsidR="00360856" w:rsidRPr="007C7A5F">
        <w:rPr>
          <w:lang w:val="en"/>
        </w:rPr>
        <w:t xml:space="preserve"> a voluntary withdrawal, the development of individualized case management plans, and/or an involuntary protective withdrawal.</w:t>
      </w:r>
    </w:p>
    <w:p w14:paraId="59B285FC" w14:textId="77777777" w:rsidR="00A73579" w:rsidRPr="007C7A5F" w:rsidRDefault="00A73579" w:rsidP="008D46EF">
      <w:pPr>
        <w:widowControl/>
        <w:autoSpaceDE/>
        <w:autoSpaceDN/>
        <w:adjustRightInd/>
        <w:rPr>
          <w:lang w:val="en"/>
        </w:rPr>
      </w:pPr>
    </w:p>
    <w:p w14:paraId="30CAF3C8" w14:textId="77777777" w:rsidR="00A73579" w:rsidRPr="007C7A5F" w:rsidRDefault="00A73579" w:rsidP="008D46EF">
      <w:pPr>
        <w:widowControl/>
        <w:autoSpaceDE/>
        <w:autoSpaceDN/>
        <w:adjustRightInd/>
        <w:rPr>
          <w:lang w:val="en"/>
        </w:rPr>
      </w:pPr>
      <w:r w:rsidRPr="007C7A5F">
        <w:rPr>
          <w:lang w:val="en"/>
        </w:rPr>
        <w:t>6.</w:t>
      </w:r>
      <w:r w:rsidR="00A528CE" w:rsidRPr="007C7A5F">
        <w:rPr>
          <w:lang w:val="en"/>
        </w:rPr>
        <w:t>5</w:t>
      </w:r>
      <w:r w:rsidRPr="007C7A5F">
        <w:rPr>
          <w:lang w:val="en"/>
        </w:rPr>
        <w:t xml:space="preserve"> </w:t>
      </w:r>
      <w:r w:rsidR="00D12345" w:rsidRPr="007C7A5F">
        <w:rPr>
          <w:lang w:val="en"/>
        </w:rPr>
        <w:t>Management</w:t>
      </w:r>
    </w:p>
    <w:p w14:paraId="74F71453" w14:textId="77777777" w:rsidR="00A73579" w:rsidRPr="007C7A5F" w:rsidRDefault="00A73579" w:rsidP="008D46EF">
      <w:pPr>
        <w:widowControl/>
        <w:autoSpaceDE/>
        <w:autoSpaceDN/>
        <w:adjustRightInd/>
        <w:rPr>
          <w:lang w:val="en"/>
        </w:rPr>
      </w:pPr>
    </w:p>
    <w:p w14:paraId="45D397BB" w14:textId="77777777" w:rsidR="00C07483" w:rsidRPr="007C7A5F" w:rsidRDefault="00A73579" w:rsidP="00A528CE">
      <w:pPr>
        <w:widowControl/>
        <w:autoSpaceDE/>
        <w:autoSpaceDN/>
        <w:adjustRightInd/>
      </w:pPr>
      <w:r w:rsidRPr="007C7A5F">
        <w:rPr>
          <w:lang w:val="en"/>
        </w:rPr>
        <w:t>6.</w:t>
      </w:r>
      <w:r w:rsidR="00A528CE" w:rsidRPr="007C7A5F">
        <w:rPr>
          <w:lang w:val="en"/>
        </w:rPr>
        <w:t>5</w:t>
      </w:r>
      <w:r w:rsidRPr="007C7A5F">
        <w:rPr>
          <w:lang w:val="en"/>
        </w:rPr>
        <w:t>.</w:t>
      </w:r>
      <w:r w:rsidR="00A528CE" w:rsidRPr="007C7A5F">
        <w:rPr>
          <w:lang w:val="en"/>
        </w:rPr>
        <w:t>1</w:t>
      </w:r>
      <w:r w:rsidRPr="007C7A5F">
        <w:rPr>
          <w:lang w:val="en"/>
        </w:rPr>
        <w:t>.</w:t>
      </w:r>
      <w:r w:rsidR="00C07483" w:rsidRPr="007C7A5F">
        <w:rPr>
          <w:lang w:val="en"/>
        </w:rPr>
        <w:t xml:space="preserve"> </w:t>
      </w:r>
      <w:r w:rsidR="00C07483" w:rsidRPr="007C7A5F">
        <w:t>After implementation of appropriate interventions, the Person of Concern Team shall continue to monitor the individual’s situation</w:t>
      </w:r>
      <w:r w:rsidR="00360856" w:rsidRPr="007C7A5F">
        <w:t xml:space="preserve"> and reassess risk level periodically.</w:t>
      </w:r>
      <w:r w:rsidR="00C07483" w:rsidRPr="007C7A5F">
        <w:t xml:space="preserve"> </w:t>
      </w:r>
    </w:p>
    <w:p w14:paraId="6170CA35" w14:textId="77777777" w:rsidR="00972EEE" w:rsidRPr="007C7A5F" w:rsidRDefault="00972EEE" w:rsidP="00972EEE"/>
    <w:p w14:paraId="3F0A34F6" w14:textId="77777777" w:rsidR="00360856" w:rsidRPr="007C7A5F" w:rsidRDefault="00972EEE" w:rsidP="00D649E4">
      <w:r w:rsidRPr="007C7A5F">
        <w:t>6.</w:t>
      </w:r>
      <w:r w:rsidR="00A528CE" w:rsidRPr="007C7A5F">
        <w:t>5</w:t>
      </w:r>
      <w:r w:rsidRPr="007C7A5F">
        <w:t>.2.</w:t>
      </w:r>
      <w:r w:rsidR="00A528CE" w:rsidRPr="007C7A5F">
        <w:rPr>
          <w:lang w:val="en"/>
        </w:rPr>
        <w:t xml:space="preserve"> University administration shall ensure adequate resources have been made available to periodically</w:t>
      </w:r>
      <w:r w:rsidR="00360856" w:rsidRPr="007C7A5F">
        <w:t xml:space="preserve"> reassess the</w:t>
      </w:r>
      <w:r w:rsidR="00D649E4" w:rsidRPr="007C7A5F">
        <w:t xml:space="preserve"> a</w:t>
      </w:r>
      <w:r w:rsidR="00360856" w:rsidRPr="007C7A5F">
        <w:t>ppropriateness and effectiveness of interventions,</w:t>
      </w:r>
      <w:r w:rsidR="00D649E4" w:rsidRPr="007C7A5F">
        <w:t xml:space="preserve"> r</w:t>
      </w:r>
      <w:r w:rsidR="00360856" w:rsidRPr="007C7A5F">
        <w:t>isk level,</w:t>
      </w:r>
      <w:r w:rsidR="00D649E4" w:rsidRPr="007C7A5F">
        <w:t xml:space="preserve"> and any continued or new needs.</w:t>
      </w:r>
    </w:p>
    <w:p w14:paraId="059E95D1" w14:textId="77777777" w:rsidR="00D85301" w:rsidRPr="007C7A5F" w:rsidRDefault="00D85301" w:rsidP="00FF076B">
      <w:pPr>
        <w:contextualSpacing/>
      </w:pPr>
    </w:p>
    <w:p w14:paraId="2FE61B3D" w14:textId="77777777" w:rsidR="00FF4300" w:rsidRPr="007C7A5F" w:rsidRDefault="009D6C41" w:rsidP="00FF076B">
      <w:pPr>
        <w:contextualSpacing/>
      </w:pPr>
      <w:r w:rsidRPr="007C7A5F">
        <w:t>6</w:t>
      </w:r>
      <w:r w:rsidR="006728EF" w:rsidRPr="007C7A5F">
        <w:t>.</w:t>
      </w:r>
      <w:r w:rsidR="00A528CE" w:rsidRPr="007C7A5F">
        <w:t>6</w:t>
      </w:r>
      <w:r w:rsidR="00FF4300" w:rsidRPr="007C7A5F">
        <w:t xml:space="preserve"> Scope of Information Review</w:t>
      </w:r>
    </w:p>
    <w:p w14:paraId="29AFC25C" w14:textId="77777777" w:rsidR="00FF4300" w:rsidRPr="007C7A5F" w:rsidRDefault="00FF4300" w:rsidP="00FF076B">
      <w:pPr>
        <w:contextualSpacing/>
      </w:pPr>
    </w:p>
    <w:p w14:paraId="56C01D09" w14:textId="1FF5C454" w:rsidR="00FF076B" w:rsidRPr="007C7A5F" w:rsidRDefault="009D6C41" w:rsidP="00C05F42">
      <w:pPr>
        <w:widowControl/>
        <w:autoSpaceDE/>
        <w:autoSpaceDN/>
        <w:adjustRightInd/>
        <w:rPr>
          <w:lang w:val="en"/>
        </w:rPr>
      </w:pPr>
      <w:r w:rsidRPr="007C7A5F">
        <w:rPr>
          <w:lang w:val="en"/>
        </w:rPr>
        <w:t>6</w:t>
      </w:r>
      <w:r w:rsidR="00DB77A6" w:rsidRPr="007C7A5F">
        <w:rPr>
          <w:lang w:val="en"/>
        </w:rPr>
        <w:t>.</w:t>
      </w:r>
      <w:r w:rsidR="00A528CE" w:rsidRPr="007C7A5F">
        <w:rPr>
          <w:lang w:val="en"/>
        </w:rPr>
        <w:t>6</w:t>
      </w:r>
      <w:r w:rsidR="00DB77A6" w:rsidRPr="007C7A5F">
        <w:rPr>
          <w:lang w:val="en"/>
        </w:rPr>
        <w:t>.</w:t>
      </w:r>
      <w:r w:rsidR="00930AAE" w:rsidRPr="007C7A5F">
        <w:rPr>
          <w:lang w:val="en"/>
        </w:rPr>
        <w:t>1</w:t>
      </w:r>
      <w:r w:rsidR="006728EF" w:rsidRPr="007C7A5F">
        <w:rPr>
          <w:lang w:val="en"/>
        </w:rPr>
        <w:t>.</w:t>
      </w:r>
      <w:r w:rsidR="00DB77A6" w:rsidRPr="007C7A5F">
        <w:rPr>
          <w:lang w:val="en"/>
        </w:rPr>
        <w:t xml:space="preserve"> </w:t>
      </w:r>
      <w:r w:rsidR="009213CF" w:rsidRPr="007C7A5F">
        <w:rPr>
          <w:lang w:val="en"/>
        </w:rPr>
        <w:t xml:space="preserve">Threat </w:t>
      </w:r>
      <w:r w:rsidR="00DB77A6" w:rsidRPr="007C7A5F">
        <w:rPr>
          <w:lang w:val="en"/>
        </w:rPr>
        <w:t xml:space="preserve">assessment can include but is not limited to </w:t>
      </w:r>
      <w:r w:rsidR="008B4C28" w:rsidRPr="007C7A5F">
        <w:rPr>
          <w:lang w:val="en"/>
        </w:rPr>
        <w:t xml:space="preserve">the gathering and review of </w:t>
      </w:r>
      <w:r w:rsidR="00DB77A6" w:rsidRPr="007C7A5F">
        <w:rPr>
          <w:lang w:val="en"/>
        </w:rPr>
        <w:t xml:space="preserve">any </w:t>
      </w:r>
      <w:r w:rsidR="008B4C28" w:rsidRPr="007C7A5F">
        <w:rPr>
          <w:lang w:val="en"/>
        </w:rPr>
        <w:t>information the university in its sole discretion deems relevant</w:t>
      </w:r>
      <w:r w:rsidR="001A348C" w:rsidRPr="007C7A5F">
        <w:rPr>
          <w:lang w:val="en"/>
        </w:rPr>
        <w:t>, including information regarding threatening behavior that</w:t>
      </w:r>
      <w:r w:rsidR="00EC6D52">
        <w:rPr>
          <w:lang w:val="en"/>
        </w:rPr>
        <w:t xml:space="preserve"> occurs</w:t>
      </w:r>
      <w:r w:rsidR="001A348C" w:rsidRPr="007C7A5F">
        <w:rPr>
          <w:lang w:val="en"/>
        </w:rPr>
        <w:t xml:space="preserve"> both on- and off-campus</w:t>
      </w:r>
      <w:r w:rsidR="008B4C28" w:rsidRPr="007C7A5F">
        <w:rPr>
          <w:lang w:val="en"/>
        </w:rPr>
        <w:t>.</w:t>
      </w:r>
    </w:p>
    <w:p w14:paraId="2326C567" w14:textId="77777777" w:rsidR="008F4C3F" w:rsidRPr="007C7A5F" w:rsidRDefault="008F4C3F" w:rsidP="00C05F42">
      <w:pPr>
        <w:widowControl/>
        <w:autoSpaceDE/>
        <w:autoSpaceDN/>
        <w:adjustRightInd/>
        <w:rPr>
          <w:lang w:val="en"/>
        </w:rPr>
      </w:pPr>
    </w:p>
    <w:p w14:paraId="216FBFCF" w14:textId="5B9B1422" w:rsidR="008F4C3F" w:rsidRPr="007C7A5F" w:rsidRDefault="00A528CE" w:rsidP="00C05F42">
      <w:pPr>
        <w:widowControl/>
        <w:autoSpaceDE/>
        <w:autoSpaceDN/>
        <w:adjustRightInd/>
        <w:rPr>
          <w:lang w:val="en"/>
        </w:rPr>
      </w:pPr>
      <w:r w:rsidRPr="007C7A5F">
        <w:rPr>
          <w:lang w:val="en"/>
        </w:rPr>
        <w:t>6.6.2.</w:t>
      </w:r>
      <w:r w:rsidR="008F4C3F" w:rsidRPr="007C7A5F">
        <w:rPr>
          <w:lang w:val="en"/>
        </w:rPr>
        <w:t xml:space="preserve"> The </w:t>
      </w:r>
      <w:r w:rsidRPr="007C7A5F">
        <w:rPr>
          <w:lang w:val="en"/>
        </w:rPr>
        <w:t>Person of Concern Team</w:t>
      </w:r>
      <w:r w:rsidR="008F4C3F" w:rsidRPr="007C7A5F">
        <w:rPr>
          <w:lang w:val="en"/>
        </w:rPr>
        <w:t xml:space="preserve"> shall utilize best practices, based on accepted national standards, in evaluating potential threats, and shall have access to student and employee records where necessary and appropriate. Access to student and employee records shall be in compliance with all relevant and applicable state and federal privacy laws, including but not limited to </w:t>
      </w:r>
      <w:r w:rsidR="00EC6D52">
        <w:rPr>
          <w:lang w:val="en"/>
        </w:rPr>
        <w:t>the Federal Educational Rights and Privacy Act (</w:t>
      </w:r>
      <w:r w:rsidR="008F4C3F" w:rsidRPr="007C7A5F">
        <w:rPr>
          <w:lang w:val="en"/>
        </w:rPr>
        <w:t>FERPA</w:t>
      </w:r>
      <w:r w:rsidR="00EC6D52">
        <w:rPr>
          <w:lang w:val="en"/>
        </w:rPr>
        <w:t>)</w:t>
      </w:r>
      <w:r w:rsidR="008F4C3F" w:rsidRPr="007C7A5F">
        <w:rPr>
          <w:lang w:val="en"/>
        </w:rPr>
        <w:t xml:space="preserve"> and the Health Insurance Portability and Accountability Act (HIPAA).</w:t>
      </w:r>
    </w:p>
    <w:p w14:paraId="571E354D" w14:textId="77777777" w:rsidR="00DB77A6" w:rsidRPr="007C7A5F" w:rsidRDefault="00DB77A6" w:rsidP="00C05F42">
      <w:pPr>
        <w:widowControl/>
        <w:autoSpaceDE/>
        <w:autoSpaceDN/>
        <w:adjustRightInd/>
        <w:rPr>
          <w:b/>
          <w:bCs/>
          <w:lang w:val="en"/>
        </w:rPr>
      </w:pPr>
    </w:p>
    <w:p w14:paraId="3CEFA14A" w14:textId="77777777" w:rsidR="00FF076B" w:rsidRPr="007C7A5F" w:rsidRDefault="009D6C41" w:rsidP="00C05F42">
      <w:pPr>
        <w:widowControl/>
        <w:autoSpaceDE/>
        <w:autoSpaceDN/>
        <w:adjustRightInd/>
        <w:rPr>
          <w:b/>
          <w:bCs/>
          <w:lang w:val="en"/>
        </w:rPr>
      </w:pPr>
      <w:r w:rsidRPr="007C7A5F">
        <w:rPr>
          <w:b/>
          <w:bCs/>
          <w:lang w:val="en"/>
        </w:rPr>
        <w:t>7</w:t>
      </w:r>
      <w:r w:rsidR="00FF076B" w:rsidRPr="007C7A5F">
        <w:rPr>
          <w:b/>
          <w:bCs/>
          <w:lang w:val="en"/>
        </w:rPr>
        <w:t>.</w:t>
      </w:r>
      <w:r w:rsidR="00D66A29" w:rsidRPr="007C7A5F">
        <w:rPr>
          <w:b/>
          <w:bCs/>
          <w:lang w:val="en"/>
        </w:rPr>
        <w:t xml:space="preserve"> REPORTING </w:t>
      </w:r>
      <w:r w:rsidR="001A348C" w:rsidRPr="007C7A5F">
        <w:rPr>
          <w:b/>
          <w:bCs/>
          <w:lang w:val="en"/>
        </w:rPr>
        <w:t>PERSONS</w:t>
      </w:r>
      <w:r w:rsidR="00D66A29" w:rsidRPr="007C7A5F">
        <w:rPr>
          <w:b/>
          <w:bCs/>
          <w:lang w:val="en"/>
        </w:rPr>
        <w:t xml:space="preserve"> OF CONCERN</w:t>
      </w:r>
    </w:p>
    <w:p w14:paraId="500B7750" w14:textId="77777777" w:rsidR="00632436" w:rsidRPr="007C7A5F" w:rsidRDefault="00632436" w:rsidP="00C05F42">
      <w:pPr>
        <w:widowControl/>
        <w:autoSpaceDE/>
        <w:autoSpaceDN/>
        <w:adjustRightInd/>
        <w:rPr>
          <w:b/>
          <w:bCs/>
          <w:lang w:val="en"/>
        </w:rPr>
      </w:pPr>
    </w:p>
    <w:p w14:paraId="62ED1353" w14:textId="77777777" w:rsidR="00632436" w:rsidRPr="007C7A5F" w:rsidRDefault="009D6C41" w:rsidP="003C2846">
      <w:pPr>
        <w:contextualSpacing/>
      </w:pPr>
      <w:r w:rsidRPr="007C7A5F">
        <w:rPr>
          <w:bCs/>
          <w:lang w:val="en"/>
        </w:rPr>
        <w:t>7</w:t>
      </w:r>
      <w:r w:rsidR="00632436" w:rsidRPr="007C7A5F">
        <w:rPr>
          <w:bCs/>
          <w:lang w:val="en"/>
        </w:rPr>
        <w:t xml:space="preserve">.1 </w:t>
      </w:r>
      <w:r w:rsidR="00366680" w:rsidRPr="007C7A5F">
        <w:t>UNC</w:t>
      </w:r>
      <w:r w:rsidR="00FD11F7" w:rsidRPr="007C7A5F">
        <w:t xml:space="preserve"> Pembroke</w:t>
      </w:r>
      <w:r w:rsidR="008D46EF" w:rsidRPr="007C7A5F">
        <w:t xml:space="preserve"> </w:t>
      </w:r>
      <w:r w:rsidRPr="007C7A5F">
        <w:t>encourages all members of the university community to report students</w:t>
      </w:r>
      <w:r w:rsidR="00A528CE" w:rsidRPr="007C7A5F">
        <w:t xml:space="preserve">, </w:t>
      </w:r>
      <w:r w:rsidRPr="007C7A5F">
        <w:t>employees</w:t>
      </w:r>
      <w:r w:rsidR="00A528CE" w:rsidRPr="007C7A5F">
        <w:t>, and external parties</w:t>
      </w:r>
      <w:r w:rsidRPr="007C7A5F">
        <w:t xml:space="preserve"> who exhibit concerning behaviors or share concerning thoughts or intentions</w:t>
      </w:r>
      <w:r w:rsidR="00A528CE" w:rsidRPr="007C7A5F">
        <w:t>.</w:t>
      </w:r>
    </w:p>
    <w:p w14:paraId="3C0B3A22" w14:textId="77777777" w:rsidR="00D118C8" w:rsidRPr="007C7A5F" w:rsidRDefault="00D118C8" w:rsidP="003C2846">
      <w:pPr>
        <w:contextualSpacing/>
      </w:pPr>
    </w:p>
    <w:p w14:paraId="15C2022C" w14:textId="77777777" w:rsidR="00632436" w:rsidRPr="007C7A5F" w:rsidRDefault="000B0948" w:rsidP="00D118C8">
      <w:pPr>
        <w:pStyle w:val="ListParagraph"/>
        <w:spacing w:line="240" w:lineRule="auto"/>
        <w:ind w:left="0"/>
        <w:rPr>
          <w:rFonts w:ascii="Times New Roman" w:hAnsi="Times New Roman"/>
          <w:sz w:val="24"/>
          <w:szCs w:val="24"/>
        </w:rPr>
      </w:pPr>
      <w:r w:rsidRPr="007C7A5F">
        <w:rPr>
          <w:rFonts w:ascii="Times New Roman" w:hAnsi="Times New Roman"/>
          <w:sz w:val="24"/>
          <w:szCs w:val="24"/>
        </w:rPr>
        <w:t>7</w:t>
      </w:r>
      <w:r w:rsidR="00D118C8" w:rsidRPr="007C7A5F">
        <w:rPr>
          <w:rFonts w:ascii="Times New Roman" w:hAnsi="Times New Roman"/>
          <w:sz w:val="24"/>
          <w:szCs w:val="24"/>
        </w:rPr>
        <w:t>.1.</w:t>
      </w:r>
      <w:r w:rsidR="00930AAE" w:rsidRPr="007C7A5F">
        <w:rPr>
          <w:rFonts w:ascii="Times New Roman" w:hAnsi="Times New Roman"/>
          <w:sz w:val="24"/>
          <w:szCs w:val="24"/>
        </w:rPr>
        <w:t>1</w:t>
      </w:r>
      <w:r w:rsidR="00D118C8" w:rsidRPr="007C7A5F">
        <w:rPr>
          <w:rFonts w:ascii="Times New Roman" w:hAnsi="Times New Roman"/>
          <w:sz w:val="24"/>
          <w:szCs w:val="24"/>
        </w:rPr>
        <w:t>. If someone believes there is an immediate threat of self-harm or harm to others, campus police</w:t>
      </w:r>
      <w:r w:rsidR="009B3E76" w:rsidRPr="007C7A5F">
        <w:rPr>
          <w:rFonts w:ascii="Times New Roman" w:hAnsi="Times New Roman"/>
          <w:sz w:val="24"/>
          <w:szCs w:val="24"/>
        </w:rPr>
        <w:t xml:space="preserve"> should </w:t>
      </w:r>
      <w:r w:rsidR="00930AAE" w:rsidRPr="007C7A5F">
        <w:rPr>
          <w:rFonts w:ascii="Times New Roman" w:hAnsi="Times New Roman"/>
          <w:sz w:val="24"/>
          <w:szCs w:val="24"/>
        </w:rPr>
        <w:t xml:space="preserve">first </w:t>
      </w:r>
      <w:r w:rsidR="009B3E76" w:rsidRPr="007C7A5F">
        <w:rPr>
          <w:rFonts w:ascii="Times New Roman" w:hAnsi="Times New Roman"/>
          <w:sz w:val="24"/>
          <w:szCs w:val="24"/>
        </w:rPr>
        <w:t>be contacted</w:t>
      </w:r>
      <w:r w:rsidR="00D118C8" w:rsidRPr="007C7A5F">
        <w:rPr>
          <w:rFonts w:ascii="Times New Roman" w:hAnsi="Times New Roman"/>
          <w:sz w:val="24"/>
          <w:szCs w:val="24"/>
        </w:rPr>
        <w:t xml:space="preserve"> at 910-521-6235 and/or 911</w:t>
      </w:r>
      <w:r w:rsidR="00930AAE" w:rsidRPr="007C7A5F">
        <w:rPr>
          <w:rFonts w:ascii="Times New Roman" w:hAnsi="Times New Roman"/>
          <w:sz w:val="24"/>
          <w:szCs w:val="24"/>
        </w:rPr>
        <w:t>.</w:t>
      </w:r>
    </w:p>
    <w:p w14:paraId="4EDA00F7" w14:textId="77777777" w:rsidR="00D118C8" w:rsidRPr="007C7A5F" w:rsidRDefault="00D118C8" w:rsidP="00D118C8">
      <w:pPr>
        <w:pStyle w:val="ListParagraph"/>
        <w:spacing w:line="240" w:lineRule="auto"/>
        <w:ind w:left="0"/>
        <w:rPr>
          <w:rFonts w:ascii="Times New Roman" w:hAnsi="Times New Roman"/>
          <w:sz w:val="24"/>
          <w:szCs w:val="24"/>
        </w:rPr>
      </w:pPr>
    </w:p>
    <w:p w14:paraId="1C63D94D" w14:textId="77777777" w:rsidR="00EF14A3" w:rsidRPr="007C7A5F" w:rsidRDefault="000B0948" w:rsidP="00632436">
      <w:pPr>
        <w:pStyle w:val="ListParagraph"/>
        <w:spacing w:line="240" w:lineRule="auto"/>
        <w:ind w:left="0"/>
        <w:rPr>
          <w:rFonts w:ascii="Times New Roman" w:hAnsi="Times New Roman"/>
          <w:sz w:val="24"/>
          <w:szCs w:val="24"/>
        </w:rPr>
      </w:pPr>
      <w:r w:rsidRPr="007C7A5F">
        <w:rPr>
          <w:rFonts w:ascii="Times New Roman" w:hAnsi="Times New Roman"/>
          <w:bCs/>
          <w:sz w:val="24"/>
          <w:szCs w:val="24"/>
          <w:lang w:val="en"/>
        </w:rPr>
        <w:t>7</w:t>
      </w:r>
      <w:r w:rsidR="00632436" w:rsidRPr="007C7A5F">
        <w:rPr>
          <w:rFonts w:ascii="Times New Roman" w:hAnsi="Times New Roman"/>
          <w:bCs/>
          <w:sz w:val="24"/>
          <w:szCs w:val="24"/>
          <w:lang w:val="en"/>
        </w:rPr>
        <w:t>.1.</w:t>
      </w:r>
      <w:r w:rsidR="00930AAE" w:rsidRPr="007C7A5F">
        <w:rPr>
          <w:rFonts w:ascii="Times New Roman" w:hAnsi="Times New Roman"/>
          <w:bCs/>
          <w:sz w:val="24"/>
          <w:szCs w:val="24"/>
          <w:lang w:val="en"/>
        </w:rPr>
        <w:t>2</w:t>
      </w:r>
      <w:r w:rsidR="00407F01" w:rsidRPr="007C7A5F">
        <w:rPr>
          <w:rFonts w:ascii="Times New Roman" w:hAnsi="Times New Roman"/>
          <w:bCs/>
          <w:sz w:val="24"/>
          <w:szCs w:val="24"/>
          <w:lang w:val="en"/>
        </w:rPr>
        <w:t>.</w:t>
      </w:r>
      <w:r w:rsidR="00632436" w:rsidRPr="007C7A5F">
        <w:rPr>
          <w:rFonts w:ascii="Times New Roman" w:hAnsi="Times New Roman"/>
          <w:bCs/>
          <w:sz w:val="24"/>
          <w:szCs w:val="24"/>
          <w:lang w:val="en"/>
        </w:rPr>
        <w:t xml:space="preserve"> </w:t>
      </w:r>
      <w:r w:rsidR="00632436" w:rsidRPr="007C7A5F">
        <w:rPr>
          <w:rFonts w:ascii="Times New Roman" w:hAnsi="Times New Roman"/>
          <w:sz w:val="24"/>
          <w:szCs w:val="24"/>
        </w:rPr>
        <w:t>Student</w:t>
      </w:r>
      <w:r w:rsidR="00817EDB" w:rsidRPr="007C7A5F">
        <w:rPr>
          <w:rFonts w:ascii="Times New Roman" w:hAnsi="Times New Roman"/>
          <w:sz w:val="24"/>
          <w:szCs w:val="24"/>
        </w:rPr>
        <w:t>s</w:t>
      </w:r>
      <w:r w:rsidR="00632436" w:rsidRPr="007C7A5F">
        <w:rPr>
          <w:rFonts w:ascii="Times New Roman" w:hAnsi="Times New Roman"/>
          <w:sz w:val="24"/>
          <w:szCs w:val="24"/>
        </w:rPr>
        <w:t xml:space="preserve"> may be identified for </w:t>
      </w:r>
      <w:r w:rsidR="001A348C" w:rsidRPr="007C7A5F">
        <w:rPr>
          <w:rFonts w:ascii="Times New Roman" w:hAnsi="Times New Roman"/>
          <w:sz w:val="24"/>
          <w:szCs w:val="24"/>
        </w:rPr>
        <w:t>Person of Concern Team</w:t>
      </w:r>
      <w:r w:rsidR="00EF14A3" w:rsidRPr="007C7A5F">
        <w:rPr>
          <w:rFonts w:ascii="Times New Roman" w:hAnsi="Times New Roman"/>
          <w:sz w:val="24"/>
          <w:szCs w:val="24"/>
        </w:rPr>
        <w:t xml:space="preserve"> </w:t>
      </w:r>
      <w:r w:rsidR="00632436" w:rsidRPr="007C7A5F">
        <w:rPr>
          <w:rFonts w:ascii="Times New Roman" w:hAnsi="Times New Roman"/>
          <w:sz w:val="24"/>
          <w:szCs w:val="24"/>
        </w:rPr>
        <w:t xml:space="preserve">review by using the </w:t>
      </w:r>
      <w:hyperlink r:id="rId21" w:history="1">
        <w:r w:rsidR="00445E35" w:rsidRPr="007C7A5F">
          <w:rPr>
            <w:rStyle w:val="Hyperlink"/>
            <w:rFonts w:ascii="Times New Roman" w:hAnsi="Times New Roman"/>
            <w:sz w:val="24"/>
            <w:szCs w:val="24"/>
          </w:rPr>
          <w:t>CARE Reporting Form</w:t>
        </w:r>
        <w:r w:rsidR="00632436" w:rsidRPr="007C7A5F">
          <w:rPr>
            <w:rStyle w:val="Hyperlink"/>
            <w:rFonts w:ascii="Times New Roman" w:hAnsi="Times New Roman"/>
            <w:sz w:val="24"/>
            <w:szCs w:val="24"/>
            <w:u w:val="none"/>
          </w:rPr>
          <w:t>.</w:t>
        </w:r>
      </w:hyperlink>
    </w:p>
    <w:p w14:paraId="3D942315" w14:textId="77777777" w:rsidR="00EF14A3" w:rsidRPr="007C7A5F" w:rsidRDefault="00EF14A3" w:rsidP="00632436">
      <w:pPr>
        <w:pStyle w:val="ListParagraph"/>
        <w:spacing w:line="240" w:lineRule="auto"/>
        <w:ind w:left="0"/>
        <w:rPr>
          <w:rFonts w:ascii="Times New Roman" w:hAnsi="Times New Roman"/>
          <w:sz w:val="24"/>
          <w:szCs w:val="24"/>
        </w:rPr>
      </w:pPr>
    </w:p>
    <w:p w14:paraId="7712BABC" w14:textId="77777777" w:rsidR="008C13AB" w:rsidRPr="007C7A5F" w:rsidRDefault="000B0948" w:rsidP="00930AAE">
      <w:pPr>
        <w:pStyle w:val="ListParagraph"/>
        <w:spacing w:line="240" w:lineRule="auto"/>
        <w:ind w:left="0"/>
        <w:rPr>
          <w:rFonts w:ascii="Times New Roman" w:hAnsi="Times New Roman"/>
          <w:sz w:val="24"/>
          <w:szCs w:val="24"/>
        </w:rPr>
      </w:pPr>
      <w:r w:rsidRPr="007C7A5F">
        <w:rPr>
          <w:rFonts w:ascii="Times New Roman" w:hAnsi="Times New Roman"/>
          <w:sz w:val="24"/>
          <w:szCs w:val="24"/>
        </w:rPr>
        <w:t>7</w:t>
      </w:r>
      <w:r w:rsidR="00EF14A3" w:rsidRPr="007C7A5F">
        <w:rPr>
          <w:rFonts w:ascii="Times New Roman" w:hAnsi="Times New Roman"/>
          <w:sz w:val="24"/>
          <w:szCs w:val="24"/>
        </w:rPr>
        <w:t>.1.</w:t>
      </w:r>
      <w:r w:rsidR="00930AAE" w:rsidRPr="007C7A5F">
        <w:rPr>
          <w:rFonts w:ascii="Times New Roman" w:hAnsi="Times New Roman"/>
          <w:sz w:val="24"/>
          <w:szCs w:val="24"/>
        </w:rPr>
        <w:t>3</w:t>
      </w:r>
      <w:r w:rsidR="00EF14A3" w:rsidRPr="007C7A5F">
        <w:rPr>
          <w:rFonts w:ascii="Times New Roman" w:hAnsi="Times New Roman"/>
          <w:sz w:val="24"/>
          <w:szCs w:val="24"/>
        </w:rPr>
        <w:t xml:space="preserve">. Employees may be identified for </w:t>
      </w:r>
      <w:r w:rsidR="001A348C" w:rsidRPr="007C7A5F">
        <w:rPr>
          <w:rFonts w:ascii="Times New Roman" w:hAnsi="Times New Roman"/>
          <w:sz w:val="24"/>
          <w:szCs w:val="24"/>
        </w:rPr>
        <w:t>Person</w:t>
      </w:r>
      <w:r w:rsidRPr="007C7A5F">
        <w:rPr>
          <w:rFonts w:ascii="Times New Roman" w:hAnsi="Times New Roman"/>
          <w:sz w:val="24"/>
          <w:szCs w:val="24"/>
        </w:rPr>
        <w:t xml:space="preserve"> of Concern </w:t>
      </w:r>
      <w:r w:rsidR="00EF14A3" w:rsidRPr="007C7A5F">
        <w:rPr>
          <w:rFonts w:ascii="Times New Roman" w:hAnsi="Times New Roman"/>
          <w:sz w:val="24"/>
          <w:szCs w:val="24"/>
        </w:rPr>
        <w:t xml:space="preserve">Team review by sending an email message to </w:t>
      </w:r>
      <w:hyperlink r:id="rId22" w:history="1">
        <w:r w:rsidR="00EF14A3" w:rsidRPr="007C7A5F">
          <w:rPr>
            <w:rStyle w:val="Hyperlink"/>
            <w:rFonts w:ascii="Times New Roman" w:hAnsi="Times New Roman"/>
            <w:sz w:val="24"/>
            <w:szCs w:val="24"/>
          </w:rPr>
          <w:t>employee.concerns@uncp.edu</w:t>
        </w:r>
      </w:hyperlink>
      <w:r w:rsidR="00EF14A3" w:rsidRPr="007C7A5F">
        <w:rPr>
          <w:rFonts w:ascii="Times New Roman" w:hAnsi="Times New Roman"/>
          <w:sz w:val="24"/>
          <w:szCs w:val="24"/>
        </w:rPr>
        <w:t>.</w:t>
      </w:r>
    </w:p>
    <w:p w14:paraId="2492C3E5" w14:textId="77777777" w:rsidR="004425F1" w:rsidRPr="007C7A5F" w:rsidRDefault="000B0948" w:rsidP="008C13AB">
      <w:pPr>
        <w:contextualSpacing/>
      </w:pPr>
      <w:r w:rsidRPr="007C7A5F">
        <w:t>7</w:t>
      </w:r>
      <w:r w:rsidR="008C13AB" w:rsidRPr="007C7A5F">
        <w:t>.</w:t>
      </w:r>
      <w:r w:rsidR="00930AAE" w:rsidRPr="007C7A5F">
        <w:t>1</w:t>
      </w:r>
      <w:r w:rsidR="008C13AB" w:rsidRPr="007C7A5F">
        <w:t>.</w:t>
      </w:r>
      <w:r w:rsidR="00930AAE" w:rsidRPr="007C7A5F">
        <w:t>4</w:t>
      </w:r>
      <w:r w:rsidR="00817EDB" w:rsidRPr="007C7A5F">
        <w:t>.</w:t>
      </w:r>
      <w:r w:rsidR="008C13AB" w:rsidRPr="007C7A5F">
        <w:t xml:space="preserve"> </w:t>
      </w:r>
      <w:r w:rsidR="004425F1" w:rsidRPr="007C7A5F">
        <w:t xml:space="preserve">Any time a member of the university community is worried about the mental or physical health or well-being of a student or employee a report should be submitted in a timely manner. </w:t>
      </w:r>
    </w:p>
    <w:p w14:paraId="2D71FCF0" w14:textId="77777777" w:rsidR="004425F1" w:rsidRPr="007C7A5F" w:rsidRDefault="004425F1" w:rsidP="008C13AB">
      <w:pPr>
        <w:contextualSpacing/>
      </w:pPr>
    </w:p>
    <w:p w14:paraId="09014760" w14:textId="77777777" w:rsidR="004425F1" w:rsidRPr="007C7A5F" w:rsidRDefault="004425F1" w:rsidP="008C13AB">
      <w:pPr>
        <w:contextualSpacing/>
      </w:pPr>
      <w:r w:rsidRPr="007C7A5F">
        <w:t>7.</w:t>
      </w:r>
      <w:r w:rsidR="00930AAE" w:rsidRPr="007C7A5F">
        <w:t>1</w:t>
      </w:r>
      <w:r w:rsidRPr="007C7A5F">
        <w:t>.</w:t>
      </w:r>
      <w:r w:rsidR="00930AAE" w:rsidRPr="007C7A5F">
        <w:t>5</w:t>
      </w:r>
      <w:r w:rsidRPr="007C7A5F">
        <w:t xml:space="preserve">. </w:t>
      </w:r>
      <w:r w:rsidR="008C13AB" w:rsidRPr="007C7A5F">
        <w:t xml:space="preserve">Typical </w:t>
      </w:r>
      <w:r w:rsidR="000B0948" w:rsidRPr="007C7A5F">
        <w:t>behavioral</w:t>
      </w:r>
      <w:r w:rsidR="008C13AB" w:rsidRPr="007C7A5F">
        <w:t xml:space="preserve"> issues </w:t>
      </w:r>
      <w:r w:rsidR="00EF14A3" w:rsidRPr="007C7A5F">
        <w:t xml:space="preserve">that </w:t>
      </w:r>
      <w:r w:rsidR="008C13AB" w:rsidRPr="007C7A5F">
        <w:t>should be reported include: socially inappropriate behavior</w:t>
      </w:r>
      <w:r w:rsidRPr="007C7A5F">
        <w:t>,</w:t>
      </w:r>
      <w:r w:rsidR="008C13AB" w:rsidRPr="007C7A5F">
        <w:t xml:space="preserve"> suspicion of alcohol or drug abuse</w:t>
      </w:r>
      <w:r w:rsidRPr="007C7A5F">
        <w:t>,</w:t>
      </w:r>
      <w:r w:rsidR="008C13AB" w:rsidRPr="007C7A5F">
        <w:t xml:space="preserve"> significant health concerns that interfere with daily functioning</w:t>
      </w:r>
      <w:r w:rsidRPr="007C7A5F">
        <w:t>,</w:t>
      </w:r>
      <w:r w:rsidR="008C13AB" w:rsidRPr="007C7A5F">
        <w:t xml:space="preserve"> disclosure of significant family or relationship issues</w:t>
      </w:r>
      <w:r w:rsidRPr="007C7A5F">
        <w:t>,</w:t>
      </w:r>
      <w:r w:rsidR="008C13AB" w:rsidRPr="007C7A5F">
        <w:t xml:space="preserve"> </w:t>
      </w:r>
      <w:r w:rsidR="00366680" w:rsidRPr="007C7A5F">
        <w:t>a death of a loved one</w:t>
      </w:r>
      <w:r w:rsidRPr="007C7A5F">
        <w:t>,</w:t>
      </w:r>
      <w:r w:rsidR="00366680" w:rsidRPr="007C7A5F">
        <w:t xml:space="preserve"> </w:t>
      </w:r>
      <w:r w:rsidR="008C13AB" w:rsidRPr="007C7A5F">
        <w:t>signs of a lack of connection or integration in the university community</w:t>
      </w:r>
      <w:r w:rsidRPr="007C7A5F">
        <w:t>,</w:t>
      </w:r>
      <w:r w:rsidR="008C13AB" w:rsidRPr="007C7A5F">
        <w:t xml:space="preserve"> </w:t>
      </w:r>
      <w:r w:rsidR="00366680" w:rsidRPr="007C7A5F">
        <w:t>suicidal ideation</w:t>
      </w:r>
      <w:r w:rsidRPr="007C7A5F">
        <w:t>,</w:t>
      </w:r>
      <w:r w:rsidR="00366680" w:rsidRPr="007C7A5F">
        <w:t xml:space="preserve"> </w:t>
      </w:r>
      <w:r w:rsidR="008C13AB" w:rsidRPr="007C7A5F">
        <w:t>sudden changes in behavior</w:t>
      </w:r>
      <w:r w:rsidRPr="007C7A5F">
        <w:t>,</w:t>
      </w:r>
      <w:r w:rsidR="00817EDB" w:rsidRPr="007C7A5F">
        <w:t xml:space="preserve"> </w:t>
      </w:r>
      <w:r w:rsidRPr="007C7A5F">
        <w:t xml:space="preserve">or other concerning </w:t>
      </w:r>
      <w:r w:rsidR="00D66A29" w:rsidRPr="007C7A5F">
        <w:t>behaviors</w:t>
      </w:r>
      <w:r w:rsidRPr="007C7A5F">
        <w:t xml:space="preserve">. </w:t>
      </w:r>
    </w:p>
    <w:p w14:paraId="111BEC98" w14:textId="77777777" w:rsidR="004425F1" w:rsidRPr="007C7A5F" w:rsidRDefault="004425F1" w:rsidP="008C13AB">
      <w:pPr>
        <w:contextualSpacing/>
      </w:pPr>
    </w:p>
    <w:p w14:paraId="775037F7" w14:textId="43C9D80A" w:rsidR="008E5DCE" w:rsidRPr="007C7A5F" w:rsidRDefault="004425F1" w:rsidP="003C2846">
      <w:pPr>
        <w:widowControl/>
        <w:autoSpaceDE/>
        <w:autoSpaceDN/>
        <w:adjustRightInd/>
      </w:pPr>
      <w:r w:rsidRPr="007C7A5F">
        <w:t>7.</w:t>
      </w:r>
      <w:r w:rsidR="00930AAE" w:rsidRPr="007C7A5F">
        <w:t>1</w:t>
      </w:r>
      <w:r w:rsidRPr="007C7A5F">
        <w:t>.</w:t>
      </w:r>
      <w:r w:rsidR="00930AAE" w:rsidRPr="007C7A5F">
        <w:t>6</w:t>
      </w:r>
      <w:r w:rsidRPr="007C7A5F">
        <w:t xml:space="preserve">. </w:t>
      </w:r>
      <w:r w:rsidR="00D66A29" w:rsidRPr="007C7A5F">
        <w:t xml:space="preserve">Situations involving </w:t>
      </w:r>
      <w:r w:rsidR="0096303F">
        <w:rPr>
          <w:lang w:val="en"/>
        </w:rPr>
        <w:t>a</w:t>
      </w:r>
      <w:r w:rsidR="0096303F" w:rsidRPr="007C7A5F">
        <w:rPr>
          <w:lang w:val="en"/>
        </w:rPr>
        <w:t xml:space="preserve">ggressive </w:t>
      </w:r>
      <w:r w:rsidR="0096303F">
        <w:rPr>
          <w:lang w:val="en"/>
        </w:rPr>
        <w:t>a</w:t>
      </w:r>
      <w:r w:rsidR="0096303F" w:rsidRPr="007C7A5F">
        <w:rPr>
          <w:lang w:val="en"/>
        </w:rPr>
        <w:t xml:space="preserve">cts, </w:t>
      </w:r>
      <w:r w:rsidR="0096303F">
        <w:rPr>
          <w:lang w:val="en"/>
        </w:rPr>
        <w:t>i</w:t>
      </w:r>
      <w:r w:rsidR="0096303F" w:rsidRPr="007C7A5F">
        <w:rPr>
          <w:lang w:val="en"/>
        </w:rPr>
        <w:t xml:space="preserve">mminent </w:t>
      </w:r>
      <w:r w:rsidR="0096303F">
        <w:rPr>
          <w:lang w:val="en"/>
        </w:rPr>
        <w:t>t</w:t>
      </w:r>
      <w:r w:rsidR="0096303F" w:rsidRPr="007C7A5F">
        <w:rPr>
          <w:lang w:val="en"/>
        </w:rPr>
        <w:t xml:space="preserve">hreats, </w:t>
      </w:r>
      <w:r w:rsidR="0096303F">
        <w:rPr>
          <w:lang w:val="en"/>
        </w:rPr>
        <w:t>i</w:t>
      </w:r>
      <w:r w:rsidR="0096303F" w:rsidRPr="007C7A5F">
        <w:rPr>
          <w:lang w:val="en"/>
        </w:rPr>
        <w:t xml:space="preserve">nterpersonal </w:t>
      </w:r>
      <w:r w:rsidR="0096303F">
        <w:rPr>
          <w:lang w:val="en"/>
        </w:rPr>
        <w:t>v</w:t>
      </w:r>
      <w:r w:rsidR="0096303F" w:rsidRPr="007C7A5F">
        <w:rPr>
          <w:lang w:val="en"/>
        </w:rPr>
        <w:t xml:space="preserve">iolence, </w:t>
      </w:r>
      <w:r w:rsidR="0096303F">
        <w:rPr>
          <w:lang w:val="en"/>
        </w:rPr>
        <w:t>i</w:t>
      </w:r>
      <w:r w:rsidR="0096303F" w:rsidRPr="007C7A5F">
        <w:rPr>
          <w:lang w:val="en"/>
        </w:rPr>
        <w:t xml:space="preserve">ntimidation, </w:t>
      </w:r>
      <w:r w:rsidR="0096303F">
        <w:rPr>
          <w:lang w:val="en"/>
        </w:rPr>
        <w:t>p</w:t>
      </w:r>
      <w:r w:rsidR="0096303F" w:rsidRPr="007C7A5F">
        <w:rPr>
          <w:lang w:val="en"/>
        </w:rPr>
        <w:t xml:space="preserve">hysical </w:t>
      </w:r>
      <w:r w:rsidR="0096303F">
        <w:rPr>
          <w:lang w:val="en"/>
        </w:rPr>
        <w:t>a</w:t>
      </w:r>
      <w:r w:rsidR="0096303F" w:rsidRPr="007C7A5F">
        <w:rPr>
          <w:lang w:val="en"/>
        </w:rPr>
        <w:t>ttacks,</w:t>
      </w:r>
      <w:r w:rsidR="0096303F">
        <w:rPr>
          <w:lang w:val="en"/>
        </w:rPr>
        <w:t xml:space="preserve"> p</w:t>
      </w:r>
      <w:r w:rsidR="0096303F" w:rsidRPr="007C7A5F">
        <w:rPr>
          <w:lang w:val="en"/>
        </w:rPr>
        <w:t xml:space="preserve">roperty </w:t>
      </w:r>
      <w:r w:rsidR="0096303F">
        <w:rPr>
          <w:lang w:val="en"/>
        </w:rPr>
        <w:t>d</w:t>
      </w:r>
      <w:r w:rsidR="0096303F" w:rsidRPr="007C7A5F">
        <w:rPr>
          <w:lang w:val="en"/>
        </w:rPr>
        <w:t xml:space="preserve">amage, </w:t>
      </w:r>
      <w:r w:rsidR="0096303F">
        <w:rPr>
          <w:lang w:val="en"/>
        </w:rPr>
        <w:t>s</w:t>
      </w:r>
      <w:r w:rsidR="0096303F" w:rsidRPr="007C7A5F">
        <w:rPr>
          <w:lang w:val="en"/>
        </w:rPr>
        <w:t xml:space="preserve">talking, </w:t>
      </w:r>
      <w:r w:rsidR="0096303F">
        <w:rPr>
          <w:lang w:val="en"/>
        </w:rPr>
        <w:t>t</w:t>
      </w:r>
      <w:r w:rsidR="0096303F" w:rsidRPr="007C7A5F">
        <w:rPr>
          <w:lang w:val="en"/>
        </w:rPr>
        <w:t xml:space="preserve">hreatening </w:t>
      </w:r>
      <w:r w:rsidR="0096303F">
        <w:rPr>
          <w:lang w:val="en"/>
        </w:rPr>
        <w:t>b</w:t>
      </w:r>
      <w:r w:rsidR="0096303F" w:rsidRPr="007C7A5F">
        <w:rPr>
          <w:lang w:val="en"/>
        </w:rPr>
        <w:t xml:space="preserve">ehavior, and/or </w:t>
      </w:r>
      <w:r w:rsidR="0096303F">
        <w:rPr>
          <w:lang w:val="en"/>
        </w:rPr>
        <w:t>possession and/or use of w</w:t>
      </w:r>
      <w:r w:rsidR="0096303F" w:rsidRPr="007C7A5F">
        <w:rPr>
          <w:lang w:val="en"/>
        </w:rPr>
        <w:t>eapons</w:t>
      </w:r>
      <w:r w:rsidR="0096303F">
        <w:rPr>
          <w:lang w:val="en"/>
        </w:rPr>
        <w:t xml:space="preserve"> </w:t>
      </w:r>
      <w:r w:rsidR="00D66A29" w:rsidRPr="007C7A5F">
        <w:t>should be reported first to Police and then to the</w:t>
      </w:r>
      <w:r w:rsidR="001A348C" w:rsidRPr="007C7A5F">
        <w:t xml:space="preserve"> Person of Concern </w:t>
      </w:r>
      <w:r w:rsidR="001B5E47" w:rsidRPr="007C7A5F">
        <w:t>T</w:t>
      </w:r>
      <w:r w:rsidR="00D66A29" w:rsidRPr="007C7A5F">
        <w:t>eam.</w:t>
      </w:r>
    </w:p>
    <w:p w14:paraId="5B7FFA23" w14:textId="77777777" w:rsidR="00F46CDF" w:rsidRPr="007C7A5F" w:rsidRDefault="00F46CDF" w:rsidP="003C2846">
      <w:pPr>
        <w:widowControl/>
        <w:autoSpaceDE/>
        <w:autoSpaceDN/>
        <w:adjustRightInd/>
      </w:pPr>
    </w:p>
    <w:p w14:paraId="57ABF0D9" w14:textId="77777777" w:rsidR="008E5DCE" w:rsidRPr="007C7A5F" w:rsidRDefault="008E5DCE" w:rsidP="003C2846">
      <w:pPr>
        <w:widowControl/>
        <w:autoSpaceDE/>
        <w:autoSpaceDN/>
        <w:adjustRightInd/>
      </w:pPr>
      <w:bookmarkStart w:id="4" w:name="_Hlk139555093"/>
      <w:r w:rsidRPr="007C7A5F">
        <w:rPr>
          <w:b/>
          <w:bCs/>
        </w:rPr>
        <w:t>8. INVOLUNTARY PROTECTIVE WITHDRAWAL</w:t>
      </w:r>
    </w:p>
    <w:bookmarkEnd w:id="4"/>
    <w:p w14:paraId="7A439064" w14:textId="77777777" w:rsidR="008E5DCE" w:rsidRPr="007C7A5F" w:rsidRDefault="008E5DCE" w:rsidP="003C2846">
      <w:pPr>
        <w:widowControl/>
        <w:autoSpaceDE/>
        <w:autoSpaceDN/>
        <w:adjustRightInd/>
      </w:pPr>
    </w:p>
    <w:p w14:paraId="0D074B2F" w14:textId="77777777" w:rsidR="008E5DCE" w:rsidRPr="007C7A5F" w:rsidRDefault="008E5DCE" w:rsidP="003C2846">
      <w:pPr>
        <w:widowControl/>
        <w:autoSpaceDE/>
        <w:autoSpaceDN/>
        <w:adjustRightInd/>
      </w:pPr>
      <w:r w:rsidRPr="007C7A5F">
        <w:t>8.</w:t>
      </w:r>
      <w:r w:rsidR="00103CE0" w:rsidRPr="007C7A5F">
        <w:t>1</w:t>
      </w:r>
      <w:r w:rsidRPr="007C7A5F">
        <w:t xml:space="preserve"> UNC Pembroke is committed to the well-being and safety of its community members and the integrity of its learning environment. UNC Pembroke may require a student to be involuntarily withdrawn for the protection of themselves or others if there is a significant perceived risk that the student is engaging or is likely to engage in behavior that presents a real danger of substantial harm to self or others, or substantially disrupts the learning environment and activities of the campus community.</w:t>
      </w:r>
    </w:p>
    <w:p w14:paraId="6BDC117B" w14:textId="77777777" w:rsidR="00662793" w:rsidRPr="007C7A5F" w:rsidRDefault="00662793" w:rsidP="00F83653">
      <w:pPr>
        <w:widowControl/>
        <w:autoSpaceDE/>
        <w:autoSpaceDN/>
        <w:adjustRightInd/>
      </w:pPr>
    </w:p>
    <w:p w14:paraId="7497797E" w14:textId="7EDCB1A7" w:rsidR="00F83653" w:rsidRPr="007C7A5F" w:rsidRDefault="00803E2C" w:rsidP="00F83653">
      <w:pPr>
        <w:widowControl/>
        <w:autoSpaceDE/>
        <w:autoSpaceDN/>
        <w:adjustRightInd/>
      </w:pPr>
      <w:r w:rsidRPr="007C7A5F">
        <w:t>8</w:t>
      </w:r>
      <w:r w:rsidR="00930AAE" w:rsidRPr="007C7A5F">
        <w:t>.</w:t>
      </w:r>
      <w:r w:rsidR="00EC6D52">
        <w:t>2</w:t>
      </w:r>
      <w:r w:rsidR="00930AAE" w:rsidRPr="007C7A5F">
        <w:t xml:space="preserve"> </w:t>
      </w:r>
      <w:r w:rsidR="00F83653" w:rsidRPr="007C7A5F">
        <w:t>Standard for Involuntary Protective Withdrawal</w:t>
      </w:r>
    </w:p>
    <w:p w14:paraId="721CC07F" w14:textId="77777777" w:rsidR="00930AAE" w:rsidRPr="007C7A5F" w:rsidRDefault="00930AAE" w:rsidP="00F83653">
      <w:pPr>
        <w:widowControl/>
        <w:autoSpaceDE/>
        <w:autoSpaceDN/>
        <w:adjustRightInd/>
      </w:pPr>
    </w:p>
    <w:p w14:paraId="5411AD5D" w14:textId="3263EB63" w:rsidR="00F83653" w:rsidRPr="007C7A5F" w:rsidRDefault="00803E2C" w:rsidP="00F83653">
      <w:pPr>
        <w:widowControl/>
        <w:autoSpaceDE/>
        <w:autoSpaceDN/>
        <w:adjustRightInd/>
      </w:pPr>
      <w:r w:rsidRPr="007C7A5F">
        <w:t>8</w:t>
      </w:r>
      <w:r w:rsidR="00930AAE" w:rsidRPr="007C7A5F">
        <w:t>.</w:t>
      </w:r>
      <w:r w:rsidR="00EC6D52">
        <w:t>2</w:t>
      </w:r>
      <w:r w:rsidR="00930AAE" w:rsidRPr="007C7A5F">
        <w:t xml:space="preserve">.1. </w:t>
      </w:r>
      <w:r w:rsidR="00B64CE3" w:rsidRPr="007C7A5F">
        <w:t>An involuntary protective withdrawal does not take the place of student conduct proceedings regarding alleged offences that are in violation of university policies and regulations. The i</w:t>
      </w:r>
      <w:r w:rsidR="00F83653" w:rsidRPr="007C7A5F">
        <w:t xml:space="preserve">nvoluntary protective withdrawal </w:t>
      </w:r>
      <w:r w:rsidR="008D6793" w:rsidRPr="007C7A5F">
        <w:t xml:space="preserve">process </w:t>
      </w:r>
      <w:r w:rsidR="00F83653" w:rsidRPr="007C7A5F">
        <w:t xml:space="preserve">should </w:t>
      </w:r>
      <w:r w:rsidR="008D6793" w:rsidRPr="007C7A5F">
        <w:t>only</w:t>
      </w:r>
      <w:r w:rsidR="00F83653" w:rsidRPr="007C7A5F">
        <w:t xml:space="preserve"> be </w:t>
      </w:r>
      <w:r w:rsidR="008D6793" w:rsidRPr="007C7A5F">
        <w:t>applied</w:t>
      </w:r>
      <w:r w:rsidR="00F83653" w:rsidRPr="007C7A5F">
        <w:t xml:space="preserve"> </w:t>
      </w:r>
      <w:r w:rsidR="00C3751A" w:rsidRPr="007C7A5F">
        <w:t xml:space="preserve">when </w:t>
      </w:r>
      <w:r w:rsidR="008D6793" w:rsidRPr="007C7A5F">
        <w:t>a</w:t>
      </w:r>
      <w:r w:rsidR="00F83653" w:rsidRPr="007C7A5F">
        <w:t xml:space="preserve"> student poses a direct threat or actual risk as defined below, and the involuntary protective withdrawal process should be initiated only after attempts to secure voluntary cooperation for a withdrawal or psychological evaluation have been exhausted or if the student refuses to agree or adhere to reasonable conditions established for their continued enrollment in the University.</w:t>
      </w:r>
    </w:p>
    <w:p w14:paraId="4534B1E9" w14:textId="77777777" w:rsidR="008D6793" w:rsidRPr="007C7A5F" w:rsidRDefault="008D6793" w:rsidP="00F83653">
      <w:pPr>
        <w:widowControl/>
        <w:autoSpaceDE/>
        <w:autoSpaceDN/>
        <w:adjustRightInd/>
      </w:pPr>
    </w:p>
    <w:p w14:paraId="119A0B6B" w14:textId="39F8C894" w:rsidR="006452CB" w:rsidRPr="007C7A5F" w:rsidRDefault="00803E2C" w:rsidP="00F83653">
      <w:pPr>
        <w:widowControl/>
        <w:autoSpaceDE/>
        <w:autoSpaceDN/>
        <w:adjustRightInd/>
      </w:pPr>
      <w:bookmarkStart w:id="5" w:name="_Hlk139639974"/>
      <w:r w:rsidRPr="007C7A5F">
        <w:t>8</w:t>
      </w:r>
      <w:r w:rsidR="00930AAE" w:rsidRPr="007C7A5F">
        <w:t>.</w:t>
      </w:r>
      <w:r w:rsidR="00EC6D52">
        <w:t>2</w:t>
      </w:r>
      <w:r w:rsidR="00930AAE" w:rsidRPr="007C7A5F">
        <w:t xml:space="preserve">.2. </w:t>
      </w:r>
      <w:r w:rsidR="00F83653" w:rsidRPr="007C7A5F">
        <w:t xml:space="preserve">A student will be subject to involuntary protective withdrawal if the Dean of Students or his/her designee (hereafter “Dean of Students” will refer to the Dean of Students or his/her designee), in consultation with the representatives of the </w:t>
      </w:r>
      <w:r w:rsidRPr="007C7A5F">
        <w:t>Person of Concern</w:t>
      </w:r>
      <w:r w:rsidR="00F83653" w:rsidRPr="007C7A5F">
        <w:t xml:space="preserve"> Team, concludes that the student poses a direct threat to the health or safety of others or an actual risk to their own safety.</w:t>
      </w:r>
    </w:p>
    <w:p w14:paraId="5DB4BE31" w14:textId="77777777" w:rsidR="006452CB" w:rsidRPr="007C7A5F" w:rsidRDefault="006452CB" w:rsidP="00F83653">
      <w:pPr>
        <w:widowControl/>
        <w:autoSpaceDE/>
        <w:autoSpaceDN/>
        <w:adjustRightInd/>
      </w:pPr>
    </w:p>
    <w:p w14:paraId="79F15216" w14:textId="10357262" w:rsidR="006452CB" w:rsidRPr="007C7A5F" w:rsidRDefault="006452CB" w:rsidP="00F83653">
      <w:pPr>
        <w:widowControl/>
        <w:autoSpaceDE/>
        <w:autoSpaceDN/>
        <w:adjustRightInd/>
      </w:pPr>
      <w:r w:rsidRPr="007C7A5F">
        <w:lastRenderedPageBreak/>
        <w:t>8.</w:t>
      </w:r>
      <w:r w:rsidR="00EC6D52">
        <w:t>2</w:t>
      </w:r>
      <w:r w:rsidRPr="007C7A5F">
        <w:t xml:space="preserve">.3. </w:t>
      </w:r>
      <w:r w:rsidR="00517512" w:rsidRPr="007C7A5F">
        <w:t>This student may or may not have a medical or psychological disorder. The decision to apply this policy will be based on the behaviors of the student and will not be based on mere speculation, stereotypes, or generalizations about individuals with disabilities.</w:t>
      </w:r>
    </w:p>
    <w:p w14:paraId="39E71299" w14:textId="77777777" w:rsidR="006452CB" w:rsidRPr="007C7A5F" w:rsidRDefault="006452CB" w:rsidP="00F83653">
      <w:pPr>
        <w:widowControl/>
        <w:autoSpaceDE/>
        <w:autoSpaceDN/>
        <w:adjustRightInd/>
      </w:pPr>
    </w:p>
    <w:p w14:paraId="70C1541E" w14:textId="426AC336" w:rsidR="006452CB" w:rsidRPr="007C7A5F" w:rsidRDefault="006452CB" w:rsidP="00F83653">
      <w:pPr>
        <w:widowControl/>
        <w:autoSpaceDE/>
        <w:autoSpaceDN/>
        <w:adjustRightInd/>
      </w:pPr>
      <w:r w:rsidRPr="007C7A5F">
        <w:t>8.</w:t>
      </w:r>
      <w:r w:rsidR="00EC6D52">
        <w:t>2</w:t>
      </w:r>
      <w:r w:rsidRPr="007C7A5F">
        <w:t xml:space="preserve">.4. </w:t>
      </w:r>
      <w:r w:rsidR="00F83653" w:rsidRPr="007C7A5F">
        <w:t xml:space="preserve">An actual risk to a student’s own safety may include situations in which the student is unable or unwilling to carry out substantial self-care obligations or the student has health needs requiring a level of care that exceeds what the University can appropriately provide. </w:t>
      </w:r>
    </w:p>
    <w:p w14:paraId="43C4E940" w14:textId="77777777" w:rsidR="006452CB" w:rsidRPr="007C7A5F" w:rsidRDefault="006452CB" w:rsidP="00F83653">
      <w:pPr>
        <w:widowControl/>
        <w:autoSpaceDE/>
        <w:autoSpaceDN/>
        <w:adjustRightInd/>
      </w:pPr>
    </w:p>
    <w:p w14:paraId="74351AE2" w14:textId="049FE748" w:rsidR="00F83653" w:rsidRPr="007C7A5F" w:rsidRDefault="006452CB" w:rsidP="00F83653">
      <w:pPr>
        <w:widowControl/>
        <w:autoSpaceDE/>
        <w:autoSpaceDN/>
        <w:adjustRightInd/>
      </w:pPr>
      <w:r w:rsidRPr="007C7A5F">
        <w:t>8.</w:t>
      </w:r>
      <w:r w:rsidR="00EC6D52">
        <w:t>2</w:t>
      </w:r>
      <w:r w:rsidRPr="007C7A5F">
        <w:t xml:space="preserve">.5. </w:t>
      </w:r>
      <w:r w:rsidR="00F83653" w:rsidRPr="007C7A5F">
        <w:t xml:space="preserve">In making this determination, the Dean of Students, in consultation with </w:t>
      </w:r>
      <w:r w:rsidRPr="007C7A5F">
        <w:t xml:space="preserve">representatives of </w:t>
      </w:r>
      <w:r w:rsidR="00F83653" w:rsidRPr="007C7A5F">
        <w:t xml:space="preserve">the </w:t>
      </w:r>
      <w:r w:rsidRPr="007C7A5F">
        <w:t>Person of Concern</w:t>
      </w:r>
      <w:r w:rsidR="00F83653" w:rsidRPr="007C7A5F">
        <w:t xml:space="preserve"> Team, will make an individualized assessment, based on reasonable judgment that relies on curren</w:t>
      </w:r>
      <w:r w:rsidR="00517512" w:rsidRPr="007C7A5F">
        <w:t>t</w:t>
      </w:r>
      <w:r w:rsidR="00F83653" w:rsidRPr="007C7A5F">
        <w:t xml:space="preserve"> knowledge or on the best available objective evidence, to ascertain:</w:t>
      </w:r>
    </w:p>
    <w:p w14:paraId="345539C0" w14:textId="77777777" w:rsidR="00517512" w:rsidRPr="007C7A5F" w:rsidRDefault="00517512" w:rsidP="00517512">
      <w:pPr>
        <w:widowControl/>
        <w:autoSpaceDE/>
        <w:autoSpaceDN/>
        <w:adjustRightInd/>
      </w:pPr>
    </w:p>
    <w:p w14:paraId="44955916" w14:textId="7547B80F" w:rsidR="00517512" w:rsidRPr="007C7A5F" w:rsidRDefault="006452CB" w:rsidP="00E17118">
      <w:pPr>
        <w:widowControl/>
        <w:autoSpaceDE/>
        <w:autoSpaceDN/>
        <w:adjustRightInd/>
      </w:pPr>
      <w:r w:rsidRPr="007C7A5F">
        <w:t>8</w:t>
      </w:r>
      <w:r w:rsidR="00517512" w:rsidRPr="007C7A5F">
        <w:t>.</w:t>
      </w:r>
      <w:r w:rsidR="00EC6D52">
        <w:t>2</w:t>
      </w:r>
      <w:r w:rsidR="00517512" w:rsidRPr="007C7A5F">
        <w:t>.</w:t>
      </w:r>
      <w:r w:rsidRPr="007C7A5F">
        <w:t>5</w:t>
      </w:r>
      <w:r w:rsidR="00517512" w:rsidRPr="007C7A5F">
        <w:t xml:space="preserve">.1. </w:t>
      </w:r>
      <w:r w:rsidR="00F83653" w:rsidRPr="007C7A5F">
        <w:t>The nature of the risk,</w:t>
      </w:r>
    </w:p>
    <w:p w14:paraId="30876EC5" w14:textId="77777777" w:rsidR="0027033C" w:rsidRPr="007C7A5F" w:rsidRDefault="0027033C" w:rsidP="0027033C">
      <w:pPr>
        <w:widowControl/>
        <w:autoSpaceDE/>
        <w:autoSpaceDN/>
        <w:adjustRightInd/>
      </w:pPr>
    </w:p>
    <w:p w14:paraId="56B143DF" w14:textId="008AD1F1" w:rsidR="00517512" w:rsidRPr="007C7A5F" w:rsidRDefault="006452CB" w:rsidP="00E17118">
      <w:pPr>
        <w:widowControl/>
        <w:autoSpaceDE/>
        <w:autoSpaceDN/>
        <w:adjustRightInd/>
      </w:pPr>
      <w:r w:rsidRPr="007C7A5F">
        <w:t>8</w:t>
      </w:r>
      <w:r w:rsidR="00517512" w:rsidRPr="007C7A5F">
        <w:t>.</w:t>
      </w:r>
      <w:r w:rsidR="00EC6D52">
        <w:t>2</w:t>
      </w:r>
      <w:r w:rsidR="00517512" w:rsidRPr="007C7A5F">
        <w:t>.</w:t>
      </w:r>
      <w:r w:rsidRPr="007C7A5F">
        <w:t>5</w:t>
      </w:r>
      <w:r w:rsidR="00517512" w:rsidRPr="007C7A5F">
        <w:t xml:space="preserve">.2. </w:t>
      </w:r>
      <w:r w:rsidR="00F83653" w:rsidRPr="007C7A5F">
        <w:t>The duration of the risk,</w:t>
      </w:r>
    </w:p>
    <w:p w14:paraId="6985A6B7" w14:textId="77777777" w:rsidR="0027033C" w:rsidRPr="007C7A5F" w:rsidRDefault="0027033C" w:rsidP="00517512">
      <w:pPr>
        <w:widowControl/>
        <w:autoSpaceDE/>
        <w:autoSpaceDN/>
        <w:adjustRightInd/>
        <w:ind w:firstLine="360"/>
      </w:pPr>
    </w:p>
    <w:p w14:paraId="4759991D" w14:textId="105AA3E7" w:rsidR="00517512" w:rsidRPr="007C7A5F" w:rsidRDefault="006452CB" w:rsidP="00E17118">
      <w:pPr>
        <w:widowControl/>
        <w:autoSpaceDE/>
        <w:autoSpaceDN/>
        <w:adjustRightInd/>
      </w:pPr>
      <w:r w:rsidRPr="007C7A5F">
        <w:t>8</w:t>
      </w:r>
      <w:r w:rsidR="00517512" w:rsidRPr="007C7A5F">
        <w:t>.</w:t>
      </w:r>
      <w:r w:rsidR="00EC6D52">
        <w:t>2</w:t>
      </w:r>
      <w:r w:rsidR="00517512" w:rsidRPr="007C7A5F">
        <w:t>.</w:t>
      </w:r>
      <w:r w:rsidRPr="007C7A5F">
        <w:t>5</w:t>
      </w:r>
      <w:r w:rsidR="00517512" w:rsidRPr="007C7A5F">
        <w:t xml:space="preserve">.3. </w:t>
      </w:r>
      <w:r w:rsidR="00F83653" w:rsidRPr="007C7A5F">
        <w:t>The severity of the risk,</w:t>
      </w:r>
    </w:p>
    <w:p w14:paraId="5353D72F" w14:textId="77777777" w:rsidR="0027033C" w:rsidRPr="007C7A5F" w:rsidRDefault="0027033C" w:rsidP="00517512">
      <w:pPr>
        <w:widowControl/>
        <w:autoSpaceDE/>
        <w:autoSpaceDN/>
        <w:adjustRightInd/>
        <w:ind w:firstLine="360"/>
      </w:pPr>
    </w:p>
    <w:p w14:paraId="52730442" w14:textId="634E7445" w:rsidR="00517512" w:rsidRPr="007C7A5F" w:rsidRDefault="006452CB" w:rsidP="00E17118">
      <w:pPr>
        <w:widowControl/>
        <w:autoSpaceDE/>
        <w:autoSpaceDN/>
        <w:adjustRightInd/>
      </w:pPr>
      <w:r w:rsidRPr="007C7A5F">
        <w:t>8</w:t>
      </w:r>
      <w:r w:rsidR="00517512" w:rsidRPr="007C7A5F">
        <w:t>.</w:t>
      </w:r>
      <w:r w:rsidR="00EC6D52">
        <w:t>2</w:t>
      </w:r>
      <w:r w:rsidR="00517512" w:rsidRPr="007C7A5F">
        <w:t>.</w:t>
      </w:r>
      <w:r w:rsidRPr="007C7A5F">
        <w:t>5</w:t>
      </w:r>
      <w:r w:rsidR="00517512" w:rsidRPr="007C7A5F">
        <w:t xml:space="preserve">.4. </w:t>
      </w:r>
      <w:r w:rsidR="00F83653" w:rsidRPr="007C7A5F">
        <w:t>The probability that the potential injury will actually occur;</w:t>
      </w:r>
    </w:p>
    <w:p w14:paraId="21773E2E" w14:textId="77777777" w:rsidR="0027033C" w:rsidRPr="007C7A5F" w:rsidRDefault="0027033C" w:rsidP="00517512">
      <w:pPr>
        <w:widowControl/>
        <w:autoSpaceDE/>
        <w:autoSpaceDN/>
        <w:adjustRightInd/>
        <w:ind w:firstLine="360"/>
      </w:pPr>
    </w:p>
    <w:p w14:paraId="76993B41" w14:textId="57ECFAD1" w:rsidR="00517512" w:rsidRPr="007C7A5F" w:rsidRDefault="006452CB" w:rsidP="00E17118">
      <w:pPr>
        <w:widowControl/>
        <w:autoSpaceDE/>
        <w:autoSpaceDN/>
        <w:adjustRightInd/>
      </w:pPr>
      <w:r w:rsidRPr="007C7A5F">
        <w:t>8</w:t>
      </w:r>
      <w:r w:rsidR="00517512" w:rsidRPr="007C7A5F">
        <w:t>.</w:t>
      </w:r>
      <w:r w:rsidR="00EC6D52">
        <w:t>2</w:t>
      </w:r>
      <w:r w:rsidR="00517512" w:rsidRPr="007C7A5F">
        <w:t>.</w:t>
      </w:r>
      <w:r w:rsidRPr="007C7A5F">
        <w:t>5</w:t>
      </w:r>
      <w:r w:rsidR="00517512" w:rsidRPr="007C7A5F">
        <w:t xml:space="preserve">.5. </w:t>
      </w:r>
      <w:r w:rsidR="00F83653" w:rsidRPr="007C7A5F">
        <w:t>Whether reasonable modifications of policies, practices, or procedures or the provision of auxiliary aids or services will mitigate the risk; and</w:t>
      </w:r>
    </w:p>
    <w:p w14:paraId="6F8336EE" w14:textId="77777777" w:rsidR="0027033C" w:rsidRPr="007C7A5F" w:rsidRDefault="0027033C" w:rsidP="00517512">
      <w:pPr>
        <w:widowControl/>
        <w:autoSpaceDE/>
        <w:autoSpaceDN/>
        <w:adjustRightInd/>
        <w:ind w:left="360"/>
      </w:pPr>
    </w:p>
    <w:p w14:paraId="17DF2E4B" w14:textId="0C84D684" w:rsidR="00F83653" w:rsidRPr="007C7A5F" w:rsidRDefault="006452CB" w:rsidP="00E17118">
      <w:pPr>
        <w:widowControl/>
        <w:autoSpaceDE/>
        <w:autoSpaceDN/>
        <w:adjustRightInd/>
      </w:pPr>
      <w:r w:rsidRPr="007C7A5F">
        <w:t>8</w:t>
      </w:r>
      <w:r w:rsidR="00517512" w:rsidRPr="007C7A5F">
        <w:t>.</w:t>
      </w:r>
      <w:r w:rsidR="00EC6D52">
        <w:t>2</w:t>
      </w:r>
      <w:r w:rsidR="00517512" w:rsidRPr="007C7A5F">
        <w:t>.</w:t>
      </w:r>
      <w:r w:rsidRPr="007C7A5F">
        <w:t>5</w:t>
      </w:r>
      <w:r w:rsidR="00517512" w:rsidRPr="007C7A5F">
        <w:t xml:space="preserve">.6. </w:t>
      </w:r>
      <w:r w:rsidR="00F83653" w:rsidRPr="007C7A5F">
        <w:t>Whether the risk can be sufficiently mitigated without causing substantial disruption to University operations.</w:t>
      </w:r>
    </w:p>
    <w:bookmarkEnd w:id="5"/>
    <w:p w14:paraId="67FFA106" w14:textId="77777777" w:rsidR="009724B9" w:rsidRPr="007C7A5F" w:rsidRDefault="009724B9" w:rsidP="009724B9">
      <w:pPr>
        <w:widowControl/>
        <w:autoSpaceDE/>
        <w:autoSpaceDN/>
        <w:adjustRightInd/>
      </w:pPr>
    </w:p>
    <w:p w14:paraId="343F35CE" w14:textId="0602A17E" w:rsidR="00711637" w:rsidRPr="007C7A5F" w:rsidRDefault="006452CB" w:rsidP="00E17118">
      <w:pPr>
        <w:widowControl/>
        <w:autoSpaceDE/>
        <w:autoSpaceDN/>
        <w:adjustRightInd/>
      </w:pPr>
      <w:r w:rsidRPr="007C7A5F">
        <w:t>8</w:t>
      </w:r>
      <w:r w:rsidR="00517512" w:rsidRPr="007C7A5F">
        <w:t>.</w:t>
      </w:r>
      <w:r w:rsidR="00EC6D52">
        <w:t>3</w:t>
      </w:r>
      <w:r w:rsidR="00517512" w:rsidRPr="007C7A5F">
        <w:t xml:space="preserve"> </w:t>
      </w:r>
      <w:r w:rsidR="00F83653" w:rsidRPr="007C7A5F">
        <w:t>Initiation of Involuntary Protective Withdrawal Procedure</w:t>
      </w:r>
      <w:r w:rsidR="00E17118">
        <w:t xml:space="preserve">: </w:t>
      </w:r>
      <w:r w:rsidR="00F83653" w:rsidRPr="007C7A5F">
        <w:t xml:space="preserve">Upon the conclusion that the student’s behavior reaches the aforementioned standard, the Dean of Students can issue an involuntary protective withdrawal of the student. The withdrawal shall become effective immediately upon </w:t>
      </w:r>
      <w:r w:rsidR="00201954" w:rsidRPr="007C7A5F">
        <w:t>the issuance of the written notice</w:t>
      </w:r>
      <w:r w:rsidR="00F83653" w:rsidRPr="007C7A5F">
        <w:t xml:space="preserve">. </w:t>
      </w:r>
      <w:r w:rsidR="00F46CDF" w:rsidRPr="007C7A5F">
        <w:t>The Chancellor in his or sole discretion may also issue an involuntary protective withdrawal based on his or her review of the evidence considered by the threat assessment team.</w:t>
      </w:r>
    </w:p>
    <w:p w14:paraId="77FFEAB0" w14:textId="77777777" w:rsidR="00201954" w:rsidRPr="007C7A5F" w:rsidRDefault="00201954" w:rsidP="00F83653">
      <w:pPr>
        <w:widowControl/>
        <w:autoSpaceDE/>
        <w:autoSpaceDN/>
        <w:adjustRightInd/>
      </w:pPr>
    </w:p>
    <w:p w14:paraId="7B3A5B2A" w14:textId="49121203" w:rsidR="001D3DBE" w:rsidRPr="007C7A5F" w:rsidRDefault="006452CB" w:rsidP="00E17118">
      <w:pPr>
        <w:widowControl/>
        <w:autoSpaceDE/>
        <w:autoSpaceDN/>
        <w:adjustRightInd/>
        <w:rPr>
          <w:sz w:val="22"/>
          <w:szCs w:val="22"/>
        </w:rPr>
      </w:pPr>
      <w:bookmarkStart w:id="6" w:name="_Hlk139640594"/>
      <w:r w:rsidRPr="007C7A5F">
        <w:t>8</w:t>
      </w:r>
      <w:r w:rsidR="00517512" w:rsidRPr="007C7A5F">
        <w:t>.</w:t>
      </w:r>
      <w:r w:rsidR="00EC6D52">
        <w:t>4</w:t>
      </w:r>
      <w:r w:rsidR="00517512" w:rsidRPr="007C7A5F">
        <w:t xml:space="preserve"> </w:t>
      </w:r>
      <w:r w:rsidR="00201954" w:rsidRPr="007C7A5F">
        <w:t>Conditions of Involuntary Protective Withdrawal</w:t>
      </w:r>
      <w:bookmarkEnd w:id="6"/>
      <w:r w:rsidR="00E17118">
        <w:t xml:space="preserve">: </w:t>
      </w:r>
      <w:r w:rsidR="001D3DBE" w:rsidRPr="007C7A5F">
        <w:t xml:space="preserve">An involuntary protective withdrawal effectively withdraws a student from the classes they are enrolled in for the current term/semester and any classes the student may be enrolled in for upcoming terms/semesters. Although the student may still have access to online course materials and the withdrawal may not be reflected on the transcript at this time, the student is considered a “non-student” at the issuance of the notice and at that time is prohibited from attending classes, living in University housing, working on campus, and utilizing student facilities and services. The student will remain in this status until the involuntary protective withdrawal process has been terminated or the student withdraws, voluntarily or involuntarily, under this Policy. In addition, the University may </w:t>
      </w:r>
      <w:r w:rsidR="00EC6D52">
        <w:t>ban</w:t>
      </w:r>
      <w:r w:rsidR="001D3DBE" w:rsidRPr="007C7A5F">
        <w:t xml:space="preserve"> a student from campus or from any portion of campus if the University believes that a </w:t>
      </w:r>
      <w:r w:rsidR="00EC6D52">
        <w:t>ban</w:t>
      </w:r>
      <w:r w:rsidR="001D3DBE" w:rsidRPr="007C7A5F">
        <w:t xml:space="preserve"> order is warranted given the circumstances.</w:t>
      </w:r>
    </w:p>
    <w:p w14:paraId="08C851EC" w14:textId="77777777" w:rsidR="009724B9" w:rsidRPr="007C7A5F" w:rsidRDefault="009724B9" w:rsidP="00F83653">
      <w:pPr>
        <w:widowControl/>
        <w:autoSpaceDE/>
        <w:autoSpaceDN/>
        <w:adjustRightInd/>
      </w:pPr>
    </w:p>
    <w:p w14:paraId="569E69DB" w14:textId="0D45B472" w:rsidR="00F83653" w:rsidRPr="007C7A5F" w:rsidRDefault="006452CB" w:rsidP="00E17118">
      <w:pPr>
        <w:widowControl/>
        <w:autoSpaceDE/>
        <w:autoSpaceDN/>
        <w:adjustRightInd/>
      </w:pPr>
      <w:r w:rsidRPr="007C7A5F">
        <w:lastRenderedPageBreak/>
        <w:t>8</w:t>
      </w:r>
      <w:r w:rsidR="00517512" w:rsidRPr="007C7A5F">
        <w:t>.</w:t>
      </w:r>
      <w:r w:rsidR="00EC6D52">
        <w:t>5</w:t>
      </w:r>
      <w:r w:rsidR="00517512" w:rsidRPr="007C7A5F">
        <w:t xml:space="preserve"> </w:t>
      </w:r>
      <w:r w:rsidR="00F83653" w:rsidRPr="007C7A5F">
        <w:t>Written Notice of Effective Date and Right to Appeal</w:t>
      </w:r>
      <w:r w:rsidR="00E17118">
        <w:t>:</w:t>
      </w:r>
      <w:r w:rsidR="00517512" w:rsidRPr="007C7A5F">
        <w:t xml:space="preserve"> </w:t>
      </w:r>
      <w:r w:rsidR="00F83653" w:rsidRPr="007C7A5F">
        <w:t xml:space="preserve">The student shall be provided with written notice, </w:t>
      </w:r>
      <w:bookmarkStart w:id="7" w:name="_Hlk139638827"/>
      <w:r w:rsidR="00F83653" w:rsidRPr="007C7A5F">
        <w:t xml:space="preserve">delivered via email, in person, and/or by certified mail, </w:t>
      </w:r>
      <w:bookmarkEnd w:id="7"/>
      <w:r w:rsidR="00F83653" w:rsidRPr="007C7A5F">
        <w:t>of the decision of the Dean of Students. Such notice shall include a description of the alleged behavior(s), a summary of relevant evidence, a list of any witnesses, and a clear statement of the student’s right to appeal the decision of the Dean of Students to the Involuntary Protective Withdrawal Committee (the “Committee”) in accordance with the hearing procedures detailed below.</w:t>
      </w:r>
      <w:r w:rsidR="0027033C" w:rsidRPr="007C7A5F">
        <w:t xml:space="preserve"> A student who has received notice of the imposition of an involuntary protective withdrawal and wants to appeal that decision is highly encouraged to appear personally before the Committee. An involuntary protective withdrawal shall not be postponed pending a hearing under this Section.</w:t>
      </w:r>
    </w:p>
    <w:p w14:paraId="164FE2AF" w14:textId="77777777" w:rsidR="009724B9" w:rsidRPr="007C7A5F" w:rsidRDefault="009724B9" w:rsidP="00F83653">
      <w:pPr>
        <w:widowControl/>
        <w:autoSpaceDE/>
        <w:autoSpaceDN/>
        <w:adjustRightInd/>
      </w:pPr>
    </w:p>
    <w:p w14:paraId="515A6F11" w14:textId="0FD0272C" w:rsidR="00F83653" w:rsidRPr="007C7A5F" w:rsidRDefault="006452CB" w:rsidP="00E17118">
      <w:pPr>
        <w:widowControl/>
        <w:autoSpaceDE/>
        <w:autoSpaceDN/>
        <w:adjustRightInd/>
      </w:pPr>
      <w:r w:rsidRPr="007C7A5F">
        <w:t>8</w:t>
      </w:r>
      <w:r w:rsidR="00517512" w:rsidRPr="007C7A5F">
        <w:t>.</w:t>
      </w:r>
      <w:r w:rsidR="00EC6D52">
        <w:t>6</w:t>
      </w:r>
      <w:r w:rsidR="00517512" w:rsidRPr="007C7A5F">
        <w:t xml:space="preserve"> </w:t>
      </w:r>
      <w:r w:rsidR="00F83653" w:rsidRPr="007C7A5F">
        <w:t>Evaluation Requirement</w:t>
      </w:r>
      <w:r w:rsidR="00E17118">
        <w:t>:</w:t>
      </w:r>
      <w:r w:rsidR="00517512" w:rsidRPr="007C7A5F">
        <w:t xml:space="preserve"> </w:t>
      </w:r>
      <w:r w:rsidR="00F83653" w:rsidRPr="007C7A5F">
        <w:t xml:space="preserve">The Committee may require that the student submit to an external, independent evaluation by a qualified medical or mental health professional and consent to the disclosure of the results of such evaluation to the Dean of Students, the </w:t>
      </w:r>
      <w:r w:rsidRPr="007C7A5F">
        <w:t>Person of Concern</w:t>
      </w:r>
      <w:r w:rsidR="00F83653" w:rsidRPr="007C7A5F">
        <w:t xml:space="preserve"> Team, and to the Committee. The cost of the evaluation shall be borne by the University. A student who chooses not to complete the external evaluation may be involuntarily withdrawn from the University.</w:t>
      </w:r>
    </w:p>
    <w:p w14:paraId="1563C202" w14:textId="77777777" w:rsidR="009724B9" w:rsidRPr="007C7A5F" w:rsidRDefault="009724B9" w:rsidP="00F83653">
      <w:pPr>
        <w:widowControl/>
        <w:autoSpaceDE/>
        <w:autoSpaceDN/>
        <w:adjustRightInd/>
      </w:pPr>
    </w:p>
    <w:p w14:paraId="63BC9102" w14:textId="01E6373A" w:rsidR="00517512" w:rsidRPr="007C7A5F" w:rsidRDefault="006452CB" w:rsidP="00E17118">
      <w:pPr>
        <w:widowControl/>
        <w:autoSpaceDE/>
        <w:autoSpaceDN/>
        <w:adjustRightInd/>
      </w:pPr>
      <w:r w:rsidRPr="007C7A5F">
        <w:t>8.</w:t>
      </w:r>
      <w:r w:rsidR="00EC6D52">
        <w:t>7</w:t>
      </w:r>
      <w:r w:rsidRPr="007C7A5F">
        <w:t xml:space="preserve"> </w:t>
      </w:r>
      <w:r w:rsidR="00F83653" w:rsidRPr="007C7A5F">
        <w:t>Composition of Committee</w:t>
      </w:r>
      <w:r w:rsidR="00E17118">
        <w:t>:</w:t>
      </w:r>
      <w:r w:rsidR="00517512" w:rsidRPr="007C7A5F">
        <w:t xml:space="preserve"> </w:t>
      </w:r>
      <w:r w:rsidR="00F83653" w:rsidRPr="007C7A5F">
        <w:t>The Committee is comprised of the individuals serving in the below positions. A designee for each position may serve in place of the position in the event the individual in the position listed below is unavailable to meet, or in the event the individual in the position listed below has prior knowledge of the matter that would interfere with his/her ability to render a fair decision on the matter.</w:t>
      </w:r>
    </w:p>
    <w:p w14:paraId="5413EB3E" w14:textId="77777777" w:rsidR="00517512" w:rsidRPr="007C7A5F" w:rsidRDefault="00517512" w:rsidP="00517512">
      <w:pPr>
        <w:widowControl/>
        <w:autoSpaceDE/>
        <w:autoSpaceDN/>
        <w:adjustRightInd/>
      </w:pPr>
    </w:p>
    <w:p w14:paraId="1B348A7C" w14:textId="1E03F98D" w:rsidR="00517512" w:rsidRPr="007C7A5F" w:rsidRDefault="00EC6D52" w:rsidP="00E17118">
      <w:pPr>
        <w:widowControl/>
        <w:autoSpaceDE/>
        <w:autoSpaceDN/>
        <w:adjustRightInd/>
      </w:pPr>
      <w:r>
        <w:t>8</w:t>
      </w:r>
      <w:r w:rsidR="00517512" w:rsidRPr="007C7A5F">
        <w:t>.</w:t>
      </w:r>
      <w:r>
        <w:t>7</w:t>
      </w:r>
      <w:r w:rsidR="00517512" w:rsidRPr="007C7A5F">
        <w:t xml:space="preserve">.1. </w:t>
      </w:r>
      <w:r w:rsidR="00F83653" w:rsidRPr="007C7A5F">
        <w:t>Assistant Vice Chancellor for Student Affairs (Chair)</w:t>
      </w:r>
    </w:p>
    <w:p w14:paraId="49B16C2C" w14:textId="77777777" w:rsidR="00517512" w:rsidRPr="007C7A5F" w:rsidRDefault="00517512" w:rsidP="00517512">
      <w:pPr>
        <w:widowControl/>
        <w:autoSpaceDE/>
        <w:autoSpaceDN/>
        <w:adjustRightInd/>
        <w:ind w:firstLine="360"/>
      </w:pPr>
    </w:p>
    <w:p w14:paraId="368FA582" w14:textId="44C013F9" w:rsidR="00517512" w:rsidRPr="007C7A5F" w:rsidRDefault="00EC6D52" w:rsidP="00E17118">
      <w:pPr>
        <w:widowControl/>
        <w:autoSpaceDE/>
        <w:autoSpaceDN/>
        <w:adjustRightInd/>
      </w:pPr>
      <w:r>
        <w:t>8</w:t>
      </w:r>
      <w:r w:rsidR="00517512" w:rsidRPr="007C7A5F">
        <w:t>.</w:t>
      </w:r>
      <w:r>
        <w:t>7</w:t>
      </w:r>
      <w:r w:rsidR="00517512" w:rsidRPr="007C7A5F">
        <w:t xml:space="preserve">.2. </w:t>
      </w:r>
      <w:r w:rsidR="00F83653" w:rsidRPr="007C7A5F">
        <w:t>Chief of Police</w:t>
      </w:r>
    </w:p>
    <w:p w14:paraId="3FCD37AE" w14:textId="77777777" w:rsidR="00517512" w:rsidRPr="007C7A5F" w:rsidRDefault="00517512" w:rsidP="00517512">
      <w:pPr>
        <w:widowControl/>
        <w:autoSpaceDE/>
        <w:autoSpaceDN/>
        <w:adjustRightInd/>
        <w:ind w:firstLine="360"/>
      </w:pPr>
    </w:p>
    <w:p w14:paraId="3EDDE4AE" w14:textId="640D2629" w:rsidR="00517512" w:rsidRPr="007C7A5F" w:rsidRDefault="00EC6D52" w:rsidP="00E17118">
      <w:pPr>
        <w:widowControl/>
        <w:autoSpaceDE/>
        <w:autoSpaceDN/>
        <w:adjustRightInd/>
      </w:pPr>
      <w:r>
        <w:t>8</w:t>
      </w:r>
      <w:r w:rsidR="00517512" w:rsidRPr="007C7A5F">
        <w:t>.</w:t>
      </w:r>
      <w:r>
        <w:t>7</w:t>
      </w:r>
      <w:r w:rsidR="00517512" w:rsidRPr="007C7A5F">
        <w:t xml:space="preserve">.3. </w:t>
      </w:r>
      <w:r w:rsidR="00F83653" w:rsidRPr="007C7A5F">
        <w:t>Associate Vice Chancellor for Student Success</w:t>
      </w:r>
    </w:p>
    <w:p w14:paraId="619AB236" w14:textId="77777777" w:rsidR="00517512" w:rsidRPr="007C7A5F" w:rsidRDefault="00517512" w:rsidP="00517512">
      <w:pPr>
        <w:widowControl/>
        <w:autoSpaceDE/>
        <w:autoSpaceDN/>
        <w:adjustRightInd/>
        <w:ind w:firstLine="360"/>
      </w:pPr>
    </w:p>
    <w:p w14:paraId="06B3BB01" w14:textId="615A8C00" w:rsidR="00517512" w:rsidRPr="007C7A5F" w:rsidRDefault="00EC6D52" w:rsidP="00E17118">
      <w:pPr>
        <w:widowControl/>
        <w:autoSpaceDE/>
        <w:autoSpaceDN/>
        <w:adjustRightInd/>
      </w:pPr>
      <w:r>
        <w:t>8</w:t>
      </w:r>
      <w:r w:rsidR="00517512" w:rsidRPr="007C7A5F">
        <w:t>.</w:t>
      </w:r>
      <w:r>
        <w:t>7</w:t>
      </w:r>
      <w:r w:rsidR="00517512" w:rsidRPr="007C7A5F">
        <w:t xml:space="preserve">.4. </w:t>
      </w:r>
      <w:r w:rsidR="00F83653" w:rsidRPr="007C7A5F">
        <w:t>Director of Student Health Services</w:t>
      </w:r>
    </w:p>
    <w:p w14:paraId="3819D2BB" w14:textId="77777777" w:rsidR="00517512" w:rsidRPr="007C7A5F" w:rsidRDefault="00517512" w:rsidP="00517512">
      <w:pPr>
        <w:widowControl/>
        <w:autoSpaceDE/>
        <w:autoSpaceDN/>
        <w:adjustRightInd/>
        <w:ind w:firstLine="360"/>
      </w:pPr>
    </w:p>
    <w:p w14:paraId="51B620B5" w14:textId="16BAF12C" w:rsidR="00517512" w:rsidRPr="007C7A5F" w:rsidRDefault="00EC6D52" w:rsidP="00E17118">
      <w:pPr>
        <w:widowControl/>
        <w:autoSpaceDE/>
        <w:autoSpaceDN/>
        <w:adjustRightInd/>
      </w:pPr>
      <w:r>
        <w:t>8</w:t>
      </w:r>
      <w:r w:rsidR="00517512" w:rsidRPr="007C7A5F">
        <w:t>.</w:t>
      </w:r>
      <w:r>
        <w:t>7</w:t>
      </w:r>
      <w:r w:rsidR="00517512" w:rsidRPr="007C7A5F">
        <w:t xml:space="preserve">.5. </w:t>
      </w:r>
      <w:r w:rsidR="00F83653" w:rsidRPr="007C7A5F">
        <w:t>Director of Financial Aid</w:t>
      </w:r>
    </w:p>
    <w:p w14:paraId="53119240" w14:textId="77777777" w:rsidR="00517512" w:rsidRPr="007C7A5F" w:rsidRDefault="00517512" w:rsidP="00517512">
      <w:pPr>
        <w:widowControl/>
        <w:autoSpaceDE/>
        <w:autoSpaceDN/>
        <w:adjustRightInd/>
        <w:ind w:firstLine="360"/>
      </w:pPr>
    </w:p>
    <w:p w14:paraId="64247A90" w14:textId="7E18C8F2" w:rsidR="00517512" w:rsidRPr="007C7A5F" w:rsidRDefault="00EC6D52" w:rsidP="00E17118">
      <w:pPr>
        <w:widowControl/>
        <w:autoSpaceDE/>
        <w:autoSpaceDN/>
        <w:adjustRightInd/>
      </w:pPr>
      <w:r>
        <w:t>8</w:t>
      </w:r>
      <w:r w:rsidR="00517512" w:rsidRPr="007C7A5F">
        <w:t>.</w:t>
      </w:r>
      <w:r>
        <w:t>7</w:t>
      </w:r>
      <w:r w:rsidR="00517512" w:rsidRPr="007C7A5F">
        <w:t xml:space="preserve">.6. </w:t>
      </w:r>
      <w:r w:rsidR="00F83653" w:rsidRPr="007C7A5F">
        <w:t>Faculty Senate Chair</w:t>
      </w:r>
    </w:p>
    <w:p w14:paraId="667ED3EE" w14:textId="77777777" w:rsidR="00517512" w:rsidRPr="007C7A5F" w:rsidRDefault="00517512" w:rsidP="00517512">
      <w:pPr>
        <w:widowControl/>
        <w:autoSpaceDE/>
        <w:autoSpaceDN/>
        <w:adjustRightInd/>
        <w:ind w:firstLine="360"/>
      </w:pPr>
    </w:p>
    <w:p w14:paraId="2A9547B3" w14:textId="4E0CF099" w:rsidR="00F83653" w:rsidRPr="007C7A5F" w:rsidRDefault="00EC6D52" w:rsidP="00E17118">
      <w:pPr>
        <w:widowControl/>
        <w:autoSpaceDE/>
        <w:autoSpaceDN/>
        <w:adjustRightInd/>
      </w:pPr>
      <w:r>
        <w:t>8</w:t>
      </w:r>
      <w:r w:rsidR="00517512" w:rsidRPr="007C7A5F">
        <w:t>.</w:t>
      </w:r>
      <w:r>
        <w:t>7</w:t>
      </w:r>
      <w:r w:rsidR="00517512" w:rsidRPr="007C7A5F">
        <w:t xml:space="preserve">.7. </w:t>
      </w:r>
      <w:r w:rsidR="00F83653" w:rsidRPr="007C7A5F">
        <w:t>Student Government President</w:t>
      </w:r>
    </w:p>
    <w:p w14:paraId="3BEC69A1" w14:textId="77777777" w:rsidR="009724B9" w:rsidRPr="007C7A5F" w:rsidRDefault="009724B9" w:rsidP="009724B9">
      <w:pPr>
        <w:widowControl/>
        <w:autoSpaceDE/>
        <w:autoSpaceDN/>
        <w:adjustRightInd/>
      </w:pPr>
    </w:p>
    <w:p w14:paraId="779D29E4" w14:textId="0AA4428B" w:rsidR="009724B9" w:rsidRPr="007C7A5F" w:rsidRDefault="006452CB" w:rsidP="0027033C">
      <w:pPr>
        <w:widowControl/>
        <w:autoSpaceDE/>
        <w:autoSpaceDN/>
        <w:adjustRightInd/>
      </w:pPr>
      <w:r w:rsidRPr="007C7A5F">
        <w:t>8.</w:t>
      </w:r>
      <w:r w:rsidR="00EC6D52">
        <w:t>8</w:t>
      </w:r>
      <w:r w:rsidR="00517512" w:rsidRPr="007C7A5F">
        <w:t xml:space="preserve"> </w:t>
      </w:r>
      <w:r w:rsidR="0027033C" w:rsidRPr="007C7A5F">
        <w:t>Rights of a Student</w:t>
      </w:r>
    </w:p>
    <w:p w14:paraId="635CF8F3" w14:textId="77777777" w:rsidR="0027033C" w:rsidRPr="007C7A5F" w:rsidRDefault="0027033C" w:rsidP="0027033C">
      <w:pPr>
        <w:widowControl/>
        <w:autoSpaceDE/>
        <w:autoSpaceDN/>
        <w:adjustRightInd/>
        <w:rPr>
          <w:bCs/>
        </w:rPr>
      </w:pPr>
    </w:p>
    <w:p w14:paraId="00C77C7D" w14:textId="5077A3F8" w:rsidR="00F83653" w:rsidRPr="007C7A5F" w:rsidRDefault="006452CB" w:rsidP="00F83653">
      <w:pPr>
        <w:widowControl/>
        <w:autoSpaceDE/>
        <w:autoSpaceDN/>
        <w:adjustRightInd/>
      </w:pPr>
      <w:r w:rsidRPr="007C7A5F">
        <w:t>8</w:t>
      </w:r>
      <w:r w:rsidR="0027033C" w:rsidRPr="007C7A5F">
        <w:t>.</w:t>
      </w:r>
      <w:r w:rsidR="00EC6D52">
        <w:t>8</w:t>
      </w:r>
      <w:r w:rsidR="0027033C" w:rsidRPr="007C7A5F">
        <w:t xml:space="preserve">.1. </w:t>
      </w:r>
      <w:r w:rsidR="00F83653" w:rsidRPr="007C7A5F">
        <w:t>The student’s rights at the hearing include the following:</w:t>
      </w:r>
    </w:p>
    <w:p w14:paraId="7FFF84B3" w14:textId="77777777" w:rsidR="0027033C" w:rsidRPr="007C7A5F" w:rsidRDefault="0027033C" w:rsidP="0027033C">
      <w:pPr>
        <w:widowControl/>
        <w:autoSpaceDE/>
        <w:autoSpaceDN/>
        <w:adjustRightInd/>
      </w:pPr>
    </w:p>
    <w:p w14:paraId="0892B733" w14:textId="098C180C" w:rsidR="0027033C" w:rsidRPr="007C7A5F" w:rsidRDefault="006452CB" w:rsidP="00E17118">
      <w:pPr>
        <w:widowControl/>
        <w:autoSpaceDE/>
        <w:autoSpaceDN/>
        <w:adjustRightInd/>
      </w:pPr>
      <w:r w:rsidRPr="007C7A5F">
        <w:t>8</w:t>
      </w:r>
      <w:r w:rsidR="0027033C" w:rsidRPr="007C7A5F">
        <w:t>.</w:t>
      </w:r>
      <w:r w:rsidR="00EC6D52">
        <w:t>8</w:t>
      </w:r>
      <w:r w:rsidR="0027033C" w:rsidRPr="007C7A5F">
        <w:t xml:space="preserve">.1.1. </w:t>
      </w:r>
      <w:r w:rsidR="00F83653" w:rsidRPr="007C7A5F">
        <w:t>The right to be present unless the student disrupts the hearing proceedings.</w:t>
      </w:r>
    </w:p>
    <w:p w14:paraId="7F8ADB64" w14:textId="77777777" w:rsidR="0027033C" w:rsidRPr="007C7A5F" w:rsidRDefault="0027033C" w:rsidP="0027033C">
      <w:pPr>
        <w:widowControl/>
        <w:autoSpaceDE/>
        <w:autoSpaceDN/>
        <w:adjustRightInd/>
        <w:ind w:firstLine="360"/>
      </w:pPr>
    </w:p>
    <w:p w14:paraId="0D0F908E" w14:textId="6D0D06E0" w:rsidR="0027033C" w:rsidRPr="007C7A5F" w:rsidRDefault="006452CB" w:rsidP="00E17118">
      <w:pPr>
        <w:widowControl/>
        <w:autoSpaceDE/>
        <w:autoSpaceDN/>
        <w:adjustRightInd/>
      </w:pPr>
      <w:r w:rsidRPr="007C7A5F">
        <w:t>8</w:t>
      </w:r>
      <w:r w:rsidR="0027033C" w:rsidRPr="007C7A5F">
        <w:t>.</w:t>
      </w:r>
      <w:r w:rsidR="00EC6D52">
        <w:t>8</w:t>
      </w:r>
      <w:r w:rsidR="0027033C" w:rsidRPr="007C7A5F">
        <w:t xml:space="preserve">.1.2. </w:t>
      </w:r>
      <w:r w:rsidR="00F83653" w:rsidRPr="007C7A5F">
        <w:t>The right to present relevant evidence.</w:t>
      </w:r>
    </w:p>
    <w:p w14:paraId="29294991" w14:textId="77777777" w:rsidR="0027033C" w:rsidRPr="007C7A5F" w:rsidRDefault="0027033C" w:rsidP="0027033C">
      <w:pPr>
        <w:widowControl/>
        <w:autoSpaceDE/>
        <w:autoSpaceDN/>
        <w:adjustRightInd/>
        <w:ind w:firstLine="360"/>
      </w:pPr>
    </w:p>
    <w:p w14:paraId="2FF7F912" w14:textId="2361C6D9" w:rsidR="0027033C" w:rsidRPr="007C7A5F" w:rsidRDefault="006452CB" w:rsidP="00E17118">
      <w:pPr>
        <w:widowControl/>
        <w:autoSpaceDE/>
        <w:autoSpaceDN/>
        <w:adjustRightInd/>
      </w:pPr>
      <w:r w:rsidRPr="007C7A5F">
        <w:lastRenderedPageBreak/>
        <w:t>8</w:t>
      </w:r>
      <w:r w:rsidR="0027033C" w:rsidRPr="007C7A5F">
        <w:t>.</w:t>
      </w:r>
      <w:r w:rsidR="00EC6D52">
        <w:t>8</w:t>
      </w:r>
      <w:r w:rsidR="0027033C" w:rsidRPr="007C7A5F">
        <w:t xml:space="preserve">.1.3. </w:t>
      </w:r>
      <w:r w:rsidR="00F83653" w:rsidRPr="007C7A5F">
        <w:t>The right to request the attendance of witnesses at the hearing. Written statements by a witness in lieu of appearance and testimony may be admitted into evidence if the witness is unavailable. For a witness to be considered unavailable, it must be clearly demonstrated that the witness’s attendance would result in significant and unavoidable personal hardship or substantial interference with normal University activities. A witness’s desire to avoid “cross-examination” may not be used to demonstrate “personal hardship.”  To be eligible for admission into evidence, such written statements must be signed by the individual writing the statement and witnessed by a person designated by the Dean of Students.</w:t>
      </w:r>
    </w:p>
    <w:p w14:paraId="571B069F" w14:textId="77777777" w:rsidR="0027033C" w:rsidRPr="007C7A5F" w:rsidRDefault="0027033C" w:rsidP="0027033C">
      <w:pPr>
        <w:widowControl/>
        <w:autoSpaceDE/>
        <w:autoSpaceDN/>
        <w:adjustRightInd/>
        <w:ind w:left="360"/>
      </w:pPr>
    </w:p>
    <w:p w14:paraId="42D9EEDC" w14:textId="66C79CD2" w:rsidR="00F83653" w:rsidRPr="007C7A5F" w:rsidRDefault="006452CB" w:rsidP="00E17118">
      <w:pPr>
        <w:widowControl/>
        <w:autoSpaceDE/>
        <w:autoSpaceDN/>
        <w:adjustRightInd/>
      </w:pPr>
      <w:r w:rsidRPr="007C7A5F">
        <w:t>8</w:t>
      </w:r>
      <w:r w:rsidR="0027033C" w:rsidRPr="007C7A5F">
        <w:t>.</w:t>
      </w:r>
      <w:r w:rsidR="00EC6D52">
        <w:t>8</w:t>
      </w:r>
      <w:r w:rsidR="0027033C" w:rsidRPr="007C7A5F">
        <w:t xml:space="preserve">.1.4. </w:t>
      </w:r>
      <w:r w:rsidR="00F83653" w:rsidRPr="007C7A5F">
        <w:t>The right to question all witnesses at the hearing.</w:t>
      </w:r>
    </w:p>
    <w:p w14:paraId="3DAD3362" w14:textId="77777777" w:rsidR="0027033C" w:rsidRPr="007C7A5F" w:rsidRDefault="0027033C" w:rsidP="0027033C">
      <w:pPr>
        <w:widowControl/>
        <w:autoSpaceDE/>
        <w:autoSpaceDN/>
        <w:adjustRightInd/>
        <w:ind w:left="360"/>
      </w:pPr>
    </w:p>
    <w:p w14:paraId="3898F8B0" w14:textId="0450FD40" w:rsidR="00F83653" w:rsidRPr="007C7A5F" w:rsidRDefault="006452CB" w:rsidP="00E17118">
      <w:pPr>
        <w:widowControl/>
        <w:autoSpaceDE/>
        <w:autoSpaceDN/>
        <w:adjustRightInd/>
      </w:pPr>
      <w:r w:rsidRPr="007C7A5F">
        <w:t>8</w:t>
      </w:r>
      <w:r w:rsidR="0027033C" w:rsidRPr="007C7A5F">
        <w:t>.</w:t>
      </w:r>
      <w:r w:rsidR="00EC6D52">
        <w:t>8</w:t>
      </w:r>
      <w:r w:rsidR="0027033C" w:rsidRPr="007C7A5F">
        <w:t xml:space="preserve">.1.5. </w:t>
      </w:r>
      <w:r w:rsidR="00F83653" w:rsidRPr="007C7A5F">
        <w:t>The right to comment upon all documents presented</w:t>
      </w:r>
      <w:r w:rsidR="0027033C" w:rsidRPr="007C7A5F">
        <w:t>.</w:t>
      </w:r>
    </w:p>
    <w:p w14:paraId="5F8959B8" w14:textId="77777777" w:rsidR="0027033C" w:rsidRPr="007C7A5F" w:rsidRDefault="0027033C" w:rsidP="0027033C">
      <w:pPr>
        <w:widowControl/>
        <w:autoSpaceDE/>
        <w:autoSpaceDN/>
        <w:adjustRightInd/>
        <w:ind w:firstLine="360"/>
      </w:pPr>
    </w:p>
    <w:p w14:paraId="3343C342" w14:textId="7010B06D" w:rsidR="00F83653" w:rsidRPr="007C7A5F" w:rsidRDefault="006452CB" w:rsidP="00E17118">
      <w:pPr>
        <w:widowControl/>
        <w:autoSpaceDE/>
        <w:autoSpaceDN/>
        <w:adjustRightInd/>
      </w:pPr>
      <w:r w:rsidRPr="007C7A5F">
        <w:t>8</w:t>
      </w:r>
      <w:r w:rsidR="0027033C" w:rsidRPr="007C7A5F">
        <w:t>.</w:t>
      </w:r>
      <w:r w:rsidR="00EC6D52">
        <w:t>8</w:t>
      </w:r>
      <w:r w:rsidR="0027033C" w:rsidRPr="007C7A5F">
        <w:t xml:space="preserve">.1.6. </w:t>
      </w:r>
      <w:r w:rsidR="00F83653" w:rsidRPr="007C7A5F">
        <w:t>The right to be accompanied by an advisor or an attorney. The role of an advisor or attorney is limited to conferring with and advising the student. The advisor or attorney is not permitted to argue, make statements, or question witnesses, but he/she may respond to questions if asked by members of the Committee to do so.</w:t>
      </w:r>
    </w:p>
    <w:p w14:paraId="49A68588" w14:textId="77777777" w:rsidR="009724B9" w:rsidRPr="007C7A5F" w:rsidRDefault="009724B9" w:rsidP="009724B9">
      <w:pPr>
        <w:widowControl/>
        <w:autoSpaceDE/>
        <w:autoSpaceDN/>
        <w:adjustRightInd/>
      </w:pPr>
    </w:p>
    <w:p w14:paraId="145D81FC" w14:textId="6CB57B31" w:rsidR="0027033C" w:rsidRPr="007C7A5F" w:rsidRDefault="006452CB" w:rsidP="0027033C">
      <w:pPr>
        <w:widowControl/>
        <w:autoSpaceDE/>
        <w:autoSpaceDN/>
        <w:adjustRightInd/>
      </w:pPr>
      <w:r w:rsidRPr="007C7A5F">
        <w:rPr>
          <w:bCs/>
        </w:rPr>
        <w:t>8</w:t>
      </w:r>
      <w:r w:rsidR="0027033C" w:rsidRPr="007C7A5F">
        <w:rPr>
          <w:bCs/>
        </w:rPr>
        <w:t>.</w:t>
      </w:r>
      <w:r w:rsidR="00EC6D52">
        <w:rPr>
          <w:bCs/>
        </w:rPr>
        <w:t>9</w:t>
      </w:r>
      <w:r w:rsidR="0027033C" w:rsidRPr="007C7A5F">
        <w:rPr>
          <w:bCs/>
        </w:rPr>
        <w:t xml:space="preserve"> </w:t>
      </w:r>
      <w:r w:rsidR="00F83653" w:rsidRPr="007C7A5F">
        <w:rPr>
          <w:bCs/>
        </w:rPr>
        <w:t>Scheduling the Hearing</w:t>
      </w:r>
      <w:r w:rsidR="00F83653" w:rsidRPr="007C7A5F">
        <w:br/>
      </w:r>
    </w:p>
    <w:p w14:paraId="62505046" w14:textId="5A7956EC" w:rsidR="00F83653" w:rsidRPr="007C7A5F" w:rsidRDefault="006452CB" w:rsidP="0027033C">
      <w:pPr>
        <w:widowControl/>
        <w:autoSpaceDE/>
        <w:autoSpaceDN/>
        <w:adjustRightInd/>
      </w:pPr>
      <w:r w:rsidRPr="007C7A5F">
        <w:t>8</w:t>
      </w:r>
      <w:r w:rsidR="0027033C" w:rsidRPr="007C7A5F">
        <w:t>.</w:t>
      </w:r>
      <w:r w:rsidR="00EC6D52">
        <w:t>9</w:t>
      </w:r>
      <w:r w:rsidR="0027033C" w:rsidRPr="007C7A5F">
        <w:t xml:space="preserve">.1. </w:t>
      </w:r>
      <w:r w:rsidR="00F83653" w:rsidRPr="007C7A5F">
        <w:t>The Committee shall schedule a hearing as soon as practical, but in no event less than three (3) business days nor more than ten (10) business days after notice is sent to the student.</w:t>
      </w:r>
    </w:p>
    <w:p w14:paraId="3E248251" w14:textId="77777777" w:rsidR="009724B9" w:rsidRPr="007C7A5F" w:rsidRDefault="009724B9" w:rsidP="00F83653">
      <w:pPr>
        <w:widowControl/>
        <w:autoSpaceDE/>
        <w:autoSpaceDN/>
        <w:adjustRightInd/>
      </w:pPr>
    </w:p>
    <w:p w14:paraId="19A8450E" w14:textId="74E38F5C" w:rsidR="003A27EF" w:rsidRPr="007C7A5F" w:rsidRDefault="006452CB" w:rsidP="00F83653">
      <w:pPr>
        <w:widowControl/>
        <w:autoSpaceDE/>
        <w:autoSpaceDN/>
        <w:adjustRightInd/>
      </w:pPr>
      <w:r w:rsidRPr="007C7A5F">
        <w:rPr>
          <w:bCs/>
        </w:rPr>
        <w:t>8</w:t>
      </w:r>
      <w:r w:rsidR="003A27EF" w:rsidRPr="007C7A5F">
        <w:rPr>
          <w:bCs/>
        </w:rPr>
        <w:t>.</w:t>
      </w:r>
      <w:r w:rsidR="00EC6D52">
        <w:rPr>
          <w:bCs/>
        </w:rPr>
        <w:t>10</w:t>
      </w:r>
      <w:r w:rsidR="003A27EF" w:rsidRPr="007C7A5F">
        <w:rPr>
          <w:bCs/>
        </w:rPr>
        <w:t xml:space="preserve"> </w:t>
      </w:r>
      <w:r w:rsidR="00F83653" w:rsidRPr="007C7A5F">
        <w:rPr>
          <w:bCs/>
        </w:rPr>
        <w:t>Closed to Public</w:t>
      </w:r>
      <w:r w:rsidR="00F83653" w:rsidRPr="007C7A5F">
        <w:br/>
      </w:r>
    </w:p>
    <w:p w14:paraId="676DE594" w14:textId="70B2E9F2" w:rsidR="00F83653" w:rsidRPr="007C7A5F" w:rsidRDefault="006452CB" w:rsidP="00F83653">
      <w:pPr>
        <w:widowControl/>
        <w:autoSpaceDE/>
        <w:autoSpaceDN/>
        <w:adjustRightInd/>
      </w:pPr>
      <w:r w:rsidRPr="007C7A5F">
        <w:t>8</w:t>
      </w:r>
      <w:r w:rsidR="003A27EF" w:rsidRPr="007C7A5F">
        <w:t>.</w:t>
      </w:r>
      <w:r w:rsidR="00EC6D52">
        <w:t>10</w:t>
      </w:r>
      <w:r w:rsidR="003A27EF" w:rsidRPr="007C7A5F">
        <w:t xml:space="preserve">.1. </w:t>
      </w:r>
      <w:r w:rsidR="00F83653" w:rsidRPr="007C7A5F">
        <w:t>The hearing will be closed to the public, and the testimony and other evidence presented will be kept confidential pursuant to the Family Educational Rights and Privacy Act (FERPA), 20 U.S.C. §1232g, and implementing regulations of the U.S. Department of Education, 34 C.F.R., Part 99.</w:t>
      </w:r>
    </w:p>
    <w:p w14:paraId="7E0D4125" w14:textId="77777777" w:rsidR="009724B9" w:rsidRPr="007C7A5F" w:rsidRDefault="009724B9" w:rsidP="00F83653">
      <w:pPr>
        <w:widowControl/>
        <w:autoSpaceDE/>
        <w:autoSpaceDN/>
        <w:adjustRightInd/>
      </w:pPr>
    </w:p>
    <w:p w14:paraId="5D89153C" w14:textId="35DD7206" w:rsidR="003A27EF" w:rsidRPr="007C7A5F" w:rsidRDefault="006452CB" w:rsidP="00F83653">
      <w:pPr>
        <w:widowControl/>
        <w:autoSpaceDE/>
        <w:autoSpaceDN/>
        <w:adjustRightInd/>
      </w:pPr>
      <w:r w:rsidRPr="007C7A5F">
        <w:rPr>
          <w:bCs/>
        </w:rPr>
        <w:t>8</w:t>
      </w:r>
      <w:r w:rsidR="003A27EF" w:rsidRPr="007C7A5F">
        <w:rPr>
          <w:bCs/>
        </w:rPr>
        <w:t>.1</w:t>
      </w:r>
      <w:r w:rsidR="00EC6D52">
        <w:rPr>
          <w:bCs/>
        </w:rPr>
        <w:t>1</w:t>
      </w:r>
      <w:r w:rsidR="003A27EF" w:rsidRPr="007C7A5F">
        <w:rPr>
          <w:bCs/>
        </w:rPr>
        <w:t xml:space="preserve"> </w:t>
      </w:r>
      <w:r w:rsidR="00F83653" w:rsidRPr="007C7A5F">
        <w:rPr>
          <w:bCs/>
        </w:rPr>
        <w:t>Hearing Procedures</w:t>
      </w:r>
      <w:r w:rsidR="00F83653" w:rsidRPr="007C7A5F">
        <w:br/>
      </w:r>
    </w:p>
    <w:p w14:paraId="6F00951B" w14:textId="508368C1" w:rsidR="00F83653" w:rsidRPr="007C7A5F" w:rsidRDefault="006452CB" w:rsidP="00F83653">
      <w:pPr>
        <w:widowControl/>
        <w:autoSpaceDE/>
        <w:autoSpaceDN/>
        <w:adjustRightInd/>
      </w:pPr>
      <w:r w:rsidRPr="007C7A5F">
        <w:t>8</w:t>
      </w:r>
      <w:r w:rsidR="003A27EF" w:rsidRPr="007C7A5F">
        <w:t>.1</w:t>
      </w:r>
      <w:r w:rsidR="00EC6D52">
        <w:t>1</w:t>
      </w:r>
      <w:r w:rsidR="003A27EF" w:rsidRPr="007C7A5F">
        <w:t xml:space="preserve">.1. </w:t>
      </w:r>
      <w:r w:rsidR="00F83653" w:rsidRPr="007C7A5F">
        <w:t>In the event the student chooses not to attend the hearing, the hearing will continue in absentia.</w:t>
      </w:r>
      <w:r w:rsidR="003A27EF" w:rsidRPr="007C7A5F">
        <w:t xml:space="preserve"> </w:t>
      </w:r>
      <w:r w:rsidR="00F83653" w:rsidRPr="007C7A5F">
        <w:t>The Chair will present the evidence submitted by the Dean of Students that supports the decision to apply the involuntary protective withdrawal. The Committee will have the opportunity to ask questions of the Dean of Students.</w:t>
      </w:r>
    </w:p>
    <w:p w14:paraId="046525BF" w14:textId="77777777" w:rsidR="009724B9" w:rsidRPr="007C7A5F" w:rsidRDefault="009724B9" w:rsidP="00F83653">
      <w:pPr>
        <w:widowControl/>
        <w:autoSpaceDE/>
        <w:autoSpaceDN/>
        <w:adjustRightInd/>
      </w:pPr>
    </w:p>
    <w:p w14:paraId="3765CA75" w14:textId="2CE83905" w:rsidR="00F83653" w:rsidRPr="007C7A5F" w:rsidRDefault="006452CB" w:rsidP="00F83653">
      <w:pPr>
        <w:widowControl/>
        <w:autoSpaceDE/>
        <w:autoSpaceDN/>
        <w:adjustRightInd/>
      </w:pPr>
      <w:r w:rsidRPr="007C7A5F">
        <w:t>8</w:t>
      </w:r>
      <w:r w:rsidR="003A27EF" w:rsidRPr="007C7A5F">
        <w:t>.1</w:t>
      </w:r>
      <w:r w:rsidR="00EC6D52">
        <w:t>1</w:t>
      </w:r>
      <w:r w:rsidR="003A27EF" w:rsidRPr="007C7A5F">
        <w:t xml:space="preserve">.2. </w:t>
      </w:r>
      <w:r w:rsidR="00F83653" w:rsidRPr="007C7A5F">
        <w:t>The student will have the opportunity to respond to this presentation and to answer</w:t>
      </w:r>
      <w:r w:rsidR="00914022" w:rsidRPr="007C7A5F">
        <w:t xml:space="preserve"> </w:t>
      </w:r>
      <w:r w:rsidR="00F83653" w:rsidRPr="007C7A5F">
        <w:t>Committee questions. At this time the student will also have the opportunity to give additional statements and/or present any information relevant to the matter.</w:t>
      </w:r>
    </w:p>
    <w:p w14:paraId="5714BB93" w14:textId="77777777" w:rsidR="009724B9" w:rsidRPr="007C7A5F" w:rsidRDefault="009724B9" w:rsidP="00F83653">
      <w:pPr>
        <w:widowControl/>
        <w:autoSpaceDE/>
        <w:autoSpaceDN/>
        <w:adjustRightInd/>
      </w:pPr>
    </w:p>
    <w:p w14:paraId="516CE4C5" w14:textId="77777777" w:rsidR="00F83653" w:rsidRPr="007C7A5F" w:rsidRDefault="006452CB" w:rsidP="00F83653">
      <w:pPr>
        <w:widowControl/>
        <w:autoSpaceDE/>
        <w:autoSpaceDN/>
        <w:adjustRightInd/>
      </w:pPr>
      <w:r w:rsidRPr="007C7A5F">
        <w:t>8</w:t>
      </w:r>
      <w:r w:rsidR="003A27EF" w:rsidRPr="007C7A5F">
        <w:t xml:space="preserve">.11.3. </w:t>
      </w:r>
      <w:r w:rsidR="00F83653" w:rsidRPr="007C7A5F">
        <w:t>The Dean of Students and the student will each have the opportunity to present the testimony of witnesses, to ask questions of witnesses, and to examine all documentary evidence. The Committee will also have the opportunity to ask questions of witnesses and to examine all documentary evidence.</w:t>
      </w:r>
    </w:p>
    <w:p w14:paraId="599148C2" w14:textId="77777777" w:rsidR="009724B9" w:rsidRPr="007C7A5F" w:rsidRDefault="009724B9" w:rsidP="00F83653">
      <w:pPr>
        <w:widowControl/>
        <w:autoSpaceDE/>
        <w:autoSpaceDN/>
        <w:adjustRightInd/>
      </w:pPr>
    </w:p>
    <w:p w14:paraId="35A12999" w14:textId="77777777" w:rsidR="00F83653" w:rsidRPr="007C7A5F" w:rsidRDefault="006452CB" w:rsidP="00F83653">
      <w:pPr>
        <w:widowControl/>
        <w:autoSpaceDE/>
        <w:autoSpaceDN/>
        <w:adjustRightInd/>
      </w:pPr>
      <w:r w:rsidRPr="007C7A5F">
        <w:lastRenderedPageBreak/>
        <w:t>8</w:t>
      </w:r>
      <w:r w:rsidR="003A27EF" w:rsidRPr="007C7A5F">
        <w:t xml:space="preserve">.11.4. </w:t>
      </w:r>
      <w:r w:rsidR="00F83653" w:rsidRPr="007C7A5F">
        <w:t>The Committee may consider only the evidence presented at the hearing, and its decision must (a) refer to the standard for an involuntary protective withdrawal defined herein and (b) be supported by a preponderance of evidence. By majority vote, the Committee may take any of the following actions:</w:t>
      </w:r>
    </w:p>
    <w:p w14:paraId="02C59460" w14:textId="77777777" w:rsidR="009724B9" w:rsidRPr="007C7A5F" w:rsidRDefault="009724B9" w:rsidP="00F83653">
      <w:pPr>
        <w:widowControl/>
        <w:autoSpaceDE/>
        <w:autoSpaceDN/>
        <w:adjustRightInd/>
      </w:pPr>
    </w:p>
    <w:p w14:paraId="70D9C66B" w14:textId="77777777" w:rsidR="009724B9" w:rsidRPr="007C7A5F" w:rsidRDefault="006452CB" w:rsidP="001D1C40">
      <w:pPr>
        <w:widowControl/>
        <w:autoSpaceDE/>
        <w:autoSpaceDN/>
        <w:adjustRightInd/>
      </w:pPr>
      <w:r w:rsidRPr="007C7A5F">
        <w:t>8</w:t>
      </w:r>
      <w:r w:rsidR="003A27EF" w:rsidRPr="007C7A5F">
        <w:t xml:space="preserve">.11.4.1. </w:t>
      </w:r>
      <w:r w:rsidR="00F83653" w:rsidRPr="007C7A5F">
        <w:t xml:space="preserve">Terminate this procedure and refer the matter to the </w:t>
      </w:r>
      <w:r w:rsidRPr="007C7A5F">
        <w:t>Person of Concern</w:t>
      </w:r>
      <w:r w:rsidR="00F83653" w:rsidRPr="007C7A5F">
        <w:t xml:space="preserve"> Team for intervention and monitoring as needed;</w:t>
      </w:r>
    </w:p>
    <w:p w14:paraId="6D9DE2C5" w14:textId="77777777" w:rsidR="00077951" w:rsidRPr="007C7A5F" w:rsidRDefault="00077951" w:rsidP="003A27EF">
      <w:pPr>
        <w:widowControl/>
        <w:autoSpaceDE/>
        <w:autoSpaceDN/>
        <w:adjustRightInd/>
        <w:ind w:left="360"/>
      </w:pPr>
    </w:p>
    <w:p w14:paraId="5D117FB3" w14:textId="77777777" w:rsidR="00F83653" w:rsidRPr="007C7A5F" w:rsidRDefault="006452CB" w:rsidP="001D1C40">
      <w:pPr>
        <w:widowControl/>
        <w:autoSpaceDE/>
        <w:autoSpaceDN/>
        <w:adjustRightInd/>
      </w:pPr>
      <w:r w:rsidRPr="007C7A5F">
        <w:t>8</w:t>
      </w:r>
      <w:r w:rsidR="003A27EF" w:rsidRPr="007C7A5F">
        <w:t xml:space="preserve">.11.4.2. </w:t>
      </w:r>
      <w:r w:rsidR="00F83653" w:rsidRPr="007C7A5F">
        <w:t>Terminate this procedure and refer the matter to the Student Conduct Office if the student’s behavior may have violated the Code of Student Conduct; or</w:t>
      </w:r>
    </w:p>
    <w:p w14:paraId="035CD1AB" w14:textId="77777777" w:rsidR="00077951" w:rsidRPr="007C7A5F" w:rsidRDefault="00077951" w:rsidP="003A27EF">
      <w:pPr>
        <w:widowControl/>
        <w:autoSpaceDE/>
        <w:autoSpaceDN/>
        <w:adjustRightInd/>
        <w:ind w:left="360"/>
      </w:pPr>
    </w:p>
    <w:p w14:paraId="1AE44638" w14:textId="77777777" w:rsidR="00F83653" w:rsidRPr="007C7A5F" w:rsidRDefault="006452CB" w:rsidP="001D1C40">
      <w:pPr>
        <w:widowControl/>
        <w:autoSpaceDE/>
        <w:autoSpaceDN/>
        <w:adjustRightInd/>
      </w:pPr>
      <w:r w:rsidRPr="007C7A5F">
        <w:t>8</w:t>
      </w:r>
      <w:r w:rsidR="003A27EF" w:rsidRPr="007C7A5F">
        <w:t xml:space="preserve">.11.4.3. </w:t>
      </w:r>
      <w:r w:rsidR="00F83653" w:rsidRPr="007C7A5F">
        <w:t>Support the Dean of Students’ decision to apply an involuntary protective withdrawal.</w:t>
      </w:r>
    </w:p>
    <w:p w14:paraId="4266958E" w14:textId="77777777" w:rsidR="009724B9" w:rsidRPr="007C7A5F" w:rsidRDefault="009724B9" w:rsidP="009724B9">
      <w:pPr>
        <w:widowControl/>
        <w:autoSpaceDE/>
        <w:autoSpaceDN/>
        <w:adjustRightInd/>
      </w:pPr>
    </w:p>
    <w:p w14:paraId="74843FCD" w14:textId="77777777" w:rsidR="00F83653" w:rsidRPr="007C7A5F" w:rsidRDefault="006452CB" w:rsidP="00F83653">
      <w:pPr>
        <w:widowControl/>
        <w:autoSpaceDE/>
        <w:autoSpaceDN/>
        <w:adjustRightInd/>
      </w:pPr>
      <w:r w:rsidRPr="007C7A5F">
        <w:t>8</w:t>
      </w:r>
      <w:r w:rsidR="003A27EF" w:rsidRPr="007C7A5F">
        <w:t xml:space="preserve">.11.5. </w:t>
      </w:r>
      <w:r w:rsidR="00F83653" w:rsidRPr="007C7A5F">
        <w:t>The Chair of the Committee shall provide written notice</w:t>
      </w:r>
      <w:r w:rsidR="009B6408" w:rsidRPr="007C7A5F">
        <w:t xml:space="preserve">, delivered via email, in person, and/or by certified mail, </w:t>
      </w:r>
      <w:r w:rsidR="00F83653" w:rsidRPr="007C7A5F">
        <w:t>of the Committee’s decision to the student within two (2) business days of the hearing</w:t>
      </w:r>
      <w:r w:rsidR="009B6408" w:rsidRPr="007C7A5F">
        <w:t>.</w:t>
      </w:r>
    </w:p>
    <w:p w14:paraId="109085CD" w14:textId="77777777" w:rsidR="009724B9" w:rsidRPr="007C7A5F" w:rsidRDefault="009724B9" w:rsidP="00F83653">
      <w:pPr>
        <w:widowControl/>
        <w:autoSpaceDE/>
        <w:autoSpaceDN/>
        <w:adjustRightInd/>
      </w:pPr>
    </w:p>
    <w:p w14:paraId="1369B35C" w14:textId="77777777" w:rsidR="003A27EF" w:rsidRPr="007C7A5F" w:rsidRDefault="006452CB" w:rsidP="00F83653">
      <w:pPr>
        <w:widowControl/>
        <w:autoSpaceDE/>
        <w:autoSpaceDN/>
        <w:adjustRightInd/>
      </w:pPr>
      <w:r w:rsidRPr="007C7A5F">
        <w:rPr>
          <w:bCs/>
        </w:rPr>
        <w:t>8</w:t>
      </w:r>
      <w:r w:rsidR="003A27EF" w:rsidRPr="007C7A5F">
        <w:rPr>
          <w:bCs/>
        </w:rPr>
        <w:t xml:space="preserve">.12 </w:t>
      </w:r>
      <w:r w:rsidR="00F83653" w:rsidRPr="007C7A5F">
        <w:rPr>
          <w:bCs/>
        </w:rPr>
        <w:t>Recording of Hearing Proceedings</w:t>
      </w:r>
      <w:r w:rsidR="00F83653" w:rsidRPr="007C7A5F">
        <w:br/>
      </w:r>
    </w:p>
    <w:p w14:paraId="59129880" w14:textId="77777777" w:rsidR="00F83653" w:rsidRPr="007C7A5F" w:rsidRDefault="006452CB" w:rsidP="00F83653">
      <w:pPr>
        <w:widowControl/>
        <w:autoSpaceDE/>
        <w:autoSpaceDN/>
        <w:adjustRightInd/>
      </w:pPr>
      <w:r w:rsidRPr="007C7A5F">
        <w:t>8</w:t>
      </w:r>
      <w:r w:rsidR="003A27EF" w:rsidRPr="007C7A5F">
        <w:t xml:space="preserve">.12.1. </w:t>
      </w:r>
      <w:r w:rsidR="00F83653" w:rsidRPr="007C7A5F">
        <w:t>The Chair will ensure that hearing proceedings are recorded. Upon request, a copy of the record shall be furnished to the student at a reasonable cost.</w:t>
      </w:r>
    </w:p>
    <w:p w14:paraId="39715CAA" w14:textId="77777777" w:rsidR="009724B9" w:rsidRPr="007C7A5F" w:rsidRDefault="009724B9" w:rsidP="00F83653">
      <w:pPr>
        <w:widowControl/>
        <w:autoSpaceDE/>
        <w:autoSpaceDN/>
        <w:adjustRightInd/>
      </w:pPr>
    </w:p>
    <w:p w14:paraId="4CFCAA64" w14:textId="77777777" w:rsidR="00F83653" w:rsidRPr="007C7A5F" w:rsidRDefault="006452CB" w:rsidP="00F83653">
      <w:pPr>
        <w:widowControl/>
        <w:autoSpaceDE/>
        <w:autoSpaceDN/>
        <w:adjustRightInd/>
      </w:pPr>
      <w:r w:rsidRPr="007C7A5F">
        <w:t>8</w:t>
      </w:r>
      <w:r w:rsidR="003A27EF" w:rsidRPr="007C7A5F">
        <w:t xml:space="preserve">.13 </w:t>
      </w:r>
      <w:r w:rsidR="00F83653" w:rsidRPr="007C7A5F">
        <w:t xml:space="preserve">Appeal to the </w:t>
      </w:r>
      <w:r w:rsidR="00C0612E" w:rsidRPr="007C7A5F">
        <w:t>Chancellor</w:t>
      </w:r>
    </w:p>
    <w:p w14:paraId="1421A6DB" w14:textId="77777777" w:rsidR="003A27EF" w:rsidRPr="007C7A5F" w:rsidRDefault="003A27EF" w:rsidP="00F83653">
      <w:pPr>
        <w:widowControl/>
        <w:autoSpaceDE/>
        <w:autoSpaceDN/>
        <w:adjustRightInd/>
      </w:pPr>
    </w:p>
    <w:p w14:paraId="6A0AE1F1" w14:textId="77777777" w:rsidR="000B6986" w:rsidRPr="007C7A5F" w:rsidRDefault="006452CB" w:rsidP="00F83653">
      <w:pPr>
        <w:widowControl/>
        <w:autoSpaceDE/>
        <w:autoSpaceDN/>
        <w:adjustRightInd/>
      </w:pPr>
      <w:r w:rsidRPr="007C7A5F">
        <w:t>8</w:t>
      </w:r>
      <w:r w:rsidR="003A27EF" w:rsidRPr="007C7A5F">
        <w:t xml:space="preserve">.13.1. </w:t>
      </w:r>
      <w:r w:rsidR="00F83653" w:rsidRPr="007C7A5F">
        <w:t>Within ten (10) business days from</w:t>
      </w:r>
      <w:r w:rsidR="000B6986" w:rsidRPr="007C7A5F">
        <w:t xml:space="preserve"> the date that </w:t>
      </w:r>
      <w:r w:rsidR="00F83653" w:rsidRPr="007C7A5F">
        <w:t>the decision of the Committee</w:t>
      </w:r>
      <w:r w:rsidR="000B6986" w:rsidRPr="007C7A5F">
        <w:t xml:space="preserve"> is sent to the student</w:t>
      </w:r>
      <w:r w:rsidR="00F83653" w:rsidRPr="007C7A5F">
        <w:t xml:space="preserve">, the student may submit a written appeal of the decision to the </w:t>
      </w:r>
      <w:r w:rsidR="00C0612E" w:rsidRPr="007C7A5F">
        <w:t>Chancellor or his/her designee</w:t>
      </w:r>
      <w:r w:rsidR="00F83653" w:rsidRPr="007C7A5F">
        <w:t xml:space="preserve"> </w:t>
      </w:r>
      <w:r w:rsidR="00C0612E" w:rsidRPr="007C7A5F">
        <w:t xml:space="preserve">(hereafter “Chancellor” will refer to the Chancellor or his/her designee). </w:t>
      </w:r>
      <w:r w:rsidR="00F83653" w:rsidRPr="007C7A5F">
        <w:t xml:space="preserve">The decision of the Committee will remain in effect while an appeal is pending. </w:t>
      </w:r>
    </w:p>
    <w:p w14:paraId="3E8AD835" w14:textId="77777777" w:rsidR="009B6408" w:rsidRPr="007C7A5F" w:rsidRDefault="009B6408" w:rsidP="00F83653">
      <w:pPr>
        <w:widowControl/>
        <w:autoSpaceDE/>
        <w:autoSpaceDN/>
        <w:adjustRightInd/>
      </w:pPr>
    </w:p>
    <w:p w14:paraId="6F95342E" w14:textId="77777777" w:rsidR="009B6408" w:rsidRPr="007C7A5F" w:rsidRDefault="006452CB" w:rsidP="00F83653">
      <w:pPr>
        <w:widowControl/>
        <w:autoSpaceDE/>
        <w:autoSpaceDN/>
        <w:adjustRightInd/>
      </w:pPr>
      <w:r w:rsidRPr="007C7A5F">
        <w:t>8</w:t>
      </w:r>
      <w:r w:rsidR="003A27EF" w:rsidRPr="007C7A5F">
        <w:t xml:space="preserve">.13.2. </w:t>
      </w:r>
      <w:r w:rsidR="009B6408" w:rsidRPr="007C7A5F">
        <w:t xml:space="preserve">The appeal to the </w:t>
      </w:r>
      <w:r w:rsidR="00C0612E" w:rsidRPr="007C7A5F">
        <w:t>Chancellor</w:t>
      </w:r>
      <w:r w:rsidR="009B6408" w:rsidRPr="007C7A5F">
        <w:t xml:space="preserve"> must be based on one of the below criteria:</w:t>
      </w:r>
    </w:p>
    <w:p w14:paraId="49FFBB20" w14:textId="77777777" w:rsidR="003A27EF" w:rsidRPr="007C7A5F" w:rsidRDefault="003A27EF" w:rsidP="003A27EF">
      <w:pPr>
        <w:widowControl/>
        <w:autoSpaceDE/>
        <w:autoSpaceDN/>
        <w:adjustRightInd/>
      </w:pPr>
    </w:p>
    <w:p w14:paraId="72BAA28C" w14:textId="4F88C517" w:rsidR="003A27EF" w:rsidRPr="007C7A5F" w:rsidRDefault="006452CB" w:rsidP="001D1C40">
      <w:pPr>
        <w:widowControl/>
        <w:autoSpaceDE/>
        <w:autoSpaceDN/>
        <w:adjustRightInd/>
      </w:pPr>
      <w:r w:rsidRPr="007C7A5F">
        <w:t>8</w:t>
      </w:r>
      <w:r w:rsidR="003A27EF" w:rsidRPr="007C7A5F">
        <w:t xml:space="preserve">.13.2.1. </w:t>
      </w:r>
      <w:r w:rsidR="009B6408" w:rsidRPr="007C7A5F">
        <w:t>There has been a significant deviation from established procedures</w:t>
      </w:r>
      <w:r w:rsidR="00EC6D52">
        <w:t xml:space="preserve"> that effected the outcome</w:t>
      </w:r>
      <w:r w:rsidR="009B6408" w:rsidRPr="007C7A5F">
        <w:t>; or</w:t>
      </w:r>
    </w:p>
    <w:p w14:paraId="7CFAD296" w14:textId="77777777" w:rsidR="003A27EF" w:rsidRPr="007C7A5F" w:rsidRDefault="003A27EF" w:rsidP="003A27EF">
      <w:pPr>
        <w:widowControl/>
        <w:autoSpaceDE/>
        <w:autoSpaceDN/>
        <w:adjustRightInd/>
        <w:ind w:firstLine="360"/>
      </w:pPr>
    </w:p>
    <w:p w14:paraId="3D6DBCE7" w14:textId="77777777" w:rsidR="009B6408" w:rsidRPr="007C7A5F" w:rsidRDefault="006452CB" w:rsidP="001D1C40">
      <w:pPr>
        <w:widowControl/>
        <w:autoSpaceDE/>
        <w:autoSpaceDN/>
        <w:adjustRightInd/>
      </w:pPr>
      <w:r w:rsidRPr="007C7A5F">
        <w:t>8</w:t>
      </w:r>
      <w:r w:rsidR="003A27EF" w:rsidRPr="007C7A5F">
        <w:t xml:space="preserve">.13.2.2. </w:t>
      </w:r>
      <w:r w:rsidR="009B6408" w:rsidRPr="007C7A5F">
        <w:t>The evidence does not support the Dean of Students’ conclusions to apply an involuntary protective withdrawal. In this case, the student must clearly state the student’s evidence and arguments in support of this claim.</w:t>
      </w:r>
    </w:p>
    <w:p w14:paraId="35F4BFDD" w14:textId="77777777" w:rsidR="009B6408" w:rsidRPr="007C7A5F" w:rsidRDefault="009B6408" w:rsidP="00F83653">
      <w:pPr>
        <w:widowControl/>
        <w:autoSpaceDE/>
        <w:autoSpaceDN/>
        <w:adjustRightInd/>
      </w:pPr>
    </w:p>
    <w:p w14:paraId="097141E1" w14:textId="77777777" w:rsidR="00F83653" w:rsidRPr="007C7A5F" w:rsidRDefault="006452CB" w:rsidP="00F83653">
      <w:pPr>
        <w:widowControl/>
        <w:autoSpaceDE/>
        <w:autoSpaceDN/>
        <w:adjustRightInd/>
      </w:pPr>
      <w:r w:rsidRPr="007C7A5F">
        <w:t>8</w:t>
      </w:r>
      <w:r w:rsidR="003A27EF" w:rsidRPr="007C7A5F">
        <w:t xml:space="preserve">.13.3. </w:t>
      </w:r>
      <w:r w:rsidR="00F83653" w:rsidRPr="007C7A5F">
        <w:t xml:space="preserve">The </w:t>
      </w:r>
      <w:r w:rsidR="00C0612E" w:rsidRPr="007C7A5F">
        <w:t>Chancellor’s</w:t>
      </w:r>
      <w:r w:rsidR="00F83653" w:rsidRPr="007C7A5F">
        <w:t xml:space="preserve"> review will be limited to a determination of whether the proper procedures were followed and/or whether the Committee’s decision is supported by the evidence. Failure to submit a timely written appeal will render the decision of the Committee final and conclusive.</w:t>
      </w:r>
    </w:p>
    <w:p w14:paraId="58F8F7E1" w14:textId="77777777" w:rsidR="009B6408" w:rsidRPr="007C7A5F" w:rsidRDefault="009B6408" w:rsidP="00F83653">
      <w:pPr>
        <w:widowControl/>
        <w:autoSpaceDE/>
        <w:autoSpaceDN/>
        <w:adjustRightInd/>
      </w:pPr>
    </w:p>
    <w:p w14:paraId="624A53D8" w14:textId="77777777" w:rsidR="00F83653" w:rsidRPr="007C7A5F" w:rsidRDefault="006452CB" w:rsidP="00F83653">
      <w:pPr>
        <w:widowControl/>
        <w:autoSpaceDE/>
        <w:autoSpaceDN/>
        <w:adjustRightInd/>
      </w:pPr>
      <w:r w:rsidRPr="007C7A5F">
        <w:t>8</w:t>
      </w:r>
      <w:r w:rsidR="003A27EF" w:rsidRPr="007C7A5F">
        <w:t xml:space="preserve">.13.4. </w:t>
      </w:r>
      <w:r w:rsidR="00F83653" w:rsidRPr="007C7A5F">
        <w:t xml:space="preserve">Within ten (10) business days of receiving the appeal, the </w:t>
      </w:r>
      <w:r w:rsidR="00C0612E" w:rsidRPr="007C7A5F">
        <w:t>Chancellor</w:t>
      </w:r>
      <w:r w:rsidR="00F83653" w:rsidRPr="007C7A5F">
        <w:t xml:space="preserve"> will inform the student of their decision in writing</w:t>
      </w:r>
      <w:r w:rsidR="009B6408" w:rsidRPr="007C7A5F">
        <w:t>, delivered via email, in person, and/or by certified mail</w:t>
      </w:r>
      <w:r w:rsidR="00F83653" w:rsidRPr="007C7A5F">
        <w:t xml:space="preserve">. The </w:t>
      </w:r>
      <w:r w:rsidR="00C0612E" w:rsidRPr="007C7A5F">
        <w:t>Chancellor</w:t>
      </w:r>
      <w:r w:rsidR="00F83653" w:rsidRPr="007C7A5F">
        <w:t xml:space="preserve"> may (a) affirm the Dean of Students’ decision, (b) send the matter back to the </w:t>
      </w:r>
      <w:r w:rsidRPr="007C7A5F">
        <w:t xml:space="preserve">Person </w:t>
      </w:r>
      <w:r w:rsidRPr="007C7A5F">
        <w:lastRenderedPageBreak/>
        <w:t>of Concern</w:t>
      </w:r>
      <w:r w:rsidR="00F83653" w:rsidRPr="007C7A5F">
        <w:t xml:space="preserve"> Team for further review, (c) affirm the Dean of Students’ findings but alter the disposition from withdrawal to probational enrollment under specified conditions, or (d) reverse the Dean of Students’ decision and reinstate the student without condition. There will be no appeal </w:t>
      </w:r>
      <w:r w:rsidR="00C0612E" w:rsidRPr="007C7A5F">
        <w:t>following</w:t>
      </w:r>
      <w:r w:rsidR="00F83653" w:rsidRPr="007C7A5F">
        <w:t xml:space="preserve"> the </w:t>
      </w:r>
      <w:r w:rsidR="00C0612E" w:rsidRPr="007C7A5F">
        <w:t>Chancellor’s decision</w:t>
      </w:r>
      <w:r w:rsidR="00F83653" w:rsidRPr="007C7A5F">
        <w:t>.</w:t>
      </w:r>
    </w:p>
    <w:p w14:paraId="587F6EE4" w14:textId="77777777" w:rsidR="009724B9" w:rsidRPr="007C7A5F" w:rsidRDefault="009724B9" w:rsidP="00F83653">
      <w:pPr>
        <w:widowControl/>
        <w:autoSpaceDE/>
        <w:autoSpaceDN/>
        <w:adjustRightInd/>
      </w:pPr>
    </w:p>
    <w:p w14:paraId="033DFA53" w14:textId="6489B1C3" w:rsidR="00F83653" w:rsidRPr="007C7A5F" w:rsidRDefault="006452CB" w:rsidP="00962E7D">
      <w:pPr>
        <w:widowControl/>
        <w:autoSpaceDE/>
        <w:autoSpaceDN/>
        <w:adjustRightInd/>
      </w:pPr>
      <w:r w:rsidRPr="007C7A5F">
        <w:t>8</w:t>
      </w:r>
      <w:r w:rsidR="003A27EF" w:rsidRPr="007C7A5F">
        <w:t xml:space="preserve">.14 </w:t>
      </w:r>
      <w:r w:rsidR="00F83653" w:rsidRPr="007C7A5F">
        <w:t>Voluntary Withdrawal</w:t>
      </w:r>
      <w:r w:rsidR="00962E7D">
        <w:t xml:space="preserve">: </w:t>
      </w:r>
      <w:r w:rsidR="00F83653" w:rsidRPr="007C7A5F">
        <w:t>At any point in the process, the student may present a request for a voluntary withdrawal to the Committee. If the request is granted, the involuntary protective withdrawal process will cease. However, voluntary withdrawal will not terminate any pending student conduct proceedings if applicable. If the student's request for a voluntary withdrawal is granted, the student will be subject to the readmission requirements described below.</w:t>
      </w:r>
    </w:p>
    <w:p w14:paraId="7BB8E3F1" w14:textId="77777777" w:rsidR="009724B9" w:rsidRPr="007C7A5F" w:rsidRDefault="009724B9" w:rsidP="00F83653">
      <w:pPr>
        <w:widowControl/>
        <w:autoSpaceDE/>
        <w:autoSpaceDN/>
        <w:adjustRightInd/>
      </w:pPr>
    </w:p>
    <w:p w14:paraId="397E3823" w14:textId="115E0684" w:rsidR="00F83653" w:rsidRPr="007C7A5F" w:rsidRDefault="006452CB" w:rsidP="00962E7D">
      <w:pPr>
        <w:widowControl/>
        <w:autoSpaceDE/>
        <w:autoSpaceDN/>
        <w:adjustRightInd/>
      </w:pPr>
      <w:r w:rsidRPr="007C7A5F">
        <w:t>8</w:t>
      </w:r>
      <w:r w:rsidR="003A27EF" w:rsidRPr="007C7A5F">
        <w:t xml:space="preserve">.15 </w:t>
      </w:r>
      <w:r w:rsidR="00F83653" w:rsidRPr="007C7A5F">
        <w:t>Readmission/Continued Enrollment</w:t>
      </w:r>
      <w:r w:rsidR="00962E7D">
        <w:t>:</w:t>
      </w:r>
      <w:r w:rsidR="003A27EF" w:rsidRPr="007C7A5F">
        <w:t xml:space="preserve"> </w:t>
      </w:r>
      <w:r w:rsidR="00F83653" w:rsidRPr="007C7A5F">
        <w:t>A student who is involuntarily withdrawn under this policy may not re-enroll or be readmitted to the University before the start of the next term. Further, the Committee and the Dean of Students must approve the student’s re-enrollment or readmission based upon a review of the entire record, including any new information relevant to the matter, and may impose conditions on the student’s re-enrollment or readmission. The student is not entitled to a hearing or appeal of the decision on re-enrollment or readmission.</w:t>
      </w:r>
    </w:p>
    <w:p w14:paraId="3A3C5940" w14:textId="77777777" w:rsidR="009724B9" w:rsidRPr="007C7A5F" w:rsidRDefault="009724B9" w:rsidP="00F83653">
      <w:pPr>
        <w:widowControl/>
        <w:autoSpaceDE/>
        <w:autoSpaceDN/>
        <w:adjustRightInd/>
      </w:pPr>
    </w:p>
    <w:p w14:paraId="76C91E5E" w14:textId="4DA9CBAF" w:rsidR="00103CE0" w:rsidRPr="007C7A5F" w:rsidRDefault="006452CB" w:rsidP="00962E7D">
      <w:pPr>
        <w:widowControl/>
        <w:autoSpaceDE/>
        <w:autoSpaceDN/>
        <w:adjustRightInd/>
      </w:pPr>
      <w:r w:rsidRPr="007C7A5F">
        <w:t>8</w:t>
      </w:r>
      <w:r w:rsidR="003A27EF" w:rsidRPr="007C7A5F">
        <w:t xml:space="preserve">.16 </w:t>
      </w:r>
      <w:r w:rsidR="00F83653" w:rsidRPr="007C7A5F">
        <w:t>Reporting Requirement</w:t>
      </w:r>
      <w:r w:rsidR="00962E7D">
        <w:t xml:space="preserve">: </w:t>
      </w:r>
      <w:r w:rsidR="00F83653" w:rsidRPr="007C7A5F">
        <w:t>At the end of each academic year, the Vice Chancellor for Student Affairs shall report to the Chancellor concerning the frequency and nature of all involuntary protective withdrawal proceedings.</w:t>
      </w:r>
    </w:p>
    <w:p w14:paraId="1C9EEF51" w14:textId="77777777" w:rsidR="00103F61" w:rsidRPr="007C7A5F" w:rsidRDefault="00103F61" w:rsidP="00B5504B">
      <w:pPr>
        <w:widowControl/>
        <w:autoSpaceDE/>
        <w:autoSpaceDN/>
        <w:adjustRightInd/>
        <w:rPr>
          <w:lang w:val="en"/>
        </w:rPr>
      </w:pPr>
    </w:p>
    <w:p w14:paraId="184FB0F3" w14:textId="77777777" w:rsidR="009F7C7F" w:rsidRPr="007C7A5F" w:rsidRDefault="006452CB" w:rsidP="00B5504B">
      <w:pPr>
        <w:widowControl/>
        <w:autoSpaceDE/>
        <w:autoSpaceDN/>
        <w:adjustRightInd/>
        <w:rPr>
          <w:b/>
          <w:bCs/>
          <w:lang w:val="en"/>
        </w:rPr>
      </w:pPr>
      <w:r w:rsidRPr="007C7A5F">
        <w:rPr>
          <w:b/>
          <w:bCs/>
          <w:lang w:val="en"/>
        </w:rPr>
        <w:t>9</w:t>
      </w:r>
      <w:r w:rsidR="009F7C7F" w:rsidRPr="007C7A5F">
        <w:rPr>
          <w:b/>
          <w:bCs/>
          <w:lang w:val="en"/>
        </w:rPr>
        <w:t>. NON-RETALIATION</w:t>
      </w:r>
    </w:p>
    <w:p w14:paraId="4444086F" w14:textId="77777777" w:rsidR="009F7C7F" w:rsidRPr="007C7A5F" w:rsidRDefault="009F7C7F" w:rsidP="00B5504B">
      <w:pPr>
        <w:widowControl/>
        <w:autoSpaceDE/>
        <w:autoSpaceDN/>
        <w:adjustRightInd/>
        <w:rPr>
          <w:lang w:val="en"/>
        </w:rPr>
      </w:pPr>
    </w:p>
    <w:p w14:paraId="01045FF9" w14:textId="77777777" w:rsidR="00D118C8" w:rsidRPr="007C7A5F" w:rsidRDefault="006452CB" w:rsidP="00B5504B">
      <w:pPr>
        <w:widowControl/>
        <w:autoSpaceDE/>
        <w:autoSpaceDN/>
        <w:adjustRightInd/>
        <w:rPr>
          <w:lang w:val="en"/>
        </w:rPr>
      </w:pPr>
      <w:r w:rsidRPr="007C7A5F">
        <w:rPr>
          <w:lang w:val="en"/>
        </w:rPr>
        <w:t>9</w:t>
      </w:r>
      <w:r w:rsidR="009F7C7F" w:rsidRPr="007C7A5F">
        <w:rPr>
          <w:lang w:val="en"/>
        </w:rPr>
        <w:t>.1 Retal</w:t>
      </w:r>
      <w:r w:rsidR="00A75BB7" w:rsidRPr="007C7A5F">
        <w:rPr>
          <w:lang w:val="en"/>
        </w:rPr>
        <w:t xml:space="preserve">iation against any employee, student, or other member of the campus community who, in good faith, reports a violation of this </w:t>
      </w:r>
      <w:r w:rsidR="00EF14A3" w:rsidRPr="007C7A5F">
        <w:rPr>
          <w:lang w:val="en"/>
        </w:rPr>
        <w:t xml:space="preserve">policy </w:t>
      </w:r>
      <w:r w:rsidR="00A75BB7" w:rsidRPr="007C7A5F">
        <w:rPr>
          <w:lang w:val="en"/>
        </w:rPr>
        <w:t>is prohibited.</w:t>
      </w:r>
    </w:p>
    <w:p w14:paraId="1FE2782D" w14:textId="77777777" w:rsidR="009F7C7F" w:rsidRPr="007C7A5F" w:rsidRDefault="009F7C7F" w:rsidP="00B5504B">
      <w:pPr>
        <w:widowControl/>
        <w:autoSpaceDE/>
        <w:autoSpaceDN/>
        <w:adjustRightInd/>
        <w:rPr>
          <w:lang w:val="en"/>
        </w:rPr>
      </w:pPr>
    </w:p>
    <w:p w14:paraId="4E2909F9" w14:textId="77777777" w:rsidR="009F7C7F" w:rsidRPr="007C7A5F" w:rsidRDefault="006452CB" w:rsidP="00B5504B">
      <w:pPr>
        <w:widowControl/>
        <w:autoSpaceDE/>
        <w:autoSpaceDN/>
        <w:adjustRightInd/>
        <w:rPr>
          <w:b/>
          <w:bCs/>
          <w:lang w:val="en"/>
        </w:rPr>
      </w:pPr>
      <w:r w:rsidRPr="007C7A5F">
        <w:rPr>
          <w:b/>
          <w:bCs/>
          <w:lang w:val="en"/>
        </w:rPr>
        <w:t>10</w:t>
      </w:r>
      <w:r w:rsidR="009F7C7F" w:rsidRPr="007C7A5F">
        <w:rPr>
          <w:b/>
          <w:bCs/>
          <w:lang w:val="en"/>
        </w:rPr>
        <w:t xml:space="preserve">. </w:t>
      </w:r>
      <w:r w:rsidR="00546E89" w:rsidRPr="007C7A5F">
        <w:rPr>
          <w:b/>
          <w:bCs/>
          <w:lang w:val="en"/>
        </w:rPr>
        <w:t xml:space="preserve">VICTIM </w:t>
      </w:r>
      <w:r w:rsidR="009F7C7F" w:rsidRPr="007C7A5F">
        <w:rPr>
          <w:b/>
          <w:bCs/>
          <w:lang w:val="en"/>
        </w:rPr>
        <w:t>PROTECTIONS AND SUPPORT</w:t>
      </w:r>
    </w:p>
    <w:p w14:paraId="17708092" w14:textId="77777777" w:rsidR="009F7C7F" w:rsidRPr="007C7A5F" w:rsidRDefault="009F7C7F" w:rsidP="00B5504B">
      <w:pPr>
        <w:widowControl/>
        <w:autoSpaceDE/>
        <w:autoSpaceDN/>
        <w:adjustRightInd/>
        <w:rPr>
          <w:lang w:val="en"/>
        </w:rPr>
      </w:pPr>
    </w:p>
    <w:p w14:paraId="65928232" w14:textId="318DBF40" w:rsidR="00326B20" w:rsidRDefault="00EC6D52" w:rsidP="003C2846">
      <w:pPr>
        <w:widowControl/>
        <w:autoSpaceDE/>
        <w:autoSpaceDN/>
        <w:adjustRightInd/>
        <w:rPr>
          <w:b/>
          <w:bCs/>
          <w:lang w:val="en"/>
        </w:rPr>
      </w:pPr>
      <w:r>
        <w:rPr>
          <w:lang w:val="en"/>
        </w:rPr>
        <w:t xml:space="preserve">10.1 </w:t>
      </w:r>
      <w:r w:rsidR="00A75BB7" w:rsidRPr="007C7A5F">
        <w:rPr>
          <w:lang w:val="en"/>
        </w:rPr>
        <w:t xml:space="preserve">UNC Pembroke will endeavor to protect victims of campus or workplace violence </w:t>
      </w:r>
      <w:r w:rsidR="001F5727" w:rsidRPr="007C7A5F">
        <w:rPr>
          <w:lang w:val="en"/>
        </w:rPr>
        <w:t xml:space="preserve">and may </w:t>
      </w:r>
      <w:r w:rsidR="00A75BB7" w:rsidRPr="007C7A5F">
        <w:rPr>
          <w:lang w:val="en"/>
        </w:rPr>
        <w:t>offer</w:t>
      </w:r>
      <w:r w:rsidR="001F5727" w:rsidRPr="007C7A5F">
        <w:rPr>
          <w:lang w:val="en"/>
        </w:rPr>
        <w:t xml:space="preserve"> </w:t>
      </w:r>
      <w:r w:rsidR="00A75BB7" w:rsidRPr="007C7A5F">
        <w:rPr>
          <w:lang w:val="en"/>
        </w:rPr>
        <w:t>reasonable and appropriate security measures</w:t>
      </w:r>
      <w:r w:rsidR="001F5727" w:rsidRPr="007C7A5F">
        <w:rPr>
          <w:lang w:val="en"/>
        </w:rPr>
        <w:t xml:space="preserve"> and/or other accommodations</w:t>
      </w:r>
      <w:r w:rsidR="00A75BB7" w:rsidRPr="007C7A5F">
        <w:rPr>
          <w:lang w:val="en"/>
        </w:rPr>
        <w:t xml:space="preserve">. When possible and appropriate, the university may also make accommodations or adjustments to a victim’s work/class schedule, </w:t>
      </w:r>
      <w:r w:rsidR="00E51CBD" w:rsidRPr="007C7A5F">
        <w:rPr>
          <w:lang w:val="en"/>
        </w:rPr>
        <w:t>location,</w:t>
      </w:r>
      <w:r w:rsidR="00A75BB7" w:rsidRPr="007C7A5F">
        <w:rPr>
          <w:lang w:val="en"/>
        </w:rPr>
        <w:t xml:space="preserve"> or conditions to enhance safety. The campus community is expected to offer support to victims of camp</w:t>
      </w:r>
      <w:r w:rsidR="001F5727" w:rsidRPr="007C7A5F">
        <w:rPr>
          <w:lang w:val="en"/>
        </w:rPr>
        <w:t>u</w:t>
      </w:r>
      <w:r w:rsidR="00A75BB7" w:rsidRPr="007C7A5F">
        <w:rPr>
          <w:lang w:val="en"/>
        </w:rPr>
        <w:t xml:space="preserve">s violence through steps such as referring victims to the </w:t>
      </w:r>
      <w:r w:rsidR="00694302" w:rsidRPr="007C7A5F">
        <w:rPr>
          <w:lang w:val="en"/>
        </w:rPr>
        <w:t>Employee Assistance Program (</w:t>
      </w:r>
      <w:r w:rsidR="00DD780C" w:rsidRPr="007C7A5F">
        <w:rPr>
          <w:lang w:val="en"/>
        </w:rPr>
        <w:t>for employees)</w:t>
      </w:r>
      <w:r w:rsidR="00A75BB7" w:rsidRPr="007C7A5F">
        <w:rPr>
          <w:lang w:val="en"/>
        </w:rPr>
        <w:t xml:space="preserve"> or to Counseling and Psychological Services (</w:t>
      </w:r>
      <w:r w:rsidR="00DD780C" w:rsidRPr="007C7A5F">
        <w:rPr>
          <w:lang w:val="en"/>
        </w:rPr>
        <w:t>for students</w:t>
      </w:r>
      <w:r w:rsidR="00E51CBD" w:rsidRPr="007C7A5F">
        <w:rPr>
          <w:lang w:val="en"/>
        </w:rPr>
        <w:t>) and allowing for flexibility to attend medical, court, or counseling appointments relating to trauma from situations covered by this policy</w:t>
      </w:r>
      <w:r>
        <w:rPr>
          <w:lang w:val="en"/>
        </w:rPr>
        <w:t>.</w:t>
      </w:r>
    </w:p>
    <w:sectPr w:rsidR="00326B20" w:rsidSect="00C05F42">
      <w:footerReference w:type="default" r:id="rId23"/>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3F788" w14:textId="77777777" w:rsidR="00465209" w:rsidRDefault="00465209">
      <w:r>
        <w:separator/>
      </w:r>
    </w:p>
  </w:endnote>
  <w:endnote w:type="continuationSeparator" w:id="0">
    <w:p w14:paraId="6FD2BB83" w14:textId="77777777" w:rsidR="00465209" w:rsidRDefault="00465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AFA2" w14:textId="77777777" w:rsidR="009F4AF8" w:rsidRDefault="009F4AF8">
    <w:pPr>
      <w:spacing w:line="240" w:lineRule="exact"/>
    </w:pPr>
  </w:p>
  <w:p w14:paraId="627F9BB6" w14:textId="77777777" w:rsidR="009F4AF8" w:rsidRDefault="009F4AF8">
    <w:pPr>
      <w:framePr w:w="9361" w:wrap="notBeside" w:vAnchor="text" w:hAnchor="text" w:x="1" w:y="1"/>
      <w:jc w:val="center"/>
    </w:pPr>
    <w:r>
      <w:t xml:space="preserve">Page </w:t>
    </w:r>
    <w:r>
      <w:fldChar w:fldCharType="begin"/>
    </w:r>
    <w:r>
      <w:instrText xml:space="preserve">PAGE </w:instrText>
    </w:r>
    <w:r>
      <w:fldChar w:fldCharType="separate"/>
    </w:r>
    <w:r>
      <w:rPr>
        <w:noProof/>
      </w:rPr>
      <w:t>3</w:t>
    </w:r>
    <w:r>
      <w:rPr>
        <w:noProof/>
      </w:rPr>
      <w:fldChar w:fldCharType="end"/>
    </w:r>
    <w:r>
      <w:t xml:space="preserve"> of </w:t>
    </w:r>
    <w:r>
      <w:fldChar w:fldCharType="begin"/>
    </w:r>
    <w:r>
      <w:instrText xml:space="preserve">NUMPAGES </w:instrText>
    </w:r>
    <w:r>
      <w:fldChar w:fldCharType="separate"/>
    </w:r>
    <w:r>
      <w:rPr>
        <w:noProof/>
      </w:rPr>
      <w:t>7</w:t>
    </w:r>
    <w:r>
      <w:rPr>
        <w:noProof/>
      </w:rPr>
      <w:fldChar w:fldCharType="end"/>
    </w:r>
  </w:p>
  <w:p w14:paraId="5485885B" w14:textId="77777777" w:rsidR="009F4AF8" w:rsidRDefault="009F4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1385A" w14:textId="77777777" w:rsidR="00465209" w:rsidRDefault="00465209">
      <w:r>
        <w:separator/>
      </w:r>
    </w:p>
  </w:footnote>
  <w:footnote w:type="continuationSeparator" w:id="0">
    <w:p w14:paraId="103D7D02" w14:textId="77777777" w:rsidR="00465209" w:rsidRDefault="00465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5456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018F3"/>
    <w:multiLevelType w:val="multilevel"/>
    <w:tmpl w:val="961E736C"/>
    <w:lvl w:ilvl="0">
      <w:start w:val="9"/>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6"/>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06AD5596"/>
    <w:multiLevelType w:val="multilevel"/>
    <w:tmpl w:val="48624056"/>
    <w:lvl w:ilvl="0">
      <w:start w:val="9"/>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 w15:restartNumberingAfterBreak="0">
    <w:nsid w:val="07F863B7"/>
    <w:multiLevelType w:val="hybridMultilevel"/>
    <w:tmpl w:val="554482A6"/>
    <w:lvl w:ilvl="0" w:tplc="0DD64B9A">
      <w:start w:val="2"/>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A3793F"/>
    <w:multiLevelType w:val="multilevel"/>
    <w:tmpl w:val="961E736C"/>
    <w:lvl w:ilvl="0">
      <w:start w:val="9"/>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5" w15:restartNumberingAfterBreak="0">
    <w:nsid w:val="0B810CE7"/>
    <w:multiLevelType w:val="hybridMultilevel"/>
    <w:tmpl w:val="F5401A9E"/>
    <w:lvl w:ilvl="0" w:tplc="4A4CDD6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D0939"/>
    <w:multiLevelType w:val="hybridMultilevel"/>
    <w:tmpl w:val="E58AA2E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34F92"/>
    <w:multiLevelType w:val="hybridMultilevel"/>
    <w:tmpl w:val="C16E5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A2187F"/>
    <w:multiLevelType w:val="hybridMultilevel"/>
    <w:tmpl w:val="A176BD7A"/>
    <w:lvl w:ilvl="0" w:tplc="EA042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5B17EF"/>
    <w:multiLevelType w:val="multilevel"/>
    <w:tmpl w:val="ADB2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E32726"/>
    <w:multiLevelType w:val="multilevel"/>
    <w:tmpl w:val="533E04CC"/>
    <w:lvl w:ilvl="0">
      <w:start w:val="9"/>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3272C1"/>
    <w:multiLevelType w:val="hybridMultilevel"/>
    <w:tmpl w:val="814CE268"/>
    <w:lvl w:ilvl="0" w:tplc="73AC2C0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8A54BC"/>
    <w:multiLevelType w:val="multilevel"/>
    <w:tmpl w:val="05A83F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661E38"/>
    <w:multiLevelType w:val="hybridMultilevel"/>
    <w:tmpl w:val="ED2E8D96"/>
    <w:lvl w:ilvl="0" w:tplc="0DD64B9A">
      <w:start w:val="2"/>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90A3030"/>
    <w:multiLevelType w:val="multilevel"/>
    <w:tmpl w:val="9BFC837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A8607C2"/>
    <w:multiLevelType w:val="hybridMultilevel"/>
    <w:tmpl w:val="A036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82154"/>
    <w:multiLevelType w:val="hybridMultilevel"/>
    <w:tmpl w:val="46D0EB52"/>
    <w:lvl w:ilvl="0" w:tplc="9342B8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E5F74"/>
    <w:multiLevelType w:val="multilevel"/>
    <w:tmpl w:val="961E736C"/>
    <w:lvl w:ilvl="0">
      <w:start w:val="9"/>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303A5615"/>
    <w:multiLevelType w:val="multilevel"/>
    <w:tmpl w:val="6BA4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20B1F"/>
    <w:multiLevelType w:val="multilevel"/>
    <w:tmpl w:val="969C64F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4166C0E"/>
    <w:multiLevelType w:val="hybridMultilevel"/>
    <w:tmpl w:val="3432B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A31E94"/>
    <w:multiLevelType w:val="hybridMultilevel"/>
    <w:tmpl w:val="52FA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1286A"/>
    <w:multiLevelType w:val="hybridMultilevel"/>
    <w:tmpl w:val="812AA8BC"/>
    <w:lvl w:ilvl="0" w:tplc="C616E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837500"/>
    <w:multiLevelType w:val="hybridMultilevel"/>
    <w:tmpl w:val="C70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C33F2"/>
    <w:multiLevelType w:val="hybridMultilevel"/>
    <w:tmpl w:val="352A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76DB5"/>
    <w:multiLevelType w:val="hybridMultilevel"/>
    <w:tmpl w:val="0232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1B4DD1"/>
    <w:multiLevelType w:val="hybridMultilevel"/>
    <w:tmpl w:val="2C9A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A154E2"/>
    <w:multiLevelType w:val="multilevel"/>
    <w:tmpl w:val="961E736C"/>
    <w:lvl w:ilvl="0">
      <w:start w:val="9"/>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15:restartNumberingAfterBreak="0">
    <w:nsid w:val="48D97471"/>
    <w:multiLevelType w:val="multilevel"/>
    <w:tmpl w:val="B8982A28"/>
    <w:lvl w:ilvl="0">
      <w:start w:val="9"/>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B262D64"/>
    <w:multiLevelType w:val="hybridMultilevel"/>
    <w:tmpl w:val="FC8A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06BCF"/>
    <w:multiLevelType w:val="hybridMultilevel"/>
    <w:tmpl w:val="6580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80EC3"/>
    <w:multiLevelType w:val="hybridMultilevel"/>
    <w:tmpl w:val="F0F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CD68F2"/>
    <w:multiLevelType w:val="hybridMultilevel"/>
    <w:tmpl w:val="951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002E4"/>
    <w:multiLevelType w:val="multilevel"/>
    <w:tmpl w:val="0B20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D462A0"/>
    <w:multiLevelType w:val="multilevel"/>
    <w:tmpl w:val="961E736C"/>
    <w:lvl w:ilvl="0">
      <w:start w:val="9"/>
      <w:numFmt w:val="decimal"/>
      <w:lvlText w:val="%1."/>
      <w:lvlJc w:val="left"/>
      <w:pPr>
        <w:ind w:left="720" w:hanging="720"/>
      </w:pPr>
      <w:rPr>
        <w:rFonts w:hint="default"/>
      </w:rPr>
    </w:lvl>
    <w:lvl w:ilvl="1">
      <w:start w:val="7"/>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5"/>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5" w15:restartNumberingAfterBreak="0">
    <w:nsid w:val="77530C9A"/>
    <w:multiLevelType w:val="hybridMultilevel"/>
    <w:tmpl w:val="A53ECC18"/>
    <w:lvl w:ilvl="0" w:tplc="0DD64B9A">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A4E67D4"/>
    <w:multiLevelType w:val="hybridMultilevel"/>
    <w:tmpl w:val="1432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095993">
    <w:abstractNumId w:val="14"/>
  </w:num>
  <w:num w:numId="2" w16cid:durableId="2146969497">
    <w:abstractNumId w:val="11"/>
  </w:num>
  <w:num w:numId="3" w16cid:durableId="1197695889">
    <w:abstractNumId w:val="6"/>
  </w:num>
  <w:num w:numId="4" w16cid:durableId="1914700943">
    <w:abstractNumId w:val="0"/>
  </w:num>
  <w:num w:numId="5" w16cid:durableId="496305584">
    <w:abstractNumId w:val="9"/>
  </w:num>
  <w:num w:numId="6" w16cid:durableId="1582594787">
    <w:abstractNumId w:val="33"/>
  </w:num>
  <w:num w:numId="7" w16cid:durableId="545795245">
    <w:abstractNumId w:val="18"/>
  </w:num>
  <w:num w:numId="8" w16cid:durableId="904415194">
    <w:abstractNumId w:val="21"/>
  </w:num>
  <w:num w:numId="9" w16cid:durableId="1105155117">
    <w:abstractNumId w:val="32"/>
  </w:num>
  <w:num w:numId="10" w16cid:durableId="441725991">
    <w:abstractNumId w:val="22"/>
  </w:num>
  <w:num w:numId="11" w16cid:durableId="2053116243">
    <w:abstractNumId w:val="26"/>
  </w:num>
  <w:num w:numId="12" w16cid:durableId="1321078752">
    <w:abstractNumId w:val="23"/>
  </w:num>
  <w:num w:numId="13" w16cid:durableId="796989519">
    <w:abstractNumId w:val="8"/>
  </w:num>
  <w:num w:numId="14" w16cid:durableId="1153180059">
    <w:abstractNumId w:val="20"/>
  </w:num>
  <w:num w:numId="15" w16cid:durableId="1842430852">
    <w:abstractNumId w:val="7"/>
  </w:num>
  <w:num w:numId="16" w16cid:durableId="1341926207">
    <w:abstractNumId w:val="35"/>
  </w:num>
  <w:num w:numId="17" w16cid:durableId="1224373106">
    <w:abstractNumId w:val="13"/>
  </w:num>
  <w:num w:numId="18" w16cid:durableId="737479471">
    <w:abstractNumId w:val="3"/>
  </w:num>
  <w:num w:numId="19" w16cid:durableId="952636370">
    <w:abstractNumId w:val="36"/>
  </w:num>
  <w:num w:numId="20" w16cid:durableId="371418576">
    <w:abstractNumId w:val="29"/>
  </w:num>
  <w:num w:numId="21" w16cid:durableId="935986066">
    <w:abstractNumId w:val="30"/>
  </w:num>
  <w:num w:numId="22" w16cid:durableId="355695135">
    <w:abstractNumId w:val="5"/>
  </w:num>
  <w:num w:numId="23" w16cid:durableId="1466309317">
    <w:abstractNumId w:val="15"/>
  </w:num>
  <w:num w:numId="24" w16cid:durableId="660238348">
    <w:abstractNumId w:val="31"/>
  </w:num>
  <w:num w:numId="25" w16cid:durableId="1433013453">
    <w:abstractNumId w:val="25"/>
  </w:num>
  <w:num w:numId="26" w16cid:durableId="915549147">
    <w:abstractNumId w:val="24"/>
  </w:num>
  <w:num w:numId="27" w16cid:durableId="994647232">
    <w:abstractNumId w:val="16"/>
  </w:num>
  <w:num w:numId="28" w16cid:durableId="972295102">
    <w:abstractNumId w:val="19"/>
  </w:num>
  <w:num w:numId="29" w16cid:durableId="655308336">
    <w:abstractNumId w:val="2"/>
  </w:num>
  <w:num w:numId="30" w16cid:durableId="28647904">
    <w:abstractNumId w:val="28"/>
  </w:num>
  <w:num w:numId="31" w16cid:durableId="1318270179">
    <w:abstractNumId w:val="4"/>
  </w:num>
  <w:num w:numId="32" w16cid:durableId="472983705">
    <w:abstractNumId w:val="17"/>
  </w:num>
  <w:num w:numId="33" w16cid:durableId="801507610">
    <w:abstractNumId w:val="34"/>
  </w:num>
  <w:num w:numId="34" w16cid:durableId="1396396200">
    <w:abstractNumId w:val="27"/>
  </w:num>
  <w:num w:numId="35" w16cid:durableId="1980376583">
    <w:abstractNumId w:val="1"/>
  </w:num>
  <w:num w:numId="36" w16cid:durableId="414085633">
    <w:abstractNumId w:val="10"/>
  </w:num>
  <w:num w:numId="37" w16cid:durableId="18188399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48"/>
    <w:rsid w:val="00010D04"/>
    <w:rsid w:val="00014EFE"/>
    <w:rsid w:val="00016983"/>
    <w:rsid w:val="000245B7"/>
    <w:rsid w:val="00027012"/>
    <w:rsid w:val="00031E43"/>
    <w:rsid w:val="000328D3"/>
    <w:rsid w:val="00044367"/>
    <w:rsid w:val="00055C06"/>
    <w:rsid w:val="00063675"/>
    <w:rsid w:val="00077951"/>
    <w:rsid w:val="00092528"/>
    <w:rsid w:val="00095085"/>
    <w:rsid w:val="00097626"/>
    <w:rsid w:val="000A11C8"/>
    <w:rsid w:val="000A6BF2"/>
    <w:rsid w:val="000B0948"/>
    <w:rsid w:val="000B170C"/>
    <w:rsid w:val="000B6986"/>
    <w:rsid w:val="000C37D7"/>
    <w:rsid w:val="000C7B91"/>
    <w:rsid w:val="000D5C7B"/>
    <w:rsid w:val="0010293D"/>
    <w:rsid w:val="00103CE0"/>
    <w:rsid w:val="00103F61"/>
    <w:rsid w:val="00105053"/>
    <w:rsid w:val="001154BC"/>
    <w:rsid w:val="00121D11"/>
    <w:rsid w:val="00126155"/>
    <w:rsid w:val="001325CF"/>
    <w:rsid w:val="0013579F"/>
    <w:rsid w:val="00137E1B"/>
    <w:rsid w:val="00141A7D"/>
    <w:rsid w:val="00150CAB"/>
    <w:rsid w:val="00153EE2"/>
    <w:rsid w:val="00164A0B"/>
    <w:rsid w:val="00165334"/>
    <w:rsid w:val="00174F5D"/>
    <w:rsid w:val="00180BA6"/>
    <w:rsid w:val="00182CCF"/>
    <w:rsid w:val="001869CF"/>
    <w:rsid w:val="00186FC1"/>
    <w:rsid w:val="00187839"/>
    <w:rsid w:val="001A348C"/>
    <w:rsid w:val="001A63D9"/>
    <w:rsid w:val="001B3132"/>
    <w:rsid w:val="001B440C"/>
    <w:rsid w:val="001B5E47"/>
    <w:rsid w:val="001D1C40"/>
    <w:rsid w:val="001D3DBE"/>
    <w:rsid w:val="001E3EA1"/>
    <w:rsid w:val="001F5727"/>
    <w:rsid w:val="00201954"/>
    <w:rsid w:val="002019A9"/>
    <w:rsid w:val="00211276"/>
    <w:rsid w:val="00213212"/>
    <w:rsid w:val="002153DD"/>
    <w:rsid w:val="002241B0"/>
    <w:rsid w:val="002539FC"/>
    <w:rsid w:val="00256A9C"/>
    <w:rsid w:val="0026568C"/>
    <w:rsid w:val="002663AD"/>
    <w:rsid w:val="0027033C"/>
    <w:rsid w:val="002755DC"/>
    <w:rsid w:val="002863B1"/>
    <w:rsid w:val="002964EC"/>
    <w:rsid w:val="002E4056"/>
    <w:rsid w:val="002F1353"/>
    <w:rsid w:val="002F6FAA"/>
    <w:rsid w:val="00300096"/>
    <w:rsid w:val="00305048"/>
    <w:rsid w:val="00311871"/>
    <w:rsid w:val="00311B42"/>
    <w:rsid w:val="003138CC"/>
    <w:rsid w:val="0031597C"/>
    <w:rsid w:val="00322D0C"/>
    <w:rsid w:val="00325D24"/>
    <w:rsid w:val="00326B20"/>
    <w:rsid w:val="00340E35"/>
    <w:rsid w:val="0034713A"/>
    <w:rsid w:val="00347357"/>
    <w:rsid w:val="0035210B"/>
    <w:rsid w:val="00360856"/>
    <w:rsid w:val="00361776"/>
    <w:rsid w:val="00366680"/>
    <w:rsid w:val="00375E14"/>
    <w:rsid w:val="00390459"/>
    <w:rsid w:val="00391FCF"/>
    <w:rsid w:val="003A0BA0"/>
    <w:rsid w:val="003A27EF"/>
    <w:rsid w:val="003A3844"/>
    <w:rsid w:val="003A5BA9"/>
    <w:rsid w:val="003B2C60"/>
    <w:rsid w:val="003C09E7"/>
    <w:rsid w:val="003C2846"/>
    <w:rsid w:val="003C4122"/>
    <w:rsid w:val="003D0281"/>
    <w:rsid w:val="003D7723"/>
    <w:rsid w:val="003D7E43"/>
    <w:rsid w:val="003E02B7"/>
    <w:rsid w:val="003E25F3"/>
    <w:rsid w:val="003E3972"/>
    <w:rsid w:val="003E6717"/>
    <w:rsid w:val="003F2358"/>
    <w:rsid w:val="003F4F65"/>
    <w:rsid w:val="00400F2C"/>
    <w:rsid w:val="00401C87"/>
    <w:rsid w:val="004036F7"/>
    <w:rsid w:val="00407F01"/>
    <w:rsid w:val="0042322F"/>
    <w:rsid w:val="00432BD3"/>
    <w:rsid w:val="00433912"/>
    <w:rsid w:val="004376C6"/>
    <w:rsid w:val="004415EC"/>
    <w:rsid w:val="00441FC5"/>
    <w:rsid w:val="004425F1"/>
    <w:rsid w:val="00445E35"/>
    <w:rsid w:val="00451920"/>
    <w:rsid w:val="00463FD8"/>
    <w:rsid w:val="00465209"/>
    <w:rsid w:val="00466D41"/>
    <w:rsid w:val="00471FC3"/>
    <w:rsid w:val="00473072"/>
    <w:rsid w:val="00480813"/>
    <w:rsid w:val="00481448"/>
    <w:rsid w:val="004862FC"/>
    <w:rsid w:val="004908B5"/>
    <w:rsid w:val="00494699"/>
    <w:rsid w:val="004B2AF7"/>
    <w:rsid w:val="004B7DD2"/>
    <w:rsid w:val="004C742A"/>
    <w:rsid w:val="004D4072"/>
    <w:rsid w:val="004E5C23"/>
    <w:rsid w:val="004E6507"/>
    <w:rsid w:val="004F0163"/>
    <w:rsid w:val="004F6ECF"/>
    <w:rsid w:val="00502328"/>
    <w:rsid w:val="005058A2"/>
    <w:rsid w:val="00517512"/>
    <w:rsid w:val="00520A67"/>
    <w:rsid w:val="00520B19"/>
    <w:rsid w:val="005216F3"/>
    <w:rsid w:val="00546E89"/>
    <w:rsid w:val="00560AF2"/>
    <w:rsid w:val="00566C1E"/>
    <w:rsid w:val="005826E8"/>
    <w:rsid w:val="00582EDE"/>
    <w:rsid w:val="00585675"/>
    <w:rsid w:val="00587058"/>
    <w:rsid w:val="0059196A"/>
    <w:rsid w:val="005B7FBE"/>
    <w:rsid w:val="005C1811"/>
    <w:rsid w:val="005C5166"/>
    <w:rsid w:val="005E3637"/>
    <w:rsid w:val="005E727D"/>
    <w:rsid w:val="0060490B"/>
    <w:rsid w:val="00610699"/>
    <w:rsid w:val="00612349"/>
    <w:rsid w:val="00621622"/>
    <w:rsid w:val="006246AE"/>
    <w:rsid w:val="00627193"/>
    <w:rsid w:val="00632436"/>
    <w:rsid w:val="00635D29"/>
    <w:rsid w:val="00636566"/>
    <w:rsid w:val="00641CDE"/>
    <w:rsid w:val="0064458C"/>
    <w:rsid w:val="006452CB"/>
    <w:rsid w:val="00652C2E"/>
    <w:rsid w:val="0065352F"/>
    <w:rsid w:val="00656D5B"/>
    <w:rsid w:val="00662793"/>
    <w:rsid w:val="00662EA1"/>
    <w:rsid w:val="00671766"/>
    <w:rsid w:val="006728EF"/>
    <w:rsid w:val="00672D44"/>
    <w:rsid w:val="00674039"/>
    <w:rsid w:val="00676D8C"/>
    <w:rsid w:val="0068700A"/>
    <w:rsid w:val="00694302"/>
    <w:rsid w:val="00694717"/>
    <w:rsid w:val="006970F8"/>
    <w:rsid w:val="006A004F"/>
    <w:rsid w:val="006A0E10"/>
    <w:rsid w:val="006B1705"/>
    <w:rsid w:val="006B3B0A"/>
    <w:rsid w:val="006B7E17"/>
    <w:rsid w:val="006D3AB5"/>
    <w:rsid w:val="006D4DCF"/>
    <w:rsid w:val="006D5A1F"/>
    <w:rsid w:val="00702C20"/>
    <w:rsid w:val="00707DBC"/>
    <w:rsid w:val="00711637"/>
    <w:rsid w:val="0073012C"/>
    <w:rsid w:val="00731CE0"/>
    <w:rsid w:val="00733A75"/>
    <w:rsid w:val="00733AD9"/>
    <w:rsid w:val="00734B94"/>
    <w:rsid w:val="0074253F"/>
    <w:rsid w:val="007512E2"/>
    <w:rsid w:val="007536B7"/>
    <w:rsid w:val="0075496E"/>
    <w:rsid w:val="00761A0C"/>
    <w:rsid w:val="007626EC"/>
    <w:rsid w:val="007729CC"/>
    <w:rsid w:val="00774BD3"/>
    <w:rsid w:val="0077505E"/>
    <w:rsid w:val="00775B9E"/>
    <w:rsid w:val="00776990"/>
    <w:rsid w:val="00783E05"/>
    <w:rsid w:val="00787620"/>
    <w:rsid w:val="007A1FFF"/>
    <w:rsid w:val="007A4710"/>
    <w:rsid w:val="007B7D70"/>
    <w:rsid w:val="007C1EB4"/>
    <w:rsid w:val="007C701D"/>
    <w:rsid w:val="007C7A5F"/>
    <w:rsid w:val="007D4464"/>
    <w:rsid w:val="007E7636"/>
    <w:rsid w:val="00803E2C"/>
    <w:rsid w:val="00807106"/>
    <w:rsid w:val="008120C6"/>
    <w:rsid w:val="00812939"/>
    <w:rsid w:val="00817EDB"/>
    <w:rsid w:val="00822B6E"/>
    <w:rsid w:val="00822C0C"/>
    <w:rsid w:val="00853A63"/>
    <w:rsid w:val="00870DAA"/>
    <w:rsid w:val="008720ED"/>
    <w:rsid w:val="00877297"/>
    <w:rsid w:val="008877E8"/>
    <w:rsid w:val="008A1E49"/>
    <w:rsid w:val="008A2E85"/>
    <w:rsid w:val="008A6013"/>
    <w:rsid w:val="008B4C28"/>
    <w:rsid w:val="008C13AB"/>
    <w:rsid w:val="008C200B"/>
    <w:rsid w:val="008D32EC"/>
    <w:rsid w:val="008D46EF"/>
    <w:rsid w:val="008D5FF4"/>
    <w:rsid w:val="008D634F"/>
    <w:rsid w:val="008D6793"/>
    <w:rsid w:val="008D764A"/>
    <w:rsid w:val="008D76AE"/>
    <w:rsid w:val="008E5DCE"/>
    <w:rsid w:val="008F39C3"/>
    <w:rsid w:val="008F3E59"/>
    <w:rsid w:val="008F4C3F"/>
    <w:rsid w:val="008F68E5"/>
    <w:rsid w:val="00901882"/>
    <w:rsid w:val="0091325A"/>
    <w:rsid w:val="00914022"/>
    <w:rsid w:val="009213CF"/>
    <w:rsid w:val="00924C31"/>
    <w:rsid w:val="00930AAE"/>
    <w:rsid w:val="0094228B"/>
    <w:rsid w:val="00943065"/>
    <w:rsid w:val="0094471C"/>
    <w:rsid w:val="00961709"/>
    <w:rsid w:val="00962E7D"/>
    <w:rsid w:val="0096303F"/>
    <w:rsid w:val="009724B9"/>
    <w:rsid w:val="00972EEE"/>
    <w:rsid w:val="00974F23"/>
    <w:rsid w:val="00983B20"/>
    <w:rsid w:val="009959A3"/>
    <w:rsid w:val="00996A16"/>
    <w:rsid w:val="009B3E76"/>
    <w:rsid w:val="009B4413"/>
    <w:rsid w:val="009B6408"/>
    <w:rsid w:val="009B7513"/>
    <w:rsid w:val="009C4087"/>
    <w:rsid w:val="009D2B2C"/>
    <w:rsid w:val="009D2D2A"/>
    <w:rsid w:val="009D42FA"/>
    <w:rsid w:val="009D4D2F"/>
    <w:rsid w:val="009D6C41"/>
    <w:rsid w:val="009D7D00"/>
    <w:rsid w:val="009F4630"/>
    <w:rsid w:val="009F4AF8"/>
    <w:rsid w:val="009F7C7F"/>
    <w:rsid w:val="00A018C6"/>
    <w:rsid w:val="00A063AC"/>
    <w:rsid w:val="00A13EBD"/>
    <w:rsid w:val="00A25525"/>
    <w:rsid w:val="00A368AA"/>
    <w:rsid w:val="00A40E35"/>
    <w:rsid w:val="00A4670D"/>
    <w:rsid w:val="00A528CE"/>
    <w:rsid w:val="00A5582E"/>
    <w:rsid w:val="00A5679E"/>
    <w:rsid w:val="00A73579"/>
    <w:rsid w:val="00A75BB7"/>
    <w:rsid w:val="00A8582E"/>
    <w:rsid w:val="00A931CF"/>
    <w:rsid w:val="00A9400A"/>
    <w:rsid w:val="00AA2BE3"/>
    <w:rsid w:val="00AA3A18"/>
    <w:rsid w:val="00AB617A"/>
    <w:rsid w:val="00AC376C"/>
    <w:rsid w:val="00AE2696"/>
    <w:rsid w:val="00AE581A"/>
    <w:rsid w:val="00AE6C53"/>
    <w:rsid w:val="00AF1176"/>
    <w:rsid w:val="00AF130D"/>
    <w:rsid w:val="00AF55A8"/>
    <w:rsid w:val="00AF61A1"/>
    <w:rsid w:val="00B03A3B"/>
    <w:rsid w:val="00B12818"/>
    <w:rsid w:val="00B36F05"/>
    <w:rsid w:val="00B5504B"/>
    <w:rsid w:val="00B56C4F"/>
    <w:rsid w:val="00B62B63"/>
    <w:rsid w:val="00B64CE3"/>
    <w:rsid w:val="00B7726C"/>
    <w:rsid w:val="00B825C7"/>
    <w:rsid w:val="00B95A2E"/>
    <w:rsid w:val="00BA2F06"/>
    <w:rsid w:val="00BA3757"/>
    <w:rsid w:val="00BA386B"/>
    <w:rsid w:val="00BB172E"/>
    <w:rsid w:val="00BB3127"/>
    <w:rsid w:val="00BB72CF"/>
    <w:rsid w:val="00BC4CEF"/>
    <w:rsid w:val="00BF7AD8"/>
    <w:rsid w:val="00C02F27"/>
    <w:rsid w:val="00C04D15"/>
    <w:rsid w:val="00C04F9F"/>
    <w:rsid w:val="00C05F42"/>
    <w:rsid w:val="00C0612E"/>
    <w:rsid w:val="00C07483"/>
    <w:rsid w:val="00C076FD"/>
    <w:rsid w:val="00C3751A"/>
    <w:rsid w:val="00C44434"/>
    <w:rsid w:val="00C60D17"/>
    <w:rsid w:val="00C61951"/>
    <w:rsid w:val="00C62614"/>
    <w:rsid w:val="00C667B4"/>
    <w:rsid w:val="00C80FE8"/>
    <w:rsid w:val="00C91A0F"/>
    <w:rsid w:val="00C93D28"/>
    <w:rsid w:val="00CA7893"/>
    <w:rsid w:val="00CB78E1"/>
    <w:rsid w:val="00CD1F96"/>
    <w:rsid w:val="00CD59B5"/>
    <w:rsid w:val="00CD6544"/>
    <w:rsid w:val="00CE045E"/>
    <w:rsid w:val="00D0044D"/>
    <w:rsid w:val="00D059F4"/>
    <w:rsid w:val="00D111CB"/>
    <w:rsid w:val="00D118C8"/>
    <w:rsid w:val="00D12345"/>
    <w:rsid w:val="00D22FAA"/>
    <w:rsid w:val="00D24EA3"/>
    <w:rsid w:val="00D30AB2"/>
    <w:rsid w:val="00D330F4"/>
    <w:rsid w:val="00D33ABA"/>
    <w:rsid w:val="00D5480E"/>
    <w:rsid w:val="00D649E4"/>
    <w:rsid w:val="00D66A29"/>
    <w:rsid w:val="00D7084A"/>
    <w:rsid w:val="00D73E62"/>
    <w:rsid w:val="00D85301"/>
    <w:rsid w:val="00D901D6"/>
    <w:rsid w:val="00D9261D"/>
    <w:rsid w:val="00D971C4"/>
    <w:rsid w:val="00D9736F"/>
    <w:rsid w:val="00DA3FA7"/>
    <w:rsid w:val="00DA48BA"/>
    <w:rsid w:val="00DA4B7B"/>
    <w:rsid w:val="00DB1CB5"/>
    <w:rsid w:val="00DB3E1A"/>
    <w:rsid w:val="00DB77A6"/>
    <w:rsid w:val="00DC41EE"/>
    <w:rsid w:val="00DD780C"/>
    <w:rsid w:val="00DE7948"/>
    <w:rsid w:val="00E1644A"/>
    <w:rsid w:val="00E17118"/>
    <w:rsid w:val="00E22B6A"/>
    <w:rsid w:val="00E31301"/>
    <w:rsid w:val="00E33FAA"/>
    <w:rsid w:val="00E34838"/>
    <w:rsid w:val="00E367E3"/>
    <w:rsid w:val="00E51CBD"/>
    <w:rsid w:val="00E5733B"/>
    <w:rsid w:val="00E762E5"/>
    <w:rsid w:val="00E825C1"/>
    <w:rsid w:val="00E83EE6"/>
    <w:rsid w:val="00E84E85"/>
    <w:rsid w:val="00E90F49"/>
    <w:rsid w:val="00E93B2C"/>
    <w:rsid w:val="00E94CA7"/>
    <w:rsid w:val="00E94FB7"/>
    <w:rsid w:val="00EA6A6A"/>
    <w:rsid w:val="00EB453D"/>
    <w:rsid w:val="00EC2CFE"/>
    <w:rsid w:val="00EC6D52"/>
    <w:rsid w:val="00ED3725"/>
    <w:rsid w:val="00ED5C16"/>
    <w:rsid w:val="00EE6E8A"/>
    <w:rsid w:val="00EF14A3"/>
    <w:rsid w:val="00EF1880"/>
    <w:rsid w:val="00EF2492"/>
    <w:rsid w:val="00EF5E62"/>
    <w:rsid w:val="00EF6E4D"/>
    <w:rsid w:val="00EF702E"/>
    <w:rsid w:val="00F01CFF"/>
    <w:rsid w:val="00F12931"/>
    <w:rsid w:val="00F31C20"/>
    <w:rsid w:val="00F400B0"/>
    <w:rsid w:val="00F42B7A"/>
    <w:rsid w:val="00F43B41"/>
    <w:rsid w:val="00F45262"/>
    <w:rsid w:val="00F46CDF"/>
    <w:rsid w:val="00F6308F"/>
    <w:rsid w:val="00F83653"/>
    <w:rsid w:val="00F85EEF"/>
    <w:rsid w:val="00F92829"/>
    <w:rsid w:val="00FA1ED0"/>
    <w:rsid w:val="00FA2C2E"/>
    <w:rsid w:val="00FA6F90"/>
    <w:rsid w:val="00FB15DE"/>
    <w:rsid w:val="00FB2652"/>
    <w:rsid w:val="00FB5D2E"/>
    <w:rsid w:val="00FC1C4B"/>
    <w:rsid w:val="00FC5192"/>
    <w:rsid w:val="00FD11F7"/>
    <w:rsid w:val="00FF076B"/>
    <w:rsid w:val="00FF4300"/>
    <w:rsid w:val="00FF53D6"/>
    <w:rsid w:val="00FF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05A9CE"/>
  <w15:chartTrackingRefBased/>
  <w15:docId w15:val="{C1F58FCB-529D-41AF-9903-B77B0E1C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jc w:val="center"/>
      <w:outlineLvl w:val="0"/>
    </w:pPr>
    <w:rPr>
      <w:sz w:val="28"/>
      <w:szCs w:val="28"/>
    </w:rPr>
  </w:style>
  <w:style w:type="paragraph" w:styleId="Heading2">
    <w:name w:val="heading 2"/>
    <w:basedOn w:val="Normal"/>
    <w:next w:val="Normal"/>
    <w:qFormat/>
    <w:pPr>
      <w:keepNext/>
      <w:ind w:right="-720"/>
      <w:outlineLvl w:val="1"/>
    </w:pPr>
    <w:rPr>
      <w:b/>
      <w:bCs/>
    </w:rPr>
  </w:style>
  <w:style w:type="paragraph" w:styleId="Heading3">
    <w:name w:val="heading 3"/>
    <w:basedOn w:val="Normal"/>
    <w:next w:val="Normal"/>
    <w:link w:val="Heading3Char"/>
    <w:uiPriority w:val="9"/>
    <w:semiHidden/>
    <w:unhideWhenUsed/>
    <w:qFormat/>
    <w:rsid w:val="00F83653"/>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NormalWeb">
    <w:name w:val="Normal (Web)"/>
    <w:basedOn w:val="Normal"/>
    <w:uiPriority w:val="99"/>
    <w:semiHidden/>
    <w:pPr>
      <w:widowControl/>
      <w:autoSpaceDE/>
      <w:autoSpaceDN/>
      <w:adjustRightInd/>
      <w:spacing w:before="100" w:beforeAutospacing="1" w:after="100" w:afterAutospacing="1"/>
    </w:pPr>
  </w:style>
  <w:style w:type="paragraph" w:styleId="BodyTextIndent">
    <w:name w:val="Body Text Indent"/>
    <w:basedOn w:val="Normal"/>
    <w:semiHidden/>
    <w:pPr>
      <w:tabs>
        <w:tab w:val="left" w:pos="-1440"/>
      </w:tabs>
      <w:ind w:left="720" w:hanging="720"/>
      <w:jc w:val="both"/>
    </w:pPr>
    <w:rPr>
      <w:b/>
    </w:rPr>
  </w:style>
  <w:style w:type="paragraph" w:styleId="Header">
    <w:name w:val="header"/>
    <w:basedOn w:val="Normal"/>
    <w:link w:val="HeaderChar"/>
    <w:uiPriority w:val="99"/>
    <w:unhideWhenUsed/>
    <w:rsid w:val="004B2AF7"/>
    <w:pPr>
      <w:tabs>
        <w:tab w:val="center" w:pos="4680"/>
        <w:tab w:val="right" w:pos="9360"/>
      </w:tabs>
    </w:pPr>
    <w:rPr>
      <w:lang w:val="x-none" w:eastAsia="x-none"/>
    </w:rPr>
  </w:style>
  <w:style w:type="character" w:customStyle="1" w:styleId="HeaderChar">
    <w:name w:val="Header Char"/>
    <w:link w:val="Header"/>
    <w:uiPriority w:val="99"/>
    <w:rsid w:val="004B2AF7"/>
    <w:rPr>
      <w:sz w:val="24"/>
      <w:szCs w:val="24"/>
    </w:rPr>
  </w:style>
  <w:style w:type="paragraph" w:styleId="Footer">
    <w:name w:val="footer"/>
    <w:basedOn w:val="Normal"/>
    <w:link w:val="FooterChar"/>
    <w:uiPriority w:val="99"/>
    <w:unhideWhenUsed/>
    <w:rsid w:val="004B2AF7"/>
    <w:pPr>
      <w:tabs>
        <w:tab w:val="center" w:pos="4680"/>
        <w:tab w:val="right" w:pos="9360"/>
      </w:tabs>
    </w:pPr>
    <w:rPr>
      <w:lang w:val="x-none" w:eastAsia="x-none"/>
    </w:rPr>
  </w:style>
  <w:style w:type="character" w:customStyle="1" w:styleId="FooterChar">
    <w:name w:val="Footer Char"/>
    <w:link w:val="Footer"/>
    <w:uiPriority w:val="99"/>
    <w:rsid w:val="004B2AF7"/>
    <w:rPr>
      <w:sz w:val="24"/>
      <w:szCs w:val="24"/>
    </w:rPr>
  </w:style>
  <w:style w:type="paragraph" w:styleId="BalloonText">
    <w:name w:val="Balloon Text"/>
    <w:basedOn w:val="Normal"/>
    <w:link w:val="BalloonTextChar"/>
    <w:uiPriority w:val="99"/>
    <w:semiHidden/>
    <w:unhideWhenUsed/>
    <w:rsid w:val="00463FD8"/>
    <w:rPr>
      <w:rFonts w:ascii="Tahoma" w:hAnsi="Tahoma"/>
      <w:sz w:val="16"/>
      <w:szCs w:val="16"/>
      <w:lang w:val="x-none" w:eastAsia="x-none"/>
    </w:rPr>
  </w:style>
  <w:style w:type="character" w:customStyle="1" w:styleId="BalloonTextChar">
    <w:name w:val="Balloon Text Char"/>
    <w:link w:val="BalloonText"/>
    <w:uiPriority w:val="99"/>
    <w:semiHidden/>
    <w:rsid w:val="00463FD8"/>
    <w:rPr>
      <w:rFonts w:ascii="Tahoma" w:hAnsi="Tahoma" w:cs="Tahoma"/>
      <w:sz w:val="16"/>
      <w:szCs w:val="16"/>
    </w:rPr>
  </w:style>
  <w:style w:type="character" w:styleId="Hyperlink">
    <w:name w:val="Hyperlink"/>
    <w:uiPriority w:val="99"/>
    <w:unhideWhenUsed/>
    <w:rsid w:val="00DA3FA7"/>
    <w:rPr>
      <w:color w:val="0000FF"/>
      <w:u w:val="single"/>
    </w:rPr>
  </w:style>
  <w:style w:type="character" w:styleId="FollowedHyperlink">
    <w:name w:val="FollowedHyperlink"/>
    <w:uiPriority w:val="99"/>
    <w:semiHidden/>
    <w:unhideWhenUsed/>
    <w:rsid w:val="00DA3FA7"/>
    <w:rPr>
      <w:color w:val="800080"/>
      <w:u w:val="single"/>
    </w:rPr>
  </w:style>
  <w:style w:type="paragraph" w:styleId="ListParagraph">
    <w:name w:val="List Paragraph"/>
    <w:basedOn w:val="Normal"/>
    <w:uiPriority w:val="34"/>
    <w:qFormat/>
    <w:rsid w:val="0063243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Default">
    <w:name w:val="Default"/>
    <w:rsid w:val="00870DAA"/>
    <w:pPr>
      <w:autoSpaceDE w:val="0"/>
      <w:autoSpaceDN w:val="0"/>
      <w:adjustRightInd w:val="0"/>
    </w:pPr>
    <w:rPr>
      <w:rFonts w:ascii="Calibri" w:hAnsi="Calibri" w:cs="Calibri"/>
      <w:color w:val="000000"/>
      <w:sz w:val="24"/>
      <w:szCs w:val="24"/>
    </w:rPr>
  </w:style>
  <w:style w:type="character" w:styleId="CommentReference">
    <w:name w:val="annotation reference"/>
    <w:uiPriority w:val="99"/>
    <w:semiHidden/>
    <w:unhideWhenUsed/>
    <w:rsid w:val="006A004F"/>
    <w:rPr>
      <w:sz w:val="16"/>
      <w:szCs w:val="16"/>
    </w:rPr>
  </w:style>
  <w:style w:type="paragraph" w:styleId="CommentText">
    <w:name w:val="annotation text"/>
    <w:basedOn w:val="Normal"/>
    <w:link w:val="CommentTextChar"/>
    <w:uiPriority w:val="99"/>
    <w:unhideWhenUsed/>
    <w:rsid w:val="006A004F"/>
    <w:rPr>
      <w:sz w:val="20"/>
      <w:szCs w:val="20"/>
    </w:rPr>
  </w:style>
  <w:style w:type="character" w:customStyle="1" w:styleId="CommentTextChar">
    <w:name w:val="Comment Text Char"/>
    <w:basedOn w:val="DefaultParagraphFont"/>
    <w:link w:val="CommentText"/>
    <w:uiPriority w:val="99"/>
    <w:rsid w:val="006A004F"/>
  </w:style>
  <w:style w:type="paragraph" w:styleId="CommentSubject">
    <w:name w:val="annotation subject"/>
    <w:basedOn w:val="CommentText"/>
    <w:next w:val="CommentText"/>
    <w:link w:val="CommentSubjectChar"/>
    <w:uiPriority w:val="99"/>
    <w:semiHidden/>
    <w:unhideWhenUsed/>
    <w:rsid w:val="006A004F"/>
    <w:rPr>
      <w:b/>
      <w:bCs/>
    </w:rPr>
  </w:style>
  <w:style w:type="character" w:customStyle="1" w:styleId="CommentSubjectChar">
    <w:name w:val="Comment Subject Char"/>
    <w:link w:val="CommentSubject"/>
    <w:uiPriority w:val="99"/>
    <w:semiHidden/>
    <w:rsid w:val="006A004F"/>
    <w:rPr>
      <w:b/>
      <w:bCs/>
    </w:rPr>
  </w:style>
  <w:style w:type="paragraph" w:styleId="Revision">
    <w:name w:val="Revision"/>
    <w:hidden/>
    <w:uiPriority w:val="99"/>
    <w:semiHidden/>
    <w:rsid w:val="006A004F"/>
    <w:rPr>
      <w:sz w:val="24"/>
      <w:szCs w:val="24"/>
    </w:rPr>
  </w:style>
  <w:style w:type="character" w:styleId="UnresolvedMention">
    <w:name w:val="Unresolved Mention"/>
    <w:uiPriority w:val="99"/>
    <w:semiHidden/>
    <w:unhideWhenUsed/>
    <w:rsid w:val="0026568C"/>
    <w:rPr>
      <w:color w:val="605E5C"/>
      <w:shd w:val="clear" w:color="auto" w:fill="E1DFDD"/>
    </w:rPr>
  </w:style>
  <w:style w:type="character" w:customStyle="1" w:styleId="Heading3Char">
    <w:name w:val="Heading 3 Char"/>
    <w:link w:val="Heading3"/>
    <w:uiPriority w:val="9"/>
    <w:semiHidden/>
    <w:rsid w:val="00F83653"/>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86634">
      <w:bodyDiv w:val="1"/>
      <w:marLeft w:val="0"/>
      <w:marRight w:val="0"/>
      <w:marTop w:val="0"/>
      <w:marBottom w:val="0"/>
      <w:divBdr>
        <w:top w:val="none" w:sz="0" w:space="0" w:color="auto"/>
        <w:left w:val="none" w:sz="0" w:space="0" w:color="auto"/>
        <w:bottom w:val="none" w:sz="0" w:space="0" w:color="auto"/>
        <w:right w:val="none" w:sz="0" w:space="0" w:color="auto"/>
      </w:divBdr>
      <w:divsChild>
        <w:div w:id="1061708531">
          <w:marLeft w:val="0"/>
          <w:marRight w:val="0"/>
          <w:marTop w:val="0"/>
          <w:marBottom w:val="0"/>
          <w:divBdr>
            <w:top w:val="none" w:sz="0" w:space="0" w:color="auto"/>
            <w:left w:val="none" w:sz="0" w:space="0" w:color="auto"/>
            <w:bottom w:val="none" w:sz="0" w:space="0" w:color="auto"/>
            <w:right w:val="none" w:sz="0" w:space="0" w:color="auto"/>
          </w:divBdr>
          <w:divsChild>
            <w:div w:id="537011955">
              <w:marLeft w:val="0"/>
              <w:marRight w:val="0"/>
              <w:marTop w:val="0"/>
              <w:marBottom w:val="0"/>
              <w:divBdr>
                <w:top w:val="none" w:sz="0" w:space="0" w:color="auto"/>
                <w:left w:val="none" w:sz="0" w:space="0" w:color="auto"/>
                <w:bottom w:val="none" w:sz="0" w:space="0" w:color="auto"/>
                <w:right w:val="none" w:sz="0" w:space="0" w:color="auto"/>
              </w:divBdr>
              <w:divsChild>
                <w:div w:id="1415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6487">
      <w:bodyDiv w:val="1"/>
      <w:marLeft w:val="0"/>
      <w:marRight w:val="0"/>
      <w:marTop w:val="0"/>
      <w:marBottom w:val="0"/>
      <w:divBdr>
        <w:top w:val="none" w:sz="0" w:space="0" w:color="auto"/>
        <w:left w:val="none" w:sz="0" w:space="0" w:color="auto"/>
        <w:bottom w:val="none" w:sz="0" w:space="0" w:color="auto"/>
        <w:right w:val="none" w:sz="0" w:space="0" w:color="auto"/>
      </w:divBdr>
      <w:divsChild>
        <w:div w:id="1313489306">
          <w:marLeft w:val="0"/>
          <w:marRight w:val="0"/>
          <w:marTop w:val="0"/>
          <w:marBottom w:val="0"/>
          <w:divBdr>
            <w:top w:val="none" w:sz="0" w:space="0" w:color="auto"/>
            <w:left w:val="none" w:sz="0" w:space="0" w:color="auto"/>
            <w:bottom w:val="none" w:sz="0" w:space="0" w:color="auto"/>
            <w:right w:val="none" w:sz="0" w:space="0" w:color="auto"/>
          </w:divBdr>
          <w:divsChild>
            <w:div w:id="1795636050">
              <w:marLeft w:val="0"/>
              <w:marRight w:val="0"/>
              <w:marTop w:val="0"/>
              <w:marBottom w:val="0"/>
              <w:divBdr>
                <w:top w:val="none" w:sz="0" w:space="0" w:color="auto"/>
                <w:left w:val="none" w:sz="0" w:space="0" w:color="auto"/>
                <w:bottom w:val="none" w:sz="0" w:space="0" w:color="auto"/>
                <w:right w:val="none" w:sz="0" w:space="0" w:color="auto"/>
              </w:divBdr>
              <w:divsChild>
                <w:div w:id="1858427760">
                  <w:marLeft w:val="0"/>
                  <w:marRight w:val="0"/>
                  <w:marTop w:val="0"/>
                  <w:marBottom w:val="0"/>
                  <w:divBdr>
                    <w:top w:val="none" w:sz="0" w:space="0" w:color="auto"/>
                    <w:left w:val="none" w:sz="0" w:space="0" w:color="auto"/>
                    <w:bottom w:val="none" w:sz="0" w:space="0" w:color="auto"/>
                    <w:right w:val="none" w:sz="0" w:space="0" w:color="auto"/>
                  </w:divBdr>
                  <w:divsChild>
                    <w:div w:id="1368944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05915134">
      <w:bodyDiv w:val="1"/>
      <w:marLeft w:val="0"/>
      <w:marRight w:val="0"/>
      <w:marTop w:val="0"/>
      <w:marBottom w:val="0"/>
      <w:divBdr>
        <w:top w:val="none" w:sz="0" w:space="0" w:color="auto"/>
        <w:left w:val="none" w:sz="0" w:space="0" w:color="auto"/>
        <w:bottom w:val="none" w:sz="0" w:space="0" w:color="auto"/>
        <w:right w:val="none" w:sz="0" w:space="0" w:color="auto"/>
      </w:divBdr>
    </w:div>
    <w:div w:id="16655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cp.edu/campus-life/student-conduct/code-conduct" TargetMode="External"/><Relationship Id="rId13" Type="http://schemas.openxmlformats.org/officeDocument/2006/relationships/hyperlink" Target="https://publicdocs.maxient.com/incidentreport.php?UNCPembroke" TargetMode="External"/><Relationship Id="rId18" Type="http://schemas.openxmlformats.org/officeDocument/2006/relationships/hyperlink" Target="https://www.uncp.edu/pr/pol-042505-sexual-harassment-policy" TargetMode="External"/><Relationship Id="rId3" Type="http://schemas.openxmlformats.org/officeDocument/2006/relationships/styles" Target="styles.xml"/><Relationship Id="rId21" Type="http://schemas.openxmlformats.org/officeDocument/2006/relationships/hyperlink" Target="https://cm.maxient.com/reportingform.php?UNCPembroke&amp;layout_id=7" TargetMode="External"/><Relationship Id="rId7" Type="http://schemas.openxmlformats.org/officeDocument/2006/relationships/endnotes" Target="endnotes.xml"/><Relationship Id="rId12" Type="http://schemas.openxmlformats.org/officeDocument/2006/relationships/hyperlink" Target="https://www.uncp.edu/facultystaff/human-resources/employee-relations/employee-assistance-program-eap" TargetMode="External"/><Relationship Id="rId17" Type="http://schemas.openxmlformats.org/officeDocument/2006/relationships/hyperlink" Target="https://www.uncp.edu/pr/reg-042504-sexual-harassment-regulatio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ncp.edu/pr/reg-113001-student-code-conduct-regulation" TargetMode="External"/><Relationship Id="rId20" Type="http://schemas.openxmlformats.org/officeDocument/2006/relationships/hyperlink" Target="https://www.uncp.edu/pr/pol-053002-workplace-violence-prevent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cp.edu/resources/title-ix-clery-compliance/sexual-misconduct/sexual-harassment-policy-and-regula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cp.edu/pr/pol-053002-workplace-violence-prevention-policy" TargetMode="External"/><Relationship Id="rId23" Type="http://schemas.openxmlformats.org/officeDocument/2006/relationships/footer" Target="footer1.xml"/><Relationship Id="rId10" Type="http://schemas.openxmlformats.org/officeDocument/2006/relationships/hyperlink" Target="https://www.uncp.edu/pr/pol-053002-workplace-violence-prevention-policy" TargetMode="External"/><Relationship Id="rId19" Type="http://schemas.openxmlformats.org/officeDocument/2006/relationships/hyperlink" Target="https://www.ncleg.gov/enactedlegislation/statutes/html/bysection/chapter_14/gs_14-269.2.html" TargetMode="External"/><Relationship Id="rId4" Type="http://schemas.openxmlformats.org/officeDocument/2006/relationships/settings" Target="settings.xml"/><Relationship Id="rId9" Type="http://schemas.openxmlformats.org/officeDocument/2006/relationships/hyperlink" Target="https://www.uncp.edu/campus-life/housing-and-residence-life/resources-services/resident-handbook" TargetMode="External"/><Relationship Id="rId14" Type="http://schemas.openxmlformats.org/officeDocument/2006/relationships/hyperlink" Target="https://www.uncp.edu/pr/pol-053002-workplace-violence-prevention-policy" TargetMode="External"/><Relationship Id="rId22" Type="http://schemas.openxmlformats.org/officeDocument/2006/relationships/hyperlink" Target="mailto:employee.concerns@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AF97-0FBC-4A91-A6B8-084EFACC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4736</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PROPOSED REVISION TO:  REG/POL ##:  Title of Reg/Pol</vt:lpstr>
    </vt:vector>
  </TitlesOfParts>
  <Company>Network and Client Services</Company>
  <LinksUpToDate>false</LinksUpToDate>
  <CharactersWithSpaces>33200</CharactersWithSpaces>
  <SharedDoc>false</SharedDoc>
  <HLinks>
    <vt:vector size="96" baseType="variant">
      <vt:variant>
        <vt:i4>131178</vt:i4>
      </vt:variant>
      <vt:variant>
        <vt:i4>45</vt:i4>
      </vt:variant>
      <vt:variant>
        <vt:i4>0</vt:i4>
      </vt:variant>
      <vt:variant>
        <vt:i4>5</vt:i4>
      </vt:variant>
      <vt:variant>
        <vt:lpwstr>mailto:employee.concerns@uncp.edu</vt:lpwstr>
      </vt:variant>
      <vt:variant>
        <vt:lpwstr/>
      </vt:variant>
      <vt:variant>
        <vt:i4>8192026</vt:i4>
      </vt:variant>
      <vt:variant>
        <vt:i4>42</vt:i4>
      </vt:variant>
      <vt:variant>
        <vt:i4>0</vt:i4>
      </vt:variant>
      <vt:variant>
        <vt:i4>5</vt:i4>
      </vt:variant>
      <vt:variant>
        <vt:lpwstr>https://cm.maxient.com/reportingform.php?UNCPembroke&amp;layout_id=7</vt:lpwstr>
      </vt:variant>
      <vt:variant>
        <vt:lpwstr/>
      </vt:variant>
      <vt:variant>
        <vt:i4>3997739</vt:i4>
      </vt:variant>
      <vt:variant>
        <vt:i4>39</vt:i4>
      </vt:variant>
      <vt:variant>
        <vt:i4>0</vt:i4>
      </vt:variant>
      <vt:variant>
        <vt:i4>5</vt:i4>
      </vt:variant>
      <vt:variant>
        <vt:lpwstr>https://www.uncp.edu/pr/pol-053002-workplace-violence-prevention-policy</vt:lpwstr>
      </vt:variant>
      <vt:variant>
        <vt:lpwstr/>
      </vt:variant>
      <vt:variant>
        <vt:i4>5046359</vt:i4>
      </vt:variant>
      <vt:variant>
        <vt:i4>36</vt:i4>
      </vt:variant>
      <vt:variant>
        <vt:i4>0</vt:i4>
      </vt:variant>
      <vt:variant>
        <vt:i4>5</vt:i4>
      </vt:variant>
      <vt:variant>
        <vt:lpwstr>https://www.ncleg.gov/enactedlegislation/statutes/html/bysection/chapter_14/gs_14-269.2.html</vt:lpwstr>
      </vt:variant>
      <vt:variant>
        <vt:lpwstr/>
      </vt:variant>
      <vt:variant>
        <vt:i4>2293864</vt:i4>
      </vt:variant>
      <vt:variant>
        <vt:i4>33</vt:i4>
      </vt:variant>
      <vt:variant>
        <vt:i4>0</vt:i4>
      </vt:variant>
      <vt:variant>
        <vt:i4>5</vt:i4>
      </vt:variant>
      <vt:variant>
        <vt:lpwstr>https://www.uncp.edu/pr/reg-042504-sexual-harassment-regulation</vt:lpwstr>
      </vt:variant>
      <vt:variant>
        <vt:lpwstr/>
      </vt:variant>
      <vt:variant>
        <vt:i4>7274620</vt:i4>
      </vt:variant>
      <vt:variant>
        <vt:i4>30</vt:i4>
      </vt:variant>
      <vt:variant>
        <vt:i4>0</vt:i4>
      </vt:variant>
      <vt:variant>
        <vt:i4>5</vt:i4>
      </vt:variant>
      <vt:variant>
        <vt:lpwstr>https://www.uncp.edu/pr/reg-113001-student-code-conduct-regulation</vt:lpwstr>
      </vt:variant>
      <vt:variant>
        <vt:lpwstr/>
      </vt:variant>
      <vt:variant>
        <vt:i4>3997739</vt:i4>
      </vt:variant>
      <vt:variant>
        <vt:i4>27</vt:i4>
      </vt:variant>
      <vt:variant>
        <vt:i4>0</vt:i4>
      </vt:variant>
      <vt:variant>
        <vt:i4>5</vt:i4>
      </vt:variant>
      <vt:variant>
        <vt:lpwstr>https://www.uncp.edu/pr/pol-053002-workplace-violence-prevention-policy</vt:lpwstr>
      </vt:variant>
      <vt:variant>
        <vt:lpwstr/>
      </vt:variant>
      <vt:variant>
        <vt:i4>3997739</vt:i4>
      </vt:variant>
      <vt:variant>
        <vt:i4>24</vt:i4>
      </vt:variant>
      <vt:variant>
        <vt:i4>0</vt:i4>
      </vt:variant>
      <vt:variant>
        <vt:i4>5</vt:i4>
      </vt:variant>
      <vt:variant>
        <vt:lpwstr>https://www.uncp.edu/pr/pol-053002-workplace-violence-prevention-policy</vt:lpwstr>
      </vt:variant>
      <vt:variant>
        <vt:lpwstr/>
      </vt:variant>
      <vt:variant>
        <vt:i4>1966092</vt:i4>
      </vt:variant>
      <vt:variant>
        <vt:i4>21</vt:i4>
      </vt:variant>
      <vt:variant>
        <vt:i4>0</vt:i4>
      </vt:variant>
      <vt:variant>
        <vt:i4>5</vt:i4>
      </vt:variant>
      <vt:variant>
        <vt:lpwstr>https://publicdocs.maxient.com/incidentreport.php?UNCPembroke</vt:lpwstr>
      </vt:variant>
      <vt:variant>
        <vt:lpwstr/>
      </vt:variant>
      <vt:variant>
        <vt:i4>5898328</vt:i4>
      </vt:variant>
      <vt:variant>
        <vt:i4>18</vt:i4>
      </vt:variant>
      <vt:variant>
        <vt:i4>0</vt:i4>
      </vt:variant>
      <vt:variant>
        <vt:i4>5</vt:i4>
      </vt:variant>
      <vt:variant>
        <vt:lpwstr>https://www.uncp.edu/departments/center-student-success/academic-advising/hawk-alert-program</vt:lpwstr>
      </vt:variant>
      <vt:variant>
        <vt:lpwstr/>
      </vt:variant>
      <vt:variant>
        <vt:i4>4784221</vt:i4>
      </vt:variant>
      <vt:variant>
        <vt:i4>15</vt:i4>
      </vt:variant>
      <vt:variant>
        <vt:i4>0</vt:i4>
      </vt:variant>
      <vt:variant>
        <vt:i4>5</vt:i4>
      </vt:variant>
      <vt:variant>
        <vt:lpwstr>https://www.uncp.edu/facultystaff/human-resources/employee-relations/employee-assistance-program-eap</vt:lpwstr>
      </vt:variant>
      <vt:variant>
        <vt:lpwstr/>
      </vt:variant>
      <vt:variant>
        <vt:i4>2949223</vt:i4>
      </vt:variant>
      <vt:variant>
        <vt:i4>12</vt:i4>
      </vt:variant>
      <vt:variant>
        <vt:i4>0</vt:i4>
      </vt:variant>
      <vt:variant>
        <vt:i4>5</vt:i4>
      </vt:variant>
      <vt:variant>
        <vt:lpwstr>https://www.uncp.edu/resources/title-ix-clery-compliance/sexual-misconduct/sexual-harassment-policy-and-regulation</vt:lpwstr>
      </vt:variant>
      <vt:variant>
        <vt:lpwstr/>
      </vt:variant>
      <vt:variant>
        <vt:i4>3997739</vt:i4>
      </vt:variant>
      <vt:variant>
        <vt:i4>9</vt:i4>
      </vt:variant>
      <vt:variant>
        <vt:i4>0</vt:i4>
      </vt:variant>
      <vt:variant>
        <vt:i4>5</vt:i4>
      </vt:variant>
      <vt:variant>
        <vt:lpwstr>https://www.uncp.edu/pr/pol-053002-workplace-violence-prevention-policy</vt:lpwstr>
      </vt:variant>
      <vt:variant>
        <vt:lpwstr/>
      </vt:variant>
      <vt:variant>
        <vt:i4>5570579</vt:i4>
      </vt:variant>
      <vt:variant>
        <vt:i4>6</vt:i4>
      </vt:variant>
      <vt:variant>
        <vt:i4>0</vt:i4>
      </vt:variant>
      <vt:variant>
        <vt:i4>5</vt:i4>
      </vt:variant>
      <vt:variant>
        <vt:lpwstr>https://www.uncp.edu/campus-life/housing-and-residence-life/resources-services/resident-handbook</vt:lpwstr>
      </vt:variant>
      <vt:variant>
        <vt:lpwstr/>
      </vt:variant>
      <vt:variant>
        <vt:i4>4522002</vt:i4>
      </vt:variant>
      <vt:variant>
        <vt:i4>3</vt:i4>
      </vt:variant>
      <vt:variant>
        <vt:i4>0</vt:i4>
      </vt:variant>
      <vt:variant>
        <vt:i4>5</vt:i4>
      </vt:variant>
      <vt:variant>
        <vt:lpwstr>https://www.uncp.edu/campus-life/student-conduct/code-conduct</vt:lpwstr>
      </vt:variant>
      <vt:variant>
        <vt:lpwstr/>
      </vt:variant>
      <vt:variant>
        <vt:i4>7012457</vt:i4>
      </vt:variant>
      <vt:variant>
        <vt:i4>0</vt:i4>
      </vt:variant>
      <vt:variant>
        <vt:i4>0</vt:i4>
      </vt:variant>
      <vt:variant>
        <vt:i4>5</vt:i4>
      </vt:variant>
      <vt:variant>
        <vt:lpwstr>https://www.uncp.edu/campus-life/student-affairs/policies-regulations-and-student-handbook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 TO:  REG/POL ##:  Title of Reg/Pol</dc:title>
  <dc:subject/>
  <dc:creator>mekurz</dc:creator>
  <cp:keywords/>
  <cp:lastModifiedBy>M. Gordon  Byrd</cp:lastModifiedBy>
  <cp:revision>8</cp:revision>
  <cp:lastPrinted>2023-03-28T12:12:00Z</cp:lastPrinted>
  <dcterms:created xsi:type="dcterms:W3CDTF">2023-08-17T00:31:00Z</dcterms:created>
  <dcterms:modified xsi:type="dcterms:W3CDTF">2023-09-05T15:14:00Z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437dd-2777-4767-9eac-36c9d699896f_Enabled">
    <vt:lpwstr>true</vt:lpwstr>
  </property>
  <property fmtid="{D5CDD505-2E9C-101B-9397-08002B2CF9AE}" pid="3" name="MSIP_Label_d02437dd-2777-4767-9eac-36c9d699896f_SetDate">
    <vt:lpwstr>2023-03-21T18:41:10Z</vt:lpwstr>
  </property>
  <property fmtid="{D5CDD505-2E9C-101B-9397-08002B2CF9AE}" pid="4" name="MSIP_Label_d02437dd-2777-4767-9eac-36c9d699896f_Method">
    <vt:lpwstr>Standard</vt:lpwstr>
  </property>
  <property fmtid="{D5CDD505-2E9C-101B-9397-08002B2CF9AE}" pid="5" name="MSIP_Label_d02437dd-2777-4767-9eac-36c9d699896f_Name">
    <vt:lpwstr>defa4170-0d19-0005-0004-bc88714345d2</vt:lpwstr>
  </property>
  <property fmtid="{D5CDD505-2E9C-101B-9397-08002B2CF9AE}" pid="6" name="MSIP_Label_d02437dd-2777-4767-9eac-36c9d699896f_SiteId">
    <vt:lpwstr>1aa2e328-7d0f-4fd1-9216-c479a1c14f9d</vt:lpwstr>
  </property>
  <property fmtid="{D5CDD505-2E9C-101B-9397-08002B2CF9AE}" pid="7" name="MSIP_Label_d02437dd-2777-4767-9eac-36c9d699896f_ActionId">
    <vt:lpwstr>fc714adb-b579-4d45-990b-7355da4161db</vt:lpwstr>
  </property>
  <property fmtid="{D5CDD505-2E9C-101B-9397-08002B2CF9AE}" pid="8" name="MSIP_Label_d02437dd-2777-4767-9eac-36c9d699896f_ContentBits">
    <vt:lpwstr>0</vt:lpwstr>
  </property>
</Properties>
</file>