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C87A51" w:rsidRDefault="00FA1ECA" w:rsidP="007C7251">
      <w:pPr>
        <w:jc w:val="center"/>
        <w:rPr>
          <w:b/>
        </w:rPr>
      </w:pPr>
      <w:r w:rsidRPr="00C87A51">
        <w:rPr>
          <w:b/>
        </w:rPr>
        <w:t>MINUTES</w:t>
      </w:r>
    </w:p>
    <w:p w:rsidR="00FA1ECA" w:rsidRPr="00C87A51" w:rsidRDefault="00FA1ECA" w:rsidP="007C7251">
      <w:pPr>
        <w:jc w:val="center"/>
        <w:rPr>
          <w:b/>
        </w:rPr>
      </w:pPr>
      <w:r w:rsidRPr="00C87A51">
        <w:rPr>
          <w:b/>
        </w:rPr>
        <w:t>Graduate Council Meeting</w:t>
      </w:r>
    </w:p>
    <w:p w:rsidR="00AA3360" w:rsidRPr="00C87A51" w:rsidRDefault="00395AEC" w:rsidP="00AA3360">
      <w:pPr>
        <w:jc w:val="center"/>
      </w:pPr>
      <w:r w:rsidRPr="00C87A51">
        <w:t xml:space="preserve">Monday, </w:t>
      </w:r>
      <w:r w:rsidR="000F4197" w:rsidRPr="00C87A51">
        <w:t>March</w:t>
      </w:r>
      <w:r w:rsidR="00DD5F99" w:rsidRPr="00C87A51">
        <w:t xml:space="preserve"> </w:t>
      </w:r>
      <w:r w:rsidR="001656BA" w:rsidRPr="00C87A51">
        <w:t>1</w:t>
      </w:r>
      <w:r w:rsidR="00DD5F99" w:rsidRPr="00C87A51">
        <w:t>7</w:t>
      </w:r>
      <w:r w:rsidR="00AA3360" w:rsidRPr="00C87A51">
        <w:t>, 201</w:t>
      </w:r>
      <w:r w:rsidR="00DD5F99" w:rsidRPr="00C87A51">
        <w:t>4</w:t>
      </w:r>
      <w:r w:rsidR="00AA3360" w:rsidRPr="00C87A51">
        <w:t>, 3:00 p.m.</w:t>
      </w:r>
    </w:p>
    <w:p w:rsidR="00FA1ECA" w:rsidRPr="00C87A51" w:rsidRDefault="00395AEC" w:rsidP="007C7251">
      <w:pPr>
        <w:jc w:val="center"/>
        <w:rPr>
          <w:sz w:val="22"/>
          <w:szCs w:val="22"/>
        </w:rPr>
      </w:pPr>
      <w:r w:rsidRPr="00C87A51">
        <w:rPr>
          <w:sz w:val="22"/>
          <w:szCs w:val="22"/>
        </w:rPr>
        <w:t xml:space="preserve">University </w:t>
      </w:r>
      <w:r w:rsidR="0087317B" w:rsidRPr="00C87A51">
        <w:rPr>
          <w:sz w:val="22"/>
          <w:szCs w:val="22"/>
        </w:rPr>
        <w:t>Annex Room 203</w:t>
      </w:r>
    </w:p>
    <w:p w:rsidR="00FA1ECA" w:rsidRPr="00C87A51" w:rsidRDefault="00FA1ECA" w:rsidP="007C7251">
      <w:pPr>
        <w:ind w:left="360" w:hanging="360"/>
        <w:rPr>
          <w:sz w:val="18"/>
          <w:szCs w:val="22"/>
          <w:u w:val="single"/>
        </w:rPr>
      </w:pPr>
    </w:p>
    <w:p w:rsidR="00FA1ECA" w:rsidRPr="00C87A51" w:rsidRDefault="00FA1ECA" w:rsidP="008D2FCE">
      <w:pPr>
        <w:ind w:left="360" w:hanging="360"/>
        <w:rPr>
          <w:sz w:val="22"/>
          <w:szCs w:val="22"/>
        </w:rPr>
      </w:pPr>
      <w:r w:rsidRPr="00C87A51">
        <w:rPr>
          <w:sz w:val="22"/>
          <w:szCs w:val="22"/>
          <w:u w:val="single"/>
        </w:rPr>
        <w:t>Present</w:t>
      </w:r>
      <w:r w:rsidRPr="00C87A51">
        <w:rPr>
          <w:sz w:val="22"/>
          <w:szCs w:val="22"/>
        </w:rPr>
        <w:t xml:space="preserve">:  </w:t>
      </w:r>
      <w:r w:rsidR="00DD5F99" w:rsidRPr="00C87A51">
        <w:rPr>
          <w:rStyle w:val="Strong"/>
          <w:b w:val="0"/>
          <w:bCs w:val="0"/>
          <w:sz w:val="22"/>
          <w:szCs w:val="22"/>
        </w:rPr>
        <w:t xml:space="preserve">Irene Aiken, </w:t>
      </w:r>
      <w:r w:rsidR="0087317B" w:rsidRPr="00C87A51">
        <w:rPr>
          <w:rStyle w:val="Strong"/>
          <w:b w:val="0"/>
          <w:bCs w:val="0"/>
          <w:sz w:val="22"/>
          <w:szCs w:val="22"/>
        </w:rPr>
        <w:t xml:space="preserve">Nick Arena, </w:t>
      </w:r>
      <w:r w:rsidR="00B121A3" w:rsidRPr="00C87A51">
        <w:rPr>
          <w:rStyle w:val="Strong"/>
          <w:b w:val="0"/>
          <w:bCs w:val="0"/>
          <w:sz w:val="22"/>
          <w:szCs w:val="22"/>
        </w:rPr>
        <w:t xml:space="preserve">Valerie Austin, Scott Billingsley, Danny Davis, Rebecca Bullard-Dillard, </w:t>
      </w:r>
      <w:r w:rsidR="0087317B" w:rsidRPr="00C87A51">
        <w:rPr>
          <w:rStyle w:val="Strong"/>
          <w:b w:val="0"/>
          <w:bCs w:val="0"/>
          <w:sz w:val="22"/>
          <w:szCs w:val="22"/>
        </w:rPr>
        <w:t xml:space="preserve">Rita Hagevik, </w:t>
      </w:r>
      <w:r w:rsidR="00190FF9" w:rsidRPr="00C87A51">
        <w:rPr>
          <w:rStyle w:val="Strong"/>
          <w:b w:val="0"/>
          <w:bCs w:val="0"/>
          <w:sz w:val="22"/>
          <w:szCs w:val="22"/>
        </w:rPr>
        <w:t xml:space="preserve">Karen Helgeson, </w:t>
      </w:r>
      <w:r w:rsidR="00395AEC" w:rsidRPr="00C87A51">
        <w:rPr>
          <w:rStyle w:val="Strong"/>
          <w:b w:val="0"/>
          <w:bCs w:val="0"/>
          <w:sz w:val="22"/>
          <w:szCs w:val="22"/>
        </w:rPr>
        <w:t xml:space="preserve">Ann Horton-Lopez, Roger Ladd, Raymond Lee, </w:t>
      </w:r>
      <w:r w:rsidR="0087317B" w:rsidRPr="00C87A51">
        <w:rPr>
          <w:rStyle w:val="Strong"/>
          <w:b w:val="0"/>
          <w:bCs w:val="0"/>
          <w:sz w:val="22"/>
          <w:szCs w:val="22"/>
        </w:rPr>
        <w:t xml:space="preserve">Larry Mabe, </w:t>
      </w:r>
      <w:r w:rsidR="00144043" w:rsidRPr="00C87A51">
        <w:rPr>
          <w:rStyle w:val="Strong"/>
          <w:b w:val="0"/>
          <w:bCs w:val="0"/>
          <w:sz w:val="22"/>
          <w:szCs w:val="22"/>
        </w:rPr>
        <w:t xml:space="preserve">Angela McDonald, </w:t>
      </w:r>
      <w:r w:rsidR="00190FF9" w:rsidRPr="00C87A51">
        <w:rPr>
          <w:rStyle w:val="Strong"/>
          <w:b w:val="0"/>
          <w:bCs w:val="0"/>
          <w:sz w:val="22"/>
          <w:szCs w:val="22"/>
        </w:rPr>
        <w:t xml:space="preserve">Michael Pennington, </w:t>
      </w:r>
      <w:r w:rsidR="00144043" w:rsidRPr="00C87A51">
        <w:rPr>
          <w:rStyle w:val="Strong"/>
          <w:b w:val="0"/>
          <w:bCs w:val="0"/>
          <w:sz w:val="22"/>
          <w:szCs w:val="22"/>
        </w:rPr>
        <w:t xml:space="preserve">Karen Stanley, </w:t>
      </w:r>
      <w:r w:rsidR="00B121A3" w:rsidRPr="00C87A51">
        <w:rPr>
          <w:rStyle w:val="Strong"/>
          <w:b w:val="0"/>
          <w:bCs w:val="0"/>
          <w:sz w:val="22"/>
          <w:szCs w:val="22"/>
        </w:rPr>
        <w:t>Jennifer Twaddell</w:t>
      </w:r>
      <w:r w:rsidR="00701465" w:rsidRPr="00C87A51">
        <w:rPr>
          <w:rStyle w:val="Strong"/>
          <w:b w:val="0"/>
          <w:bCs w:val="0"/>
          <w:sz w:val="22"/>
          <w:szCs w:val="22"/>
        </w:rPr>
        <w:t xml:space="preserve">, </w:t>
      </w:r>
      <w:r w:rsidR="00144043" w:rsidRPr="00C87A51">
        <w:rPr>
          <w:rStyle w:val="Strong"/>
          <w:b w:val="0"/>
          <w:bCs w:val="0"/>
          <w:sz w:val="22"/>
          <w:szCs w:val="22"/>
        </w:rPr>
        <w:t>Velinda Woriax</w:t>
      </w:r>
    </w:p>
    <w:p w:rsidR="008E3F24" w:rsidRPr="00C87A51" w:rsidRDefault="008E3F24" w:rsidP="008E3F24">
      <w:pPr>
        <w:rPr>
          <w:sz w:val="16"/>
          <w:szCs w:val="22"/>
          <w:u w:val="single"/>
        </w:rPr>
      </w:pPr>
    </w:p>
    <w:p w:rsidR="008E3F24" w:rsidRPr="00C87A51" w:rsidRDefault="00FA1ECA" w:rsidP="00395AEC">
      <w:pPr>
        <w:ind w:left="360" w:hanging="360"/>
        <w:rPr>
          <w:sz w:val="22"/>
          <w:szCs w:val="22"/>
        </w:rPr>
      </w:pPr>
      <w:r w:rsidRPr="00C87A51">
        <w:rPr>
          <w:rFonts w:eastAsia="Arial Unicode MS"/>
          <w:sz w:val="22"/>
          <w:szCs w:val="22"/>
          <w:u w:val="single"/>
        </w:rPr>
        <w:t>Absent</w:t>
      </w:r>
      <w:r w:rsidRPr="00C87A51">
        <w:rPr>
          <w:rFonts w:eastAsia="Arial Unicode MS"/>
          <w:sz w:val="22"/>
          <w:szCs w:val="22"/>
        </w:rPr>
        <w:t>:</w:t>
      </w:r>
      <w:r w:rsidR="00D12DF8" w:rsidRPr="00C87A51">
        <w:rPr>
          <w:rStyle w:val="Strong"/>
          <w:b w:val="0"/>
          <w:bCs w:val="0"/>
          <w:sz w:val="22"/>
          <w:szCs w:val="22"/>
        </w:rPr>
        <w:t xml:space="preserve"> </w:t>
      </w:r>
      <w:r w:rsidR="00144043" w:rsidRPr="00C87A51">
        <w:rPr>
          <w:rStyle w:val="Strong"/>
          <w:b w:val="0"/>
          <w:bCs w:val="0"/>
          <w:sz w:val="22"/>
          <w:szCs w:val="22"/>
        </w:rPr>
        <w:t xml:space="preserve">Sherry Edwards, Roger Guy, </w:t>
      </w:r>
      <w:r w:rsidR="00B121A3" w:rsidRPr="00C87A51">
        <w:rPr>
          <w:rStyle w:val="Strong"/>
          <w:b w:val="0"/>
          <w:bCs w:val="0"/>
          <w:sz w:val="22"/>
          <w:szCs w:val="22"/>
        </w:rPr>
        <w:t>Zoe Locklear, Kim Sellers;</w:t>
      </w:r>
      <w:r w:rsidR="00B121A3" w:rsidRPr="00C87A51">
        <w:rPr>
          <w:sz w:val="22"/>
          <w:szCs w:val="22"/>
        </w:rPr>
        <w:t xml:space="preserve"> </w:t>
      </w:r>
      <w:r w:rsidR="00701465" w:rsidRPr="00C87A51">
        <w:rPr>
          <w:sz w:val="22"/>
          <w:szCs w:val="22"/>
        </w:rPr>
        <w:t>Stacy Medina (President, GSO)</w:t>
      </w:r>
    </w:p>
    <w:p w:rsidR="00190FF9" w:rsidRPr="00C87A51" w:rsidRDefault="00190FF9" w:rsidP="00395AEC">
      <w:pPr>
        <w:ind w:left="360" w:hanging="360"/>
        <w:rPr>
          <w:rStyle w:val="Strong"/>
          <w:b w:val="0"/>
          <w:bCs w:val="0"/>
          <w:sz w:val="16"/>
          <w:szCs w:val="22"/>
        </w:rPr>
      </w:pPr>
    </w:p>
    <w:p w:rsidR="00190FF9" w:rsidRPr="00C87A51" w:rsidRDefault="00190FF9" w:rsidP="00395AEC">
      <w:pPr>
        <w:ind w:left="360" w:hanging="360"/>
        <w:rPr>
          <w:rStyle w:val="Strong"/>
          <w:b w:val="0"/>
          <w:bCs w:val="0"/>
          <w:sz w:val="22"/>
          <w:szCs w:val="22"/>
        </w:rPr>
      </w:pPr>
      <w:r w:rsidRPr="00C87A51">
        <w:rPr>
          <w:rStyle w:val="Strong"/>
          <w:b w:val="0"/>
          <w:bCs w:val="0"/>
          <w:sz w:val="22"/>
          <w:szCs w:val="22"/>
          <w:u w:val="single"/>
        </w:rPr>
        <w:t>Guest:</w:t>
      </w:r>
      <w:r w:rsidRPr="00C87A51">
        <w:rPr>
          <w:rStyle w:val="Strong"/>
          <w:b w:val="0"/>
          <w:bCs w:val="0"/>
          <w:sz w:val="22"/>
          <w:szCs w:val="22"/>
        </w:rPr>
        <w:tab/>
      </w:r>
      <w:r w:rsidR="00B121A3" w:rsidRPr="00C87A51">
        <w:rPr>
          <w:rStyle w:val="Strong"/>
          <w:b w:val="0"/>
          <w:bCs w:val="0"/>
          <w:sz w:val="22"/>
          <w:szCs w:val="22"/>
        </w:rPr>
        <w:t xml:space="preserve">Kay Locklear (for Sherry Edwards/MSW), </w:t>
      </w:r>
      <w:r w:rsidRPr="00C87A51">
        <w:rPr>
          <w:rStyle w:val="Strong"/>
          <w:b w:val="0"/>
          <w:bCs w:val="0"/>
          <w:sz w:val="22"/>
          <w:szCs w:val="22"/>
        </w:rPr>
        <w:t>Gary Locklear</w:t>
      </w:r>
      <w:r w:rsidR="00144043" w:rsidRPr="00C87A51">
        <w:rPr>
          <w:rStyle w:val="Strong"/>
          <w:b w:val="0"/>
          <w:bCs w:val="0"/>
          <w:sz w:val="22"/>
          <w:szCs w:val="22"/>
        </w:rPr>
        <w:t>, Dr. Mark Canada</w:t>
      </w:r>
    </w:p>
    <w:p w:rsidR="00395AEC" w:rsidRPr="00C87A51" w:rsidRDefault="00395AEC" w:rsidP="00395AEC">
      <w:pPr>
        <w:ind w:left="360" w:hanging="360"/>
        <w:rPr>
          <w:sz w:val="18"/>
          <w:szCs w:val="22"/>
          <w:u w:val="single"/>
        </w:rPr>
      </w:pPr>
    </w:p>
    <w:p w:rsidR="00FA1ECA" w:rsidRPr="00C87A51" w:rsidRDefault="00FA1ECA" w:rsidP="00890048">
      <w:pPr>
        <w:pStyle w:val="NormalWeb"/>
        <w:rPr>
          <w:rFonts w:ascii="Times New Roman" w:hAnsi="Times New Roman" w:cs="Times New Roman"/>
          <w:b/>
          <w:sz w:val="22"/>
          <w:szCs w:val="22"/>
          <w:lang w:val="en-US"/>
        </w:rPr>
      </w:pPr>
      <w:r w:rsidRPr="00C87A51">
        <w:rPr>
          <w:rFonts w:ascii="Times New Roman" w:hAnsi="Times New Roman" w:cs="Times New Roman"/>
          <w:b/>
          <w:sz w:val="22"/>
          <w:szCs w:val="22"/>
          <w:lang w:val="en-US"/>
        </w:rPr>
        <w:t>Call to Order</w:t>
      </w:r>
    </w:p>
    <w:p w:rsidR="00756E9B" w:rsidRPr="00C87A51" w:rsidRDefault="005249DA" w:rsidP="00756E9B">
      <w:pPr>
        <w:pStyle w:val="NormalWeb"/>
        <w:rPr>
          <w:rFonts w:ascii="Times New Roman" w:hAnsi="Times New Roman" w:cs="Times New Roman"/>
          <w:sz w:val="22"/>
          <w:szCs w:val="22"/>
          <w:lang w:val="en-US"/>
        </w:rPr>
      </w:pPr>
      <w:r w:rsidRPr="00C87A51">
        <w:rPr>
          <w:rFonts w:ascii="Times New Roman" w:hAnsi="Times New Roman" w:cs="Times New Roman"/>
          <w:sz w:val="22"/>
          <w:szCs w:val="22"/>
          <w:lang w:val="en-US"/>
        </w:rPr>
        <w:t xml:space="preserve">Dr. </w:t>
      </w:r>
      <w:r w:rsidR="009124F8" w:rsidRPr="00C87A51">
        <w:rPr>
          <w:rFonts w:ascii="Times New Roman" w:hAnsi="Times New Roman" w:cs="Times New Roman"/>
          <w:sz w:val="22"/>
          <w:szCs w:val="22"/>
          <w:lang w:val="en-US"/>
        </w:rPr>
        <w:t>Irene Aiken</w:t>
      </w:r>
      <w:r w:rsidRPr="00C87A51">
        <w:rPr>
          <w:rFonts w:ascii="Times New Roman" w:hAnsi="Times New Roman" w:cs="Times New Roman"/>
          <w:sz w:val="22"/>
          <w:szCs w:val="22"/>
          <w:lang w:val="en-US"/>
        </w:rPr>
        <w:t xml:space="preserve"> </w:t>
      </w:r>
      <w:r w:rsidR="00FA1ECA" w:rsidRPr="00C87A51">
        <w:rPr>
          <w:rFonts w:ascii="Times New Roman" w:hAnsi="Times New Roman" w:cs="Times New Roman"/>
          <w:sz w:val="22"/>
          <w:szCs w:val="22"/>
          <w:lang w:val="en-US"/>
        </w:rPr>
        <w:t>called t</w:t>
      </w:r>
      <w:r w:rsidR="00FA1ECA" w:rsidRPr="00C87A51">
        <w:rPr>
          <w:rFonts w:ascii="Times New Roman" w:hAnsi="Times New Roman" w:cs="Times New Roman"/>
          <w:sz w:val="22"/>
          <w:szCs w:val="22"/>
          <w:lang w:eastAsia="ja-JP"/>
        </w:rPr>
        <w:t>he meeting to order at 3:</w:t>
      </w:r>
      <w:r w:rsidR="00E71F94" w:rsidRPr="00C87A51">
        <w:rPr>
          <w:rFonts w:ascii="Times New Roman" w:hAnsi="Times New Roman" w:cs="Times New Roman"/>
          <w:sz w:val="22"/>
          <w:szCs w:val="22"/>
          <w:lang w:val="en-US"/>
        </w:rPr>
        <w:t>0</w:t>
      </w:r>
      <w:r w:rsidR="00A70501" w:rsidRPr="00C87A51">
        <w:rPr>
          <w:rFonts w:ascii="Times New Roman" w:hAnsi="Times New Roman" w:cs="Times New Roman"/>
          <w:sz w:val="22"/>
          <w:szCs w:val="22"/>
          <w:lang w:val="en-US"/>
        </w:rPr>
        <w:t>0</w:t>
      </w:r>
      <w:r w:rsidRPr="00C87A51">
        <w:rPr>
          <w:rFonts w:ascii="Times New Roman" w:hAnsi="Times New Roman" w:cs="Times New Roman"/>
          <w:sz w:val="22"/>
          <w:szCs w:val="22"/>
          <w:lang w:val="en-US"/>
        </w:rPr>
        <w:t>.</w:t>
      </w:r>
      <w:r w:rsidR="0087317B" w:rsidRPr="00C87A51">
        <w:rPr>
          <w:rFonts w:ascii="Times New Roman" w:hAnsi="Times New Roman" w:cs="Times New Roman"/>
          <w:sz w:val="22"/>
          <w:szCs w:val="22"/>
          <w:lang w:val="en-US"/>
        </w:rPr>
        <w:t xml:space="preserve"> </w:t>
      </w:r>
      <w:r w:rsidR="00FA1ECA" w:rsidRPr="00C87A51">
        <w:rPr>
          <w:rFonts w:ascii="Times New Roman" w:hAnsi="Times New Roman" w:cs="Times New Roman"/>
          <w:sz w:val="22"/>
          <w:szCs w:val="22"/>
          <w:lang w:val="en-US"/>
        </w:rPr>
        <w:t xml:space="preserve">The </w:t>
      </w:r>
      <w:r w:rsidR="00FA1ECA" w:rsidRPr="00C87A51">
        <w:rPr>
          <w:rFonts w:ascii="Times New Roman" w:hAnsi="Times New Roman" w:cs="Times New Roman"/>
          <w:sz w:val="22"/>
          <w:szCs w:val="22"/>
          <w:lang w:eastAsia="ja-JP"/>
        </w:rPr>
        <w:t xml:space="preserve">agenda was </w:t>
      </w:r>
      <w:r w:rsidR="00A64D76" w:rsidRPr="00C87A51">
        <w:rPr>
          <w:rFonts w:ascii="Times New Roman" w:hAnsi="Times New Roman" w:cs="Times New Roman"/>
          <w:sz w:val="22"/>
          <w:szCs w:val="22"/>
          <w:lang w:val="en-US" w:eastAsia="ja-JP"/>
        </w:rPr>
        <w:t>approved</w:t>
      </w:r>
      <w:r w:rsidR="00694FBD" w:rsidRPr="00C87A51">
        <w:rPr>
          <w:rFonts w:ascii="Times New Roman" w:hAnsi="Times New Roman" w:cs="Times New Roman"/>
          <w:sz w:val="22"/>
          <w:szCs w:val="22"/>
          <w:lang w:val="en-US" w:eastAsia="ja-JP"/>
        </w:rPr>
        <w:t xml:space="preserve"> by unanimous consent</w:t>
      </w:r>
      <w:r w:rsidR="00B121A3" w:rsidRPr="00C87A51">
        <w:rPr>
          <w:rFonts w:ascii="Times New Roman" w:hAnsi="Times New Roman" w:cs="Times New Roman"/>
          <w:sz w:val="22"/>
          <w:szCs w:val="22"/>
          <w:lang w:val="en-US" w:eastAsia="ja-JP"/>
        </w:rPr>
        <w:t xml:space="preserve"> with one </w:t>
      </w:r>
      <w:bookmarkStart w:id="0" w:name="_GoBack"/>
      <w:bookmarkEnd w:id="0"/>
      <w:r w:rsidR="00B121A3" w:rsidRPr="00C87A51">
        <w:rPr>
          <w:rFonts w:ascii="Times New Roman" w:hAnsi="Times New Roman" w:cs="Times New Roman"/>
          <w:sz w:val="22"/>
          <w:szCs w:val="22"/>
          <w:lang w:val="en-US" w:eastAsia="ja-JP"/>
        </w:rPr>
        <w:t>amendment (the addition of</w:t>
      </w:r>
      <w:r w:rsidR="001F3A3C">
        <w:rPr>
          <w:rFonts w:ascii="Times New Roman" w:hAnsi="Times New Roman" w:cs="Times New Roman"/>
          <w:sz w:val="22"/>
          <w:szCs w:val="22"/>
          <w:lang w:val="en-US" w:eastAsia="ja-JP"/>
        </w:rPr>
        <w:t xml:space="preserve"> Science Program proposals</w:t>
      </w:r>
      <w:r w:rsidR="00B121A3" w:rsidRPr="00C87A51">
        <w:rPr>
          <w:rFonts w:ascii="Times New Roman" w:hAnsi="Times New Roman" w:cs="Times New Roman"/>
          <w:sz w:val="22"/>
          <w:szCs w:val="22"/>
          <w:lang w:val="en-US" w:eastAsia="ja-JP"/>
        </w:rPr>
        <w:t>)</w:t>
      </w:r>
      <w:r w:rsidR="00315A32" w:rsidRPr="00C87A51">
        <w:rPr>
          <w:rFonts w:ascii="Times New Roman" w:hAnsi="Times New Roman" w:cs="Times New Roman"/>
          <w:sz w:val="22"/>
          <w:szCs w:val="22"/>
          <w:lang w:val="en-US" w:eastAsia="ja-JP"/>
        </w:rPr>
        <w:t xml:space="preserve">. </w:t>
      </w:r>
      <w:r w:rsidR="00FA1ECA" w:rsidRPr="00C87A51">
        <w:rPr>
          <w:rFonts w:ascii="Times New Roman" w:hAnsi="Times New Roman" w:cs="Times New Roman"/>
          <w:sz w:val="22"/>
          <w:szCs w:val="22"/>
          <w:lang w:eastAsia="ja-JP"/>
        </w:rPr>
        <w:t xml:space="preserve">The minutes of </w:t>
      </w:r>
      <w:r w:rsidR="00FA1ECA" w:rsidRPr="00C87A51">
        <w:rPr>
          <w:rFonts w:ascii="Times New Roman" w:hAnsi="Times New Roman" w:cs="Times New Roman"/>
          <w:sz w:val="22"/>
          <w:szCs w:val="22"/>
          <w:lang w:val="en-US"/>
        </w:rPr>
        <w:t xml:space="preserve">the </w:t>
      </w:r>
      <w:r w:rsidR="008158F3">
        <w:rPr>
          <w:rFonts w:ascii="Times New Roman" w:hAnsi="Times New Roman" w:cs="Times New Roman"/>
          <w:sz w:val="22"/>
          <w:szCs w:val="22"/>
          <w:lang w:val="en-US"/>
        </w:rPr>
        <w:t xml:space="preserve">February </w:t>
      </w:r>
      <w:r w:rsidR="00B121A3" w:rsidRPr="00C87A51">
        <w:rPr>
          <w:rFonts w:ascii="Times New Roman" w:hAnsi="Times New Roman" w:cs="Times New Roman"/>
          <w:sz w:val="22"/>
          <w:szCs w:val="22"/>
          <w:lang w:val="en-US"/>
        </w:rPr>
        <w:t>1</w:t>
      </w:r>
      <w:r w:rsidR="001F3A3C">
        <w:rPr>
          <w:rFonts w:ascii="Times New Roman" w:hAnsi="Times New Roman" w:cs="Times New Roman"/>
          <w:sz w:val="22"/>
          <w:szCs w:val="22"/>
          <w:lang w:val="en-US"/>
        </w:rPr>
        <w:t>7</w:t>
      </w:r>
      <w:r w:rsidR="00314A83" w:rsidRPr="00C87A51">
        <w:rPr>
          <w:rFonts w:ascii="Times New Roman" w:hAnsi="Times New Roman" w:cs="Times New Roman"/>
          <w:sz w:val="22"/>
          <w:szCs w:val="22"/>
          <w:lang w:val="en-US"/>
        </w:rPr>
        <w:t>,</w:t>
      </w:r>
      <w:r w:rsidR="00992436" w:rsidRPr="00C87A51">
        <w:rPr>
          <w:rFonts w:ascii="Times New Roman" w:hAnsi="Times New Roman" w:cs="Times New Roman"/>
          <w:sz w:val="22"/>
          <w:szCs w:val="22"/>
          <w:lang w:val="en-US"/>
        </w:rPr>
        <w:t xml:space="preserve"> 20</w:t>
      </w:r>
      <w:r w:rsidR="00FA1ECA" w:rsidRPr="00C87A51">
        <w:rPr>
          <w:rFonts w:ascii="Times New Roman" w:hAnsi="Times New Roman" w:cs="Times New Roman"/>
          <w:sz w:val="22"/>
          <w:szCs w:val="22"/>
          <w:lang w:val="en-US"/>
        </w:rPr>
        <w:t>1</w:t>
      </w:r>
      <w:r w:rsidR="009124F8" w:rsidRPr="00C87A51">
        <w:rPr>
          <w:rFonts w:ascii="Times New Roman" w:hAnsi="Times New Roman" w:cs="Times New Roman"/>
          <w:sz w:val="22"/>
          <w:szCs w:val="22"/>
          <w:lang w:val="en-US"/>
        </w:rPr>
        <w:t>4</w:t>
      </w:r>
      <w:r w:rsidR="00FA1ECA" w:rsidRPr="00C87A51">
        <w:rPr>
          <w:rStyle w:val="Strong"/>
          <w:rFonts w:ascii="Times New Roman" w:hAnsi="Times New Roman" w:cs="Times New Roman"/>
          <w:b w:val="0"/>
          <w:bCs w:val="0"/>
          <w:sz w:val="22"/>
          <w:szCs w:val="22"/>
          <w:lang w:val="en-US"/>
        </w:rPr>
        <w:t xml:space="preserve"> </w:t>
      </w:r>
      <w:r w:rsidR="00FA1ECA" w:rsidRPr="00C87A51">
        <w:rPr>
          <w:rFonts w:ascii="Times New Roman" w:hAnsi="Times New Roman" w:cs="Times New Roman"/>
          <w:sz w:val="22"/>
          <w:szCs w:val="22"/>
          <w:lang w:eastAsia="ja-JP"/>
        </w:rPr>
        <w:t xml:space="preserve">meeting were </w:t>
      </w:r>
      <w:r w:rsidR="00694FBD" w:rsidRPr="00C87A51">
        <w:rPr>
          <w:rFonts w:ascii="Times New Roman" w:hAnsi="Times New Roman" w:cs="Times New Roman"/>
          <w:sz w:val="22"/>
          <w:szCs w:val="22"/>
          <w:lang w:val="en-US"/>
        </w:rPr>
        <w:t>approved</w:t>
      </w:r>
      <w:r w:rsidR="00AB0940" w:rsidRPr="00C87A51">
        <w:rPr>
          <w:rFonts w:ascii="Times New Roman" w:hAnsi="Times New Roman" w:cs="Times New Roman"/>
          <w:sz w:val="22"/>
          <w:szCs w:val="22"/>
          <w:lang w:val="en-US"/>
        </w:rPr>
        <w:t xml:space="preserve">. </w:t>
      </w:r>
    </w:p>
    <w:p w:rsidR="00A9592F" w:rsidRPr="00C87A51" w:rsidRDefault="00A9592F" w:rsidP="00756E9B">
      <w:pPr>
        <w:pStyle w:val="NormalWeb"/>
        <w:rPr>
          <w:rFonts w:ascii="Times New Roman" w:hAnsi="Times New Roman" w:cs="Times New Roman"/>
          <w:sz w:val="22"/>
          <w:szCs w:val="22"/>
          <w:lang w:val="en-US"/>
        </w:rPr>
      </w:pPr>
    </w:p>
    <w:p w:rsidR="00756E9B" w:rsidRPr="00C87A51" w:rsidRDefault="00756E9B" w:rsidP="00A9592F">
      <w:pPr>
        <w:pStyle w:val="NormalWeb"/>
        <w:rPr>
          <w:rFonts w:ascii="Times New Roman" w:hAnsi="Times New Roman" w:cs="Times New Roman"/>
          <w:sz w:val="22"/>
          <w:szCs w:val="22"/>
          <w:lang w:val="en-US"/>
        </w:rPr>
      </w:pPr>
      <w:r w:rsidRPr="00C87A51">
        <w:rPr>
          <w:rFonts w:ascii="Times New Roman" w:hAnsi="Times New Roman" w:cs="Times New Roman"/>
          <w:b/>
          <w:sz w:val="22"/>
          <w:szCs w:val="22"/>
        </w:rPr>
        <w:t>Graduate Faculty Nominations</w:t>
      </w:r>
      <w:r w:rsidR="00A9592F" w:rsidRPr="00C87A51">
        <w:rPr>
          <w:rFonts w:ascii="Times New Roman" w:hAnsi="Times New Roman" w:cs="Times New Roman"/>
          <w:b/>
          <w:sz w:val="22"/>
          <w:szCs w:val="22"/>
          <w:lang w:val="en-US"/>
        </w:rPr>
        <w:t>—</w:t>
      </w:r>
      <w:r w:rsidR="00A9592F" w:rsidRPr="00C87A51">
        <w:rPr>
          <w:rFonts w:ascii="Times New Roman" w:hAnsi="Times New Roman" w:cs="Times New Roman"/>
          <w:sz w:val="22"/>
          <w:szCs w:val="22"/>
          <w:lang w:val="en-US"/>
        </w:rPr>
        <w:t>the following nomination</w:t>
      </w:r>
      <w:r w:rsidR="009124F8" w:rsidRPr="00C87A51">
        <w:rPr>
          <w:rFonts w:ascii="Times New Roman" w:hAnsi="Times New Roman" w:cs="Times New Roman"/>
          <w:sz w:val="22"/>
          <w:szCs w:val="22"/>
          <w:lang w:val="en-US"/>
        </w:rPr>
        <w:t xml:space="preserve"> was</w:t>
      </w:r>
      <w:r w:rsidR="00A9592F" w:rsidRPr="00C87A51">
        <w:rPr>
          <w:rFonts w:ascii="Times New Roman" w:hAnsi="Times New Roman" w:cs="Times New Roman"/>
          <w:sz w:val="22"/>
          <w:szCs w:val="22"/>
          <w:lang w:val="en-US"/>
        </w:rPr>
        <w:t xml:space="preserve"> approved as presented:</w:t>
      </w:r>
    </w:p>
    <w:p w:rsidR="00961150" w:rsidRPr="00C87A51" w:rsidRDefault="00B121A3" w:rsidP="00961150">
      <w:pPr>
        <w:ind w:left="360"/>
        <w:rPr>
          <w:sz w:val="22"/>
          <w:szCs w:val="22"/>
        </w:rPr>
      </w:pPr>
      <w:r w:rsidRPr="00C87A51">
        <w:rPr>
          <w:sz w:val="22"/>
          <w:szCs w:val="22"/>
        </w:rPr>
        <w:t>McQueen, Jesse, MPA, Professional Affiliate</w:t>
      </w:r>
    </w:p>
    <w:p w:rsidR="00B121A3" w:rsidRPr="00C87A51" w:rsidRDefault="00B121A3" w:rsidP="00B121A3">
      <w:pPr>
        <w:autoSpaceDN/>
        <w:ind w:left="360"/>
        <w:rPr>
          <w:b/>
          <w:sz w:val="22"/>
          <w:szCs w:val="22"/>
        </w:rPr>
      </w:pPr>
    </w:p>
    <w:p w:rsidR="00B121A3" w:rsidRPr="00C87A51" w:rsidRDefault="00B121A3" w:rsidP="00B121A3">
      <w:pPr>
        <w:autoSpaceDN/>
        <w:rPr>
          <w:b/>
          <w:sz w:val="22"/>
          <w:szCs w:val="22"/>
          <w:u w:val="single"/>
        </w:rPr>
      </w:pPr>
      <w:r w:rsidRPr="00C87A51">
        <w:rPr>
          <w:b/>
          <w:sz w:val="22"/>
          <w:szCs w:val="22"/>
        </w:rPr>
        <w:t>Graduate Faculty Renewals</w:t>
      </w:r>
      <w:r w:rsidRPr="00C87A51">
        <w:rPr>
          <w:b/>
          <w:color w:val="000000"/>
          <w:sz w:val="22"/>
          <w:szCs w:val="22"/>
        </w:rPr>
        <w:t xml:space="preserve"> </w:t>
      </w:r>
      <w:r w:rsidRPr="00C87A51">
        <w:rPr>
          <w:color w:val="000000"/>
          <w:sz w:val="22"/>
          <w:szCs w:val="22"/>
        </w:rPr>
        <w:t xml:space="preserve">– </w:t>
      </w:r>
      <w:r w:rsidR="001F3A3C">
        <w:rPr>
          <w:color w:val="000000"/>
          <w:sz w:val="22"/>
          <w:szCs w:val="22"/>
        </w:rPr>
        <w:t xml:space="preserve">the following graduate status renewals were approved as noted </w:t>
      </w:r>
      <w:r w:rsidRPr="00C87A51">
        <w:rPr>
          <w:color w:val="000000"/>
          <w:sz w:val="22"/>
          <w:szCs w:val="22"/>
        </w:rPr>
        <w:t>(Irene reserved the right to remove candidates for whom she does not have CV and renewal form</w:t>
      </w:r>
      <w:r w:rsidR="001F3A3C">
        <w:rPr>
          <w:color w:val="000000"/>
          <w:sz w:val="22"/>
          <w:szCs w:val="22"/>
        </w:rPr>
        <w:t xml:space="preserve"> but t</w:t>
      </w:r>
      <w:r w:rsidRPr="00C87A51">
        <w:rPr>
          <w:color w:val="000000"/>
          <w:sz w:val="22"/>
          <w:szCs w:val="22"/>
        </w:rPr>
        <w:t>here were no additions or deletions</w:t>
      </w:r>
      <w:r w:rsidR="001F3A3C">
        <w:rPr>
          <w:color w:val="000000"/>
          <w:sz w:val="22"/>
          <w:szCs w:val="22"/>
        </w:rPr>
        <w:t>)</w:t>
      </w:r>
      <w:r w:rsidRPr="00C87A51">
        <w:rPr>
          <w:color w:val="000000"/>
          <w:sz w:val="22"/>
          <w:szCs w:val="22"/>
        </w:rPr>
        <w:t xml:space="preserve">. </w:t>
      </w:r>
    </w:p>
    <w:tbl>
      <w:tblPr>
        <w:tblW w:w="9599" w:type="dxa"/>
        <w:tblInd w:w="360" w:type="dxa"/>
        <w:tblLook w:val="00A0" w:firstRow="1" w:lastRow="0" w:firstColumn="1" w:lastColumn="0" w:noHBand="0" w:noVBand="0"/>
      </w:tblPr>
      <w:tblGrid>
        <w:gridCol w:w="1280"/>
        <w:gridCol w:w="1528"/>
        <w:gridCol w:w="970"/>
        <w:gridCol w:w="951"/>
        <w:gridCol w:w="370"/>
        <w:gridCol w:w="1125"/>
        <w:gridCol w:w="1158"/>
        <w:gridCol w:w="946"/>
        <w:gridCol w:w="1271"/>
      </w:tblGrid>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Irene</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Aiken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EE</w:t>
            </w:r>
          </w:p>
        </w:tc>
        <w:tc>
          <w:tcPr>
            <w:tcW w:w="951" w:type="dxa"/>
            <w:shd w:val="clear" w:color="auto" w:fill="auto"/>
          </w:tcPr>
          <w:p w:rsidR="008300D7" w:rsidRPr="00C87A51" w:rsidRDefault="008300D7" w:rsidP="00A31EC6">
            <w:pPr>
              <w:rPr>
                <w:rFonts w:eastAsia="Cambria"/>
                <w:sz w:val="22"/>
                <w:szCs w:val="22"/>
                <w:u w:val="single"/>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Stephen</w:t>
            </w:r>
          </w:p>
        </w:tc>
        <w:tc>
          <w:tcPr>
            <w:tcW w:w="1158" w:type="dxa"/>
            <w:shd w:val="clear" w:color="auto" w:fill="auto"/>
          </w:tcPr>
          <w:p w:rsidR="008300D7" w:rsidRPr="00C87A51" w:rsidRDefault="008300D7" w:rsidP="00A31EC6">
            <w:pPr>
              <w:rPr>
                <w:rFonts w:eastAsia="Cambria"/>
                <w:sz w:val="22"/>
                <w:szCs w:val="22"/>
              </w:rPr>
            </w:pPr>
            <w:proofErr w:type="spellStart"/>
            <w:r w:rsidRPr="00C87A51">
              <w:rPr>
                <w:rFonts w:eastAsia="Cambria"/>
                <w:sz w:val="22"/>
                <w:szCs w:val="22"/>
              </w:rPr>
              <w:t>Kodwo</w:t>
            </w:r>
            <w:proofErr w:type="spellEnd"/>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William</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Albrecht</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MPA</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John </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Labadie</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Art Ed</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Ryan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Anderson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Roger </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Ladd</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Mohammed</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Ashraf</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MBA</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Raymond</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Lee</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Math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Daniel</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Barbee</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MPA</w:t>
            </w:r>
          </w:p>
        </w:tc>
        <w:tc>
          <w:tcPr>
            <w:tcW w:w="951" w:type="dxa"/>
            <w:shd w:val="clear" w:color="auto" w:fill="auto"/>
          </w:tcPr>
          <w:p w:rsidR="008300D7" w:rsidRPr="00C87A51" w:rsidRDefault="008300D7" w:rsidP="00A31EC6">
            <w:pPr>
              <w:rPr>
                <w:rFonts w:eastAsia="Cambria"/>
                <w:sz w:val="22"/>
                <w:szCs w:val="22"/>
              </w:rPr>
            </w:pPr>
            <w:proofErr w:type="spellStart"/>
            <w:r w:rsidRPr="00C87A51">
              <w:rPr>
                <w:rFonts w:eastAsia="Cambria"/>
                <w:color w:val="000000"/>
                <w:sz w:val="22"/>
                <w:szCs w:val="22"/>
              </w:rPr>
              <w:t>Adj</w:t>
            </w:r>
            <w:proofErr w:type="spellEnd"/>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Tulla</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Lightfoot</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Art Ed</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Donald</w:t>
            </w:r>
          </w:p>
        </w:tc>
        <w:tc>
          <w:tcPr>
            <w:tcW w:w="1528" w:type="dxa"/>
            <w:shd w:val="clear" w:color="auto" w:fill="auto"/>
          </w:tcPr>
          <w:p w:rsidR="008300D7" w:rsidRPr="00C87A51" w:rsidRDefault="008300D7" w:rsidP="00A31EC6">
            <w:pPr>
              <w:rPr>
                <w:rFonts w:eastAsia="Cambria"/>
                <w:sz w:val="22"/>
                <w:szCs w:val="22"/>
              </w:rPr>
            </w:pPr>
            <w:proofErr w:type="spellStart"/>
            <w:r w:rsidRPr="00C87A51">
              <w:rPr>
                <w:rFonts w:eastAsia="Cambria"/>
                <w:sz w:val="22"/>
                <w:szCs w:val="22"/>
              </w:rPr>
              <w:t>Beken</w:t>
            </w:r>
            <w:proofErr w:type="spellEnd"/>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Math </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Howard</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Ling</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MBA</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63"/>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Scott</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Billingsley</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Alice</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Locklear</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1271" w:type="dxa"/>
            <w:shd w:val="clear" w:color="auto" w:fill="auto"/>
          </w:tcPr>
          <w:p w:rsidR="008300D7" w:rsidRPr="00C87A51" w:rsidRDefault="008300D7" w:rsidP="008300D7">
            <w:pPr>
              <w:tabs>
                <w:tab w:val="left" w:pos="749"/>
              </w:tabs>
              <w:rPr>
                <w:rFonts w:eastAsia="Cambria"/>
                <w:sz w:val="22"/>
                <w:szCs w:val="22"/>
              </w:rPr>
            </w:pPr>
            <w:r w:rsidRPr="00C87A51">
              <w:rPr>
                <w:rFonts w:eastAsia="Cambria"/>
                <w:sz w:val="22"/>
                <w:szCs w:val="22"/>
              </w:rPr>
              <w:t xml:space="preserve">Prof. </w:t>
            </w:r>
            <w:proofErr w:type="spellStart"/>
            <w:r w:rsidRPr="00C87A51">
              <w:rPr>
                <w:rFonts w:eastAsia="Cambria"/>
                <w:sz w:val="22"/>
                <w:szCs w:val="22"/>
              </w:rPr>
              <w:t>Aff</w:t>
            </w:r>
            <w:proofErr w:type="spellEnd"/>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William</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Brandon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Science </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Ronnie</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Martin</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Mary Jean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Braun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Lisa</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Mitchell</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Edu</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Betty</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Brown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Reading</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Ottis</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Murray</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Monika</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Brown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Catherine</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Parisian</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Robert</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Brown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John</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Parnell</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MBA</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Mark</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Canada</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Jesse</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Peters</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Susan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Cannata</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Michael</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Sanderson</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Art Ed</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Weston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Cook</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Marilu</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Santos</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Science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William</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Crandall</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MBA</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Robert</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Schneider</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MPA</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Danny</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Davis</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PE</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Sara</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Simmons</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EE</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Heather</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Dial Sellers</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Reading</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Karen</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Stanley</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EE</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63"/>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Martin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Farley</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Science </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Mark</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Thompson</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Nicholas</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Giannatasio</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MPA</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Tommy</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Thompson</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PE</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Joseph</w:t>
            </w:r>
          </w:p>
        </w:tc>
        <w:tc>
          <w:tcPr>
            <w:tcW w:w="1528" w:type="dxa"/>
            <w:shd w:val="clear" w:color="auto" w:fill="auto"/>
          </w:tcPr>
          <w:p w:rsidR="008300D7" w:rsidRPr="00C87A51" w:rsidRDefault="008300D7" w:rsidP="00A31EC6">
            <w:pPr>
              <w:rPr>
                <w:rFonts w:eastAsia="Cambria"/>
                <w:sz w:val="22"/>
                <w:szCs w:val="22"/>
              </w:rPr>
            </w:pPr>
            <w:proofErr w:type="spellStart"/>
            <w:r w:rsidRPr="00C87A51">
              <w:rPr>
                <w:rFonts w:eastAsia="Cambria"/>
                <w:sz w:val="22"/>
                <w:szCs w:val="22"/>
              </w:rPr>
              <w:t>Goldston</w:t>
            </w:r>
            <w:proofErr w:type="spellEnd"/>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Math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Richard</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Vela</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Rebecca</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Gonzalez</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MBA</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Jay</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Vest</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Veronica</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Hardy</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Adam</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Walls</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Art Ed</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252"/>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Karen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Helgeson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Donnie</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Weeks</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MSA</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Adjunct</w:t>
            </w:r>
          </w:p>
        </w:tc>
      </w:tr>
      <w:tr w:rsidR="00046799" w:rsidRPr="00C87A51" w:rsidTr="00046799">
        <w:trPr>
          <w:trHeight w:val="144"/>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Ann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Horton-Lopez</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Art Ed</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Guo</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Wei</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Math</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144"/>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Mary Ann</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Jacobs</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MSW</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Laszlo</w:t>
            </w:r>
          </w:p>
        </w:tc>
        <w:tc>
          <w:tcPr>
            <w:tcW w:w="1158" w:type="dxa"/>
            <w:shd w:val="clear" w:color="auto" w:fill="auto"/>
          </w:tcPr>
          <w:p w:rsidR="008300D7" w:rsidRPr="00C87A51" w:rsidRDefault="008300D7" w:rsidP="00A31EC6">
            <w:pPr>
              <w:rPr>
                <w:rFonts w:eastAsia="Cambria"/>
                <w:sz w:val="22"/>
                <w:szCs w:val="22"/>
              </w:rPr>
            </w:pPr>
            <w:proofErr w:type="spellStart"/>
            <w:r w:rsidRPr="00C87A51">
              <w:rPr>
                <w:rFonts w:eastAsia="Cambria"/>
                <w:sz w:val="22"/>
                <w:szCs w:val="22"/>
              </w:rPr>
              <w:t>Zsilinsky</w:t>
            </w:r>
            <w:proofErr w:type="spellEnd"/>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Math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r>
      <w:tr w:rsidR="00046799" w:rsidRPr="00C87A51" w:rsidTr="00046799">
        <w:trPr>
          <w:trHeight w:val="144"/>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Eun Hee</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Jeon</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English</w:t>
            </w:r>
          </w:p>
        </w:tc>
        <w:tc>
          <w:tcPr>
            <w:tcW w:w="951" w:type="dxa"/>
            <w:shd w:val="clear" w:color="auto" w:fill="auto"/>
          </w:tcPr>
          <w:p w:rsidR="008300D7" w:rsidRPr="00C87A51" w:rsidRDefault="008300D7" w:rsidP="00A31EC6">
            <w:pPr>
              <w:rPr>
                <w:rFonts w:eastAsia="Cambria"/>
                <w:sz w:val="22"/>
                <w:szCs w:val="22"/>
              </w:rPr>
            </w:pPr>
            <w:r w:rsidRPr="00C87A51">
              <w:rPr>
                <w:rFonts w:eastAsia="Cambria"/>
                <w:sz w:val="22"/>
                <w:szCs w:val="22"/>
                <w:u w:val="single"/>
              </w:rPr>
              <w:t>Full</w:t>
            </w: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r>
      <w:tr w:rsidR="00046799" w:rsidRPr="00C87A51" w:rsidTr="00046799">
        <w:trPr>
          <w:trHeight w:val="144"/>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Mary</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Klinikowski</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Math </w:t>
            </w:r>
          </w:p>
        </w:tc>
        <w:tc>
          <w:tcPr>
            <w:tcW w:w="951" w:type="dxa"/>
            <w:shd w:val="clear" w:color="auto" w:fill="auto"/>
          </w:tcPr>
          <w:p w:rsidR="008300D7" w:rsidRPr="00C87A51" w:rsidRDefault="008300D7" w:rsidP="00A31EC6">
            <w:pPr>
              <w:rPr>
                <w:rFonts w:eastAsia="Cambria"/>
                <w:sz w:val="22"/>
                <w:szCs w:val="22"/>
              </w:rPr>
            </w:pPr>
            <w:proofErr w:type="spellStart"/>
            <w:r w:rsidRPr="00C87A51">
              <w:rPr>
                <w:rFonts w:eastAsia="Cambria"/>
                <w:sz w:val="22"/>
                <w:szCs w:val="22"/>
              </w:rPr>
              <w:t>Prf</w:t>
            </w:r>
            <w:proofErr w:type="spellEnd"/>
            <w:r w:rsidRPr="00C87A51">
              <w:rPr>
                <w:rFonts w:eastAsia="Cambria"/>
                <w:sz w:val="22"/>
                <w:szCs w:val="22"/>
              </w:rPr>
              <w:t xml:space="preserve"> </w:t>
            </w:r>
            <w:proofErr w:type="spellStart"/>
            <w:r w:rsidRPr="00C87A51">
              <w:rPr>
                <w:rFonts w:eastAsia="Cambria"/>
                <w:sz w:val="22"/>
                <w:szCs w:val="22"/>
              </w:rPr>
              <w:t>Aff</w:t>
            </w:r>
            <w:proofErr w:type="spellEnd"/>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r>
      <w:tr w:rsidR="00046799" w:rsidRPr="00C87A51" w:rsidTr="00046799">
        <w:trPr>
          <w:trHeight w:val="144"/>
        </w:trPr>
        <w:tc>
          <w:tcPr>
            <w:tcW w:w="1280" w:type="dxa"/>
            <w:shd w:val="clear" w:color="auto" w:fill="auto"/>
          </w:tcPr>
          <w:p w:rsidR="008300D7" w:rsidRPr="00C87A51" w:rsidRDefault="008300D7" w:rsidP="00A31EC6">
            <w:pPr>
              <w:rPr>
                <w:rFonts w:eastAsia="Cambria"/>
                <w:sz w:val="22"/>
                <w:szCs w:val="22"/>
              </w:rPr>
            </w:pPr>
            <w:r w:rsidRPr="00C87A51">
              <w:rPr>
                <w:rFonts w:eastAsia="Cambria"/>
                <w:sz w:val="22"/>
                <w:szCs w:val="22"/>
              </w:rPr>
              <w:t>Stanley</w:t>
            </w:r>
          </w:p>
        </w:tc>
        <w:tc>
          <w:tcPr>
            <w:tcW w:w="1528" w:type="dxa"/>
            <w:shd w:val="clear" w:color="auto" w:fill="auto"/>
          </w:tcPr>
          <w:p w:rsidR="008300D7" w:rsidRPr="00C87A51" w:rsidRDefault="008300D7" w:rsidP="00A31EC6">
            <w:pPr>
              <w:rPr>
                <w:rFonts w:eastAsia="Cambria"/>
                <w:sz w:val="22"/>
                <w:szCs w:val="22"/>
              </w:rPr>
            </w:pPr>
            <w:r w:rsidRPr="00C87A51">
              <w:rPr>
                <w:rFonts w:eastAsia="Cambria"/>
                <w:sz w:val="22"/>
                <w:szCs w:val="22"/>
              </w:rPr>
              <w:t>Knick</w:t>
            </w:r>
          </w:p>
        </w:tc>
        <w:tc>
          <w:tcPr>
            <w:tcW w:w="970" w:type="dxa"/>
            <w:shd w:val="clear" w:color="auto" w:fill="auto"/>
          </w:tcPr>
          <w:p w:rsidR="008300D7" w:rsidRPr="00C87A51" w:rsidRDefault="008300D7" w:rsidP="00A31EC6">
            <w:pPr>
              <w:rPr>
                <w:rFonts w:eastAsia="Cambria"/>
                <w:sz w:val="22"/>
                <w:szCs w:val="22"/>
              </w:rPr>
            </w:pPr>
            <w:r w:rsidRPr="00C87A51">
              <w:rPr>
                <w:rFonts w:eastAsia="Cambria"/>
                <w:sz w:val="22"/>
                <w:szCs w:val="22"/>
              </w:rPr>
              <w:t>SSE</w:t>
            </w:r>
          </w:p>
        </w:tc>
        <w:tc>
          <w:tcPr>
            <w:tcW w:w="951" w:type="dxa"/>
            <w:shd w:val="clear" w:color="auto" w:fill="auto"/>
          </w:tcPr>
          <w:p w:rsidR="008300D7" w:rsidRDefault="008300D7" w:rsidP="00A31EC6">
            <w:pPr>
              <w:rPr>
                <w:rFonts w:eastAsia="Cambria"/>
                <w:sz w:val="22"/>
                <w:szCs w:val="22"/>
                <w:u w:val="single"/>
              </w:rPr>
            </w:pPr>
            <w:r w:rsidRPr="00C87A51">
              <w:rPr>
                <w:rFonts w:eastAsia="Cambria"/>
                <w:sz w:val="22"/>
                <w:szCs w:val="22"/>
                <w:u w:val="single"/>
              </w:rPr>
              <w:t>Full</w:t>
            </w:r>
          </w:p>
          <w:p w:rsidR="001F3A3C" w:rsidRPr="00C87A51" w:rsidRDefault="001F3A3C" w:rsidP="00A31EC6">
            <w:pPr>
              <w:rPr>
                <w:rFonts w:eastAsia="Cambria"/>
                <w:sz w:val="22"/>
                <w:szCs w:val="22"/>
              </w:rPr>
            </w:pPr>
          </w:p>
        </w:tc>
        <w:tc>
          <w:tcPr>
            <w:tcW w:w="370"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25"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158"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946"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c>
          <w:tcPr>
            <w:tcW w:w="1271" w:type="dxa"/>
            <w:shd w:val="clear" w:color="auto" w:fill="auto"/>
          </w:tcPr>
          <w:p w:rsidR="008300D7" w:rsidRPr="00C87A51" w:rsidRDefault="008300D7" w:rsidP="00A31EC6">
            <w:pPr>
              <w:rPr>
                <w:rFonts w:eastAsia="Cambria"/>
                <w:sz w:val="22"/>
                <w:szCs w:val="22"/>
              </w:rPr>
            </w:pPr>
            <w:r w:rsidRPr="00C87A51">
              <w:rPr>
                <w:rFonts w:eastAsia="Cambria"/>
                <w:sz w:val="22"/>
                <w:szCs w:val="22"/>
              </w:rPr>
              <w:t xml:space="preserve"> </w:t>
            </w:r>
          </w:p>
        </w:tc>
      </w:tr>
    </w:tbl>
    <w:p w:rsidR="00A31EC6" w:rsidRDefault="00A31EC6" w:rsidP="00A31EC6">
      <w:pPr>
        <w:autoSpaceDN/>
        <w:rPr>
          <w:rFonts w:eastAsiaTheme="minorHAnsi"/>
          <w:sz w:val="22"/>
          <w:szCs w:val="22"/>
        </w:rPr>
      </w:pPr>
      <w:r w:rsidRPr="00A31EC6">
        <w:rPr>
          <w:b/>
          <w:sz w:val="22"/>
        </w:rPr>
        <w:lastRenderedPageBreak/>
        <w:t>Course/Program Proposals--</w:t>
      </w:r>
      <w:r w:rsidR="00C87A51" w:rsidRPr="00C87A51">
        <w:rPr>
          <w:rFonts w:eastAsiaTheme="minorHAnsi"/>
          <w:sz w:val="22"/>
          <w:szCs w:val="22"/>
        </w:rPr>
        <w:t xml:space="preserve">The following Course/Program proposals </w:t>
      </w:r>
      <w:r w:rsidR="001F3A3C">
        <w:rPr>
          <w:rFonts w:eastAsiaTheme="minorHAnsi"/>
          <w:sz w:val="22"/>
          <w:szCs w:val="22"/>
        </w:rPr>
        <w:t xml:space="preserve">were </w:t>
      </w:r>
      <w:r w:rsidR="00C87A51" w:rsidRPr="00C87A51">
        <w:rPr>
          <w:rFonts w:eastAsiaTheme="minorHAnsi"/>
          <w:sz w:val="22"/>
          <w:szCs w:val="22"/>
        </w:rPr>
        <w:t>considered and passed:</w:t>
      </w:r>
    </w:p>
    <w:p w:rsidR="00C87A51" w:rsidRPr="00C87A51" w:rsidRDefault="00A31EC6" w:rsidP="00AA593C">
      <w:pPr>
        <w:autoSpaceDN/>
        <w:ind w:left="720" w:hanging="270"/>
        <w:rPr>
          <w:rFonts w:eastAsiaTheme="minorHAnsi"/>
          <w:color w:val="000000"/>
          <w:sz w:val="22"/>
          <w:szCs w:val="22"/>
          <w:u w:val="single"/>
        </w:rPr>
      </w:pPr>
      <w:r w:rsidRPr="00C87A51">
        <w:rPr>
          <w:rFonts w:eastAsiaTheme="minorHAnsi"/>
          <w:b/>
          <w:sz w:val="22"/>
          <w:szCs w:val="22"/>
        </w:rPr>
        <w:t>Biology</w:t>
      </w:r>
      <w:r>
        <w:rPr>
          <w:rFonts w:eastAsiaTheme="minorHAnsi"/>
          <w:b/>
          <w:sz w:val="22"/>
          <w:szCs w:val="22"/>
        </w:rPr>
        <w:t>--</w:t>
      </w:r>
      <w:r w:rsidR="00C87A51" w:rsidRPr="00C87A51">
        <w:rPr>
          <w:rFonts w:eastAsiaTheme="minorHAnsi"/>
          <w:color w:val="000000"/>
          <w:sz w:val="22"/>
          <w:szCs w:val="22"/>
          <w:u w:val="single"/>
        </w:rPr>
        <w:t>Course Proposals</w:t>
      </w:r>
      <w:r w:rsidR="003F2FE7">
        <w:rPr>
          <w:rFonts w:eastAsiaTheme="minorHAnsi"/>
          <w:color w:val="000000"/>
          <w:sz w:val="22"/>
          <w:szCs w:val="22"/>
          <w:u w:val="single"/>
        </w:rPr>
        <w:t>--</w:t>
      </w:r>
      <w:r w:rsidR="003F2FE7" w:rsidRPr="003F2FE7">
        <w:t xml:space="preserve"> </w:t>
      </w:r>
      <w:r w:rsidR="003F2FE7" w:rsidRPr="003F2FE7">
        <w:rPr>
          <w:rFonts w:eastAsiaTheme="minorHAnsi"/>
          <w:color w:val="000000"/>
          <w:sz w:val="22"/>
          <w:szCs w:val="22"/>
        </w:rPr>
        <w:t>Change th</w:t>
      </w:r>
      <w:r w:rsidR="003F2FE7">
        <w:rPr>
          <w:rFonts w:eastAsiaTheme="minorHAnsi"/>
          <w:color w:val="000000"/>
          <w:sz w:val="22"/>
          <w:szCs w:val="22"/>
        </w:rPr>
        <w:t>e</w:t>
      </w:r>
      <w:r w:rsidR="003F2FE7" w:rsidRPr="003F2FE7">
        <w:rPr>
          <w:rFonts w:eastAsiaTheme="minorHAnsi"/>
          <w:color w:val="000000"/>
          <w:sz w:val="22"/>
          <w:szCs w:val="22"/>
        </w:rPr>
        <w:t>s</w:t>
      </w:r>
      <w:r w:rsidR="003F2FE7">
        <w:rPr>
          <w:rFonts w:eastAsiaTheme="minorHAnsi"/>
          <w:color w:val="000000"/>
          <w:sz w:val="22"/>
          <w:szCs w:val="22"/>
        </w:rPr>
        <w:t>e</w:t>
      </w:r>
      <w:r w:rsidR="003F2FE7" w:rsidRPr="003F2FE7">
        <w:rPr>
          <w:rFonts w:eastAsiaTheme="minorHAnsi"/>
          <w:color w:val="000000"/>
          <w:sz w:val="22"/>
          <w:szCs w:val="22"/>
        </w:rPr>
        <w:t xml:space="preserve"> course</w:t>
      </w:r>
      <w:r w:rsidR="003F2FE7">
        <w:rPr>
          <w:rFonts w:eastAsiaTheme="minorHAnsi"/>
          <w:color w:val="000000"/>
          <w:sz w:val="22"/>
          <w:szCs w:val="22"/>
        </w:rPr>
        <w:t>s</w:t>
      </w:r>
      <w:r w:rsidR="003F2FE7" w:rsidRPr="003F2FE7">
        <w:rPr>
          <w:rFonts w:eastAsiaTheme="minorHAnsi"/>
          <w:color w:val="000000"/>
          <w:sz w:val="22"/>
          <w:szCs w:val="22"/>
        </w:rPr>
        <w:t xml:space="preserve"> from Special Topics to regular course offering</w:t>
      </w:r>
      <w:r w:rsidR="003F2FE7">
        <w:rPr>
          <w:rFonts w:eastAsiaTheme="minorHAnsi"/>
          <w:color w:val="000000"/>
          <w:sz w:val="22"/>
          <w:szCs w:val="22"/>
        </w:rPr>
        <w:t>s</w:t>
      </w:r>
      <w:r w:rsidR="003F2FE7" w:rsidRPr="003F2FE7">
        <w:rPr>
          <w:rFonts w:eastAsiaTheme="minorHAnsi"/>
          <w:color w:val="000000"/>
          <w:sz w:val="22"/>
          <w:szCs w:val="22"/>
        </w:rPr>
        <w:t xml:space="preserve">:  </w:t>
      </w:r>
    </w:p>
    <w:p w:rsidR="00C87A51" w:rsidRPr="00C87A51" w:rsidRDefault="00C87A51" w:rsidP="00C87A51">
      <w:pPr>
        <w:autoSpaceDN/>
        <w:rPr>
          <w:rFonts w:eastAsiaTheme="minorHAnsi"/>
          <w:sz w:val="22"/>
          <w:szCs w:val="22"/>
        </w:rPr>
      </w:pPr>
      <w:r w:rsidRPr="00C87A51">
        <w:rPr>
          <w:rFonts w:eastAsiaTheme="minorHAnsi"/>
          <w:b/>
          <w:sz w:val="22"/>
          <w:szCs w:val="22"/>
        </w:rPr>
        <w:tab/>
      </w:r>
      <w:r w:rsidRPr="00C87A51">
        <w:rPr>
          <w:rFonts w:eastAsiaTheme="minorHAnsi"/>
          <w:sz w:val="22"/>
          <w:szCs w:val="22"/>
        </w:rPr>
        <w:t xml:space="preserve">BIOS 5025 to BIO 5025 Natural History of Costa Rica </w:t>
      </w:r>
    </w:p>
    <w:p w:rsidR="00C87A51" w:rsidRPr="00C87A51" w:rsidRDefault="00C87A51" w:rsidP="00C87A51">
      <w:pPr>
        <w:autoSpaceDN/>
        <w:rPr>
          <w:rFonts w:eastAsiaTheme="minorHAnsi"/>
          <w:sz w:val="22"/>
          <w:szCs w:val="22"/>
        </w:rPr>
      </w:pPr>
      <w:r w:rsidRPr="00C87A51">
        <w:rPr>
          <w:rFonts w:eastAsiaTheme="minorHAnsi"/>
          <w:sz w:val="22"/>
          <w:szCs w:val="22"/>
        </w:rPr>
        <w:tab/>
        <w:t>BIOS 5150 to BIO 5550 Independent Biology Research</w:t>
      </w:r>
    </w:p>
    <w:p w:rsidR="00C87A51" w:rsidRPr="00C87A51" w:rsidRDefault="00C87A51" w:rsidP="00C87A51">
      <w:pPr>
        <w:autoSpaceDN/>
        <w:rPr>
          <w:rFonts w:eastAsiaTheme="minorHAnsi"/>
          <w:sz w:val="22"/>
          <w:szCs w:val="22"/>
        </w:rPr>
      </w:pPr>
      <w:r w:rsidRPr="00C87A51">
        <w:rPr>
          <w:rFonts w:eastAsiaTheme="minorHAnsi"/>
          <w:sz w:val="22"/>
          <w:szCs w:val="22"/>
        </w:rPr>
        <w:tab/>
        <w:t>BIOS 5160 to BIO 5140 Biogeography</w:t>
      </w:r>
    </w:p>
    <w:p w:rsidR="00C87A51" w:rsidRPr="00C87A51" w:rsidRDefault="00C87A51" w:rsidP="00C87A51">
      <w:pPr>
        <w:autoSpaceDN/>
        <w:rPr>
          <w:rFonts w:eastAsiaTheme="minorHAnsi"/>
          <w:sz w:val="22"/>
          <w:szCs w:val="22"/>
        </w:rPr>
      </w:pPr>
      <w:r w:rsidRPr="00C87A51">
        <w:rPr>
          <w:rFonts w:eastAsiaTheme="minorHAnsi"/>
          <w:sz w:val="22"/>
          <w:szCs w:val="22"/>
        </w:rPr>
        <w:tab/>
        <w:t>BIOS 5770 to BIO 5770 Science in the Natural Environment</w:t>
      </w:r>
    </w:p>
    <w:p w:rsidR="00C87A51" w:rsidRPr="00C87A51" w:rsidRDefault="00C87A51" w:rsidP="00C87A51">
      <w:pPr>
        <w:autoSpaceDN/>
        <w:rPr>
          <w:rFonts w:eastAsiaTheme="minorHAnsi"/>
          <w:sz w:val="22"/>
          <w:szCs w:val="22"/>
        </w:rPr>
      </w:pPr>
      <w:r w:rsidRPr="00C87A51">
        <w:rPr>
          <w:rFonts w:eastAsiaTheme="minorHAnsi"/>
          <w:sz w:val="22"/>
          <w:szCs w:val="22"/>
        </w:rPr>
        <w:tab/>
        <w:t>BIOS 5280 to BIO 5280 Teaching Practicum</w:t>
      </w:r>
    </w:p>
    <w:p w:rsidR="00A31EC6" w:rsidRDefault="00C87A51" w:rsidP="00A31EC6">
      <w:pPr>
        <w:autoSpaceDN/>
        <w:rPr>
          <w:rFonts w:eastAsiaTheme="minorHAnsi"/>
          <w:sz w:val="22"/>
          <w:szCs w:val="22"/>
        </w:rPr>
      </w:pPr>
      <w:r w:rsidRPr="00C87A51">
        <w:rPr>
          <w:rFonts w:eastAsiaTheme="minorHAnsi"/>
          <w:sz w:val="22"/>
          <w:szCs w:val="22"/>
        </w:rPr>
        <w:tab/>
        <w:t>BTEC 5300 Principles of Medical Biotechnology (new course)</w:t>
      </w:r>
    </w:p>
    <w:p w:rsidR="00C87A51" w:rsidRPr="00C87A51" w:rsidRDefault="00C87A51" w:rsidP="00AA593C">
      <w:pPr>
        <w:autoSpaceDN/>
        <w:ind w:left="720" w:hanging="360"/>
        <w:rPr>
          <w:rFonts w:eastAsiaTheme="minorHAnsi"/>
          <w:sz w:val="22"/>
          <w:szCs w:val="22"/>
        </w:rPr>
      </w:pPr>
      <w:r w:rsidRPr="00C87A51">
        <w:rPr>
          <w:rFonts w:eastAsiaTheme="minorHAnsi"/>
          <w:b/>
          <w:sz w:val="22"/>
          <w:szCs w:val="22"/>
        </w:rPr>
        <w:t>Chemistry and Physics</w:t>
      </w:r>
    </w:p>
    <w:p w:rsidR="003F2FE7" w:rsidRPr="00C87A51" w:rsidRDefault="00C87A51" w:rsidP="003F2FE7">
      <w:pPr>
        <w:autoSpaceDN/>
        <w:ind w:left="720"/>
        <w:rPr>
          <w:rFonts w:eastAsiaTheme="minorHAnsi"/>
          <w:sz w:val="22"/>
          <w:szCs w:val="22"/>
        </w:rPr>
      </w:pPr>
      <w:r w:rsidRPr="00C87A51">
        <w:rPr>
          <w:rFonts w:eastAsiaTheme="minorHAnsi"/>
          <w:sz w:val="22"/>
          <w:szCs w:val="22"/>
        </w:rPr>
        <w:t>CHMS 5240 Environmental Chemistry to CHM 5240 Environmental Chemistry</w:t>
      </w:r>
      <w:r w:rsidR="003F2FE7">
        <w:rPr>
          <w:rFonts w:eastAsiaTheme="minorHAnsi"/>
          <w:sz w:val="22"/>
          <w:szCs w:val="22"/>
        </w:rPr>
        <w:t>--</w:t>
      </w:r>
      <w:r w:rsidR="003F2FE7" w:rsidRPr="00C87A51">
        <w:rPr>
          <w:rFonts w:eastAsiaTheme="minorHAnsi"/>
          <w:sz w:val="22"/>
          <w:szCs w:val="22"/>
        </w:rPr>
        <w:t xml:space="preserve">Change this course from Special Topics to a regular course offering:  </w:t>
      </w:r>
    </w:p>
    <w:p w:rsidR="00A31EC6" w:rsidRDefault="00A31EC6" w:rsidP="00A31EC6">
      <w:pPr>
        <w:autoSpaceDN/>
        <w:ind w:left="720"/>
        <w:rPr>
          <w:rFonts w:eastAsiaTheme="minorHAnsi"/>
          <w:sz w:val="22"/>
          <w:szCs w:val="22"/>
        </w:rPr>
      </w:pPr>
    </w:p>
    <w:p w:rsidR="00C87A51" w:rsidRPr="00B5039F" w:rsidRDefault="00C87A51" w:rsidP="001F3A3C">
      <w:pPr>
        <w:autoSpaceDN/>
        <w:ind w:left="360"/>
        <w:rPr>
          <w:rFonts w:eastAsiaTheme="minorHAnsi"/>
          <w:sz w:val="22"/>
          <w:szCs w:val="22"/>
        </w:rPr>
      </w:pPr>
      <w:r w:rsidRPr="00B5039F">
        <w:rPr>
          <w:rFonts w:eastAsiaTheme="minorHAnsi"/>
          <w:b/>
          <w:sz w:val="22"/>
          <w:szCs w:val="22"/>
          <w:u w:val="single"/>
        </w:rPr>
        <w:t>Program Proposals</w:t>
      </w:r>
      <w:r w:rsidRPr="00C87A51">
        <w:rPr>
          <w:rFonts w:eastAsiaTheme="minorHAnsi"/>
          <w:sz w:val="22"/>
          <w:szCs w:val="22"/>
          <w:u w:val="single"/>
        </w:rPr>
        <w:t xml:space="preserve"> </w:t>
      </w:r>
      <w:r w:rsidRPr="00B5039F">
        <w:rPr>
          <w:rFonts w:eastAsiaTheme="minorHAnsi"/>
          <w:sz w:val="22"/>
          <w:szCs w:val="22"/>
        </w:rPr>
        <w:t>(addition/change in the courses above listed as options for students in the following programs:</w:t>
      </w:r>
    </w:p>
    <w:p w:rsidR="00C87A51" w:rsidRPr="00C87A51" w:rsidRDefault="00C87A51" w:rsidP="00C87A51">
      <w:pPr>
        <w:autoSpaceDN/>
        <w:ind w:left="360"/>
        <w:rPr>
          <w:rFonts w:eastAsiaTheme="minorHAnsi"/>
          <w:sz w:val="22"/>
          <w:szCs w:val="22"/>
        </w:rPr>
      </w:pPr>
      <w:r w:rsidRPr="00C87A51">
        <w:rPr>
          <w:rFonts w:eastAsiaTheme="minorHAnsi"/>
          <w:sz w:val="22"/>
          <w:szCs w:val="22"/>
        </w:rPr>
        <w:tab/>
      </w:r>
      <w:proofErr w:type="gramStart"/>
      <w:r w:rsidRPr="00C87A51">
        <w:rPr>
          <w:rFonts w:eastAsiaTheme="minorHAnsi"/>
          <w:sz w:val="22"/>
          <w:szCs w:val="22"/>
        </w:rPr>
        <w:t>Master of Arts in Science Education (M.A.)</w:t>
      </w:r>
      <w:proofErr w:type="gramEnd"/>
    </w:p>
    <w:p w:rsidR="00C87A51" w:rsidRPr="00C87A51" w:rsidRDefault="00C87A51" w:rsidP="00C87A51">
      <w:pPr>
        <w:autoSpaceDN/>
        <w:ind w:left="360"/>
        <w:rPr>
          <w:rFonts w:eastAsiaTheme="minorHAnsi"/>
          <w:sz w:val="22"/>
          <w:szCs w:val="22"/>
        </w:rPr>
      </w:pPr>
      <w:r w:rsidRPr="00C87A51">
        <w:rPr>
          <w:rFonts w:eastAsiaTheme="minorHAnsi"/>
          <w:sz w:val="22"/>
          <w:szCs w:val="22"/>
        </w:rPr>
        <w:tab/>
        <w:t>Master of Arts in Science Education: Non-Licensure Concentration in Biology</w:t>
      </w:r>
    </w:p>
    <w:p w:rsidR="00C87A51" w:rsidRPr="00C87A51" w:rsidRDefault="00C87A51" w:rsidP="00C87A51">
      <w:pPr>
        <w:autoSpaceDN/>
        <w:ind w:left="720"/>
        <w:rPr>
          <w:rFonts w:eastAsiaTheme="minorHAnsi"/>
          <w:sz w:val="22"/>
          <w:szCs w:val="22"/>
        </w:rPr>
      </w:pPr>
      <w:r w:rsidRPr="00C87A51">
        <w:rPr>
          <w:rFonts w:eastAsiaTheme="minorHAnsi"/>
          <w:sz w:val="22"/>
          <w:szCs w:val="22"/>
        </w:rPr>
        <w:t xml:space="preserve">Master of Arts in Teaching: Middle Grades Science Education:  Biology, Chemistry, Geology, Physics </w:t>
      </w:r>
    </w:p>
    <w:p w:rsidR="00C87A51" w:rsidRPr="00C87A51" w:rsidRDefault="00C87A51" w:rsidP="00C87A51">
      <w:pPr>
        <w:autoSpaceDN/>
        <w:ind w:left="720"/>
        <w:rPr>
          <w:rFonts w:eastAsiaTheme="minorHAnsi"/>
          <w:sz w:val="22"/>
          <w:szCs w:val="22"/>
        </w:rPr>
      </w:pPr>
      <w:r w:rsidRPr="00C87A51">
        <w:rPr>
          <w:rFonts w:eastAsiaTheme="minorHAnsi"/>
          <w:sz w:val="22"/>
          <w:szCs w:val="22"/>
        </w:rPr>
        <w:t>Master of Arts in Teach</w:t>
      </w:r>
      <w:r w:rsidR="00D90D66">
        <w:rPr>
          <w:rFonts w:eastAsiaTheme="minorHAnsi"/>
          <w:sz w:val="22"/>
          <w:szCs w:val="22"/>
        </w:rPr>
        <w:t>ing: Secondary Science Ed</w:t>
      </w:r>
      <w:r w:rsidRPr="00C87A51">
        <w:rPr>
          <w:rFonts w:eastAsiaTheme="minorHAnsi"/>
          <w:sz w:val="22"/>
          <w:szCs w:val="22"/>
        </w:rPr>
        <w:t xml:space="preserve">:  Biology, Chemistry, Geology, Physics </w:t>
      </w:r>
    </w:p>
    <w:p w:rsidR="00B5039F" w:rsidRDefault="00B5039F" w:rsidP="00C87A51">
      <w:pPr>
        <w:autoSpaceDN/>
        <w:ind w:left="720"/>
        <w:rPr>
          <w:rFonts w:eastAsiaTheme="minorHAnsi"/>
          <w:sz w:val="22"/>
          <w:szCs w:val="22"/>
        </w:rPr>
      </w:pPr>
    </w:p>
    <w:p w:rsidR="00C87A51" w:rsidRPr="00C87A51" w:rsidRDefault="00C87A51" w:rsidP="00AA593C">
      <w:pPr>
        <w:autoSpaceDN/>
        <w:ind w:left="720" w:hanging="360"/>
        <w:rPr>
          <w:rFonts w:eastAsiaTheme="minorHAnsi"/>
          <w:sz w:val="22"/>
          <w:szCs w:val="22"/>
          <w:u w:val="single"/>
        </w:rPr>
      </w:pPr>
      <w:r w:rsidRPr="00C87A51">
        <w:rPr>
          <w:rFonts w:eastAsiaTheme="minorHAnsi"/>
          <w:b/>
          <w:sz w:val="22"/>
          <w:szCs w:val="22"/>
        </w:rPr>
        <w:t>School Administration and Counseling</w:t>
      </w:r>
      <w:r w:rsidR="00B5039F">
        <w:rPr>
          <w:rFonts w:eastAsiaTheme="minorHAnsi"/>
          <w:b/>
          <w:sz w:val="22"/>
          <w:szCs w:val="22"/>
        </w:rPr>
        <w:t>--</w:t>
      </w:r>
      <w:r w:rsidRPr="00C87A51">
        <w:rPr>
          <w:rFonts w:eastAsiaTheme="minorHAnsi"/>
          <w:sz w:val="22"/>
          <w:szCs w:val="22"/>
          <w:u w:val="single"/>
        </w:rPr>
        <w:t>Course proposals</w:t>
      </w:r>
    </w:p>
    <w:p w:rsidR="00C87A51" w:rsidRPr="00C87A51" w:rsidRDefault="00C87A51" w:rsidP="00C87A51">
      <w:pPr>
        <w:autoSpaceDN/>
        <w:rPr>
          <w:rFonts w:eastAsiaTheme="minorHAnsi"/>
          <w:sz w:val="22"/>
          <w:szCs w:val="22"/>
        </w:rPr>
      </w:pPr>
      <w:r w:rsidRPr="00C87A51">
        <w:rPr>
          <w:rFonts w:eastAsiaTheme="minorHAnsi"/>
          <w:sz w:val="22"/>
          <w:szCs w:val="22"/>
        </w:rPr>
        <w:tab/>
        <w:t xml:space="preserve">EDNL 5800 Supervision and Instructional Leadership --Delete prerequisites for </w:t>
      </w:r>
    </w:p>
    <w:p w:rsidR="00C87A51" w:rsidRPr="00C87A51" w:rsidRDefault="00C87A51" w:rsidP="00C87A51">
      <w:pPr>
        <w:autoSpaceDN/>
        <w:rPr>
          <w:rFonts w:eastAsiaTheme="minorHAnsi"/>
          <w:sz w:val="22"/>
          <w:szCs w:val="22"/>
        </w:rPr>
      </w:pPr>
      <w:r w:rsidRPr="00C87A51">
        <w:rPr>
          <w:rFonts w:eastAsiaTheme="minorHAnsi"/>
          <w:b/>
          <w:sz w:val="22"/>
          <w:szCs w:val="22"/>
        </w:rPr>
        <w:tab/>
      </w:r>
      <w:r w:rsidRPr="00C87A51">
        <w:rPr>
          <w:rFonts w:eastAsiaTheme="minorHAnsi"/>
          <w:sz w:val="22"/>
          <w:szCs w:val="22"/>
        </w:rPr>
        <w:t xml:space="preserve">EDNL 5850 Curriculum Leadership --Revise description </w:t>
      </w:r>
    </w:p>
    <w:p w:rsidR="00C87A51" w:rsidRPr="00C87A51" w:rsidRDefault="00C87A51" w:rsidP="00C87A51">
      <w:pPr>
        <w:autoSpaceDN/>
        <w:rPr>
          <w:rFonts w:eastAsiaTheme="minorHAnsi"/>
          <w:sz w:val="22"/>
          <w:szCs w:val="22"/>
        </w:rPr>
      </w:pPr>
      <w:r w:rsidRPr="00C87A51">
        <w:rPr>
          <w:rFonts w:eastAsiaTheme="minorHAnsi"/>
          <w:b/>
          <w:sz w:val="22"/>
          <w:szCs w:val="22"/>
        </w:rPr>
        <w:tab/>
      </w:r>
      <w:r w:rsidRPr="00C87A51">
        <w:rPr>
          <w:rFonts w:eastAsiaTheme="minorHAnsi"/>
          <w:sz w:val="22"/>
          <w:szCs w:val="22"/>
        </w:rPr>
        <w:t xml:space="preserve">EDNL 5900 and 5950 Internship and Seminar in Administration I and II-- Revise titles, </w:t>
      </w:r>
      <w:r w:rsidRPr="00C87A51">
        <w:rPr>
          <w:rFonts w:eastAsiaTheme="minorHAnsi"/>
          <w:sz w:val="22"/>
          <w:szCs w:val="22"/>
        </w:rPr>
        <w:tab/>
        <w:t xml:space="preserve">description, and prerequisites for </w:t>
      </w:r>
    </w:p>
    <w:p w:rsidR="00C87A51" w:rsidRPr="00C87A51" w:rsidRDefault="00C87A51" w:rsidP="00C87A51">
      <w:pPr>
        <w:autoSpaceDN/>
        <w:rPr>
          <w:rFonts w:eastAsiaTheme="minorHAnsi"/>
          <w:sz w:val="22"/>
          <w:szCs w:val="22"/>
        </w:rPr>
      </w:pPr>
      <w:r w:rsidRPr="00C87A51">
        <w:rPr>
          <w:rFonts w:eastAsiaTheme="minorHAnsi"/>
          <w:sz w:val="22"/>
          <w:szCs w:val="22"/>
        </w:rPr>
        <w:tab/>
        <w:t>Delete EDNL 5960 and 5970 Internship and Seminar in Supervision I and II (no longer taught)</w:t>
      </w:r>
    </w:p>
    <w:p w:rsidR="00B5039F" w:rsidRDefault="00B5039F" w:rsidP="00B5039F">
      <w:pPr>
        <w:autoSpaceDN/>
        <w:rPr>
          <w:rFonts w:eastAsiaTheme="minorHAnsi"/>
          <w:b/>
          <w:sz w:val="22"/>
          <w:szCs w:val="22"/>
        </w:rPr>
      </w:pPr>
    </w:p>
    <w:p w:rsidR="00C87A51" w:rsidRPr="00C87A51" w:rsidRDefault="00C87A51" w:rsidP="001F3A3C">
      <w:pPr>
        <w:autoSpaceDN/>
        <w:ind w:left="360"/>
        <w:rPr>
          <w:rFonts w:eastAsiaTheme="minorHAnsi"/>
          <w:sz w:val="22"/>
          <w:szCs w:val="22"/>
        </w:rPr>
      </w:pPr>
      <w:r w:rsidRPr="00B5039F">
        <w:rPr>
          <w:rFonts w:eastAsiaTheme="minorHAnsi"/>
          <w:b/>
          <w:sz w:val="22"/>
          <w:szCs w:val="22"/>
          <w:u w:val="single"/>
        </w:rPr>
        <w:t>Program Proposal</w:t>
      </w:r>
      <w:r w:rsidR="00B5039F">
        <w:rPr>
          <w:rFonts w:eastAsiaTheme="minorHAnsi"/>
          <w:b/>
          <w:sz w:val="22"/>
          <w:szCs w:val="22"/>
          <w:u w:val="single"/>
        </w:rPr>
        <w:t xml:space="preserve"> </w:t>
      </w:r>
      <w:r w:rsidRPr="00C87A51">
        <w:rPr>
          <w:rFonts w:eastAsiaTheme="minorHAnsi"/>
          <w:sz w:val="22"/>
          <w:szCs w:val="22"/>
        </w:rPr>
        <w:t>Revise program description for a Master of School Administration with above changes</w:t>
      </w:r>
    </w:p>
    <w:p w:rsidR="00C87A51" w:rsidRPr="00C87A51" w:rsidRDefault="00C87A51" w:rsidP="00C87A51">
      <w:pPr>
        <w:autoSpaceDN/>
        <w:rPr>
          <w:rFonts w:eastAsiaTheme="minorHAnsi"/>
          <w:sz w:val="22"/>
          <w:szCs w:val="22"/>
        </w:rPr>
      </w:pPr>
    </w:p>
    <w:p w:rsidR="00AA593C" w:rsidRPr="00AA593C" w:rsidRDefault="00AA593C" w:rsidP="00AA593C">
      <w:pPr>
        <w:rPr>
          <w:b/>
          <w:sz w:val="22"/>
          <w:szCs w:val="22"/>
        </w:rPr>
      </w:pPr>
      <w:r w:rsidRPr="00AA593C">
        <w:rPr>
          <w:b/>
          <w:sz w:val="22"/>
          <w:szCs w:val="22"/>
        </w:rPr>
        <w:t>Procedural Change for Appeals--</w:t>
      </w:r>
      <w:r w:rsidRPr="00AA593C">
        <w:rPr>
          <w:sz w:val="22"/>
          <w:szCs w:val="22"/>
        </w:rPr>
        <w:t xml:space="preserve"> </w:t>
      </w:r>
      <w:r>
        <w:rPr>
          <w:sz w:val="22"/>
          <w:szCs w:val="22"/>
        </w:rPr>
        <w:t>Adopted</w:t>
      </w:r>
      <w:r w:rsidRPr="00AA593C">
        <w:rPr>
          <w:sz w:val="22"/>
          <w:szCs w:val="22"/>
        </w:rPr>
        <w:t xml:space="preserve"> wording for Graduate Appeals Form section F. Program Director/Ch</w:t>
      </w:r>
      <w:r w:rsidR="00053A4D">
        <w:rPr>
          <w:sz w:val="22"/>
          <w:szCs w:val="22"/>
        </w:rPr>
        <w:t xml:space="preserve">air Input </w:t>
      </w:r>
      <w:r w:rsidRPr="00AA593C">
        <w:rPr>
          <w:color w:val="000000"/>
          <w:sz w:val="22"/>
          <w:szCs w:val="22"/>
        </w:rPr>
        <w:t xml:space="preserve">- </w:t>
      </w:r>
    </w:p>
    <w:p w:rsidR="00AA593C" w:rsidRPr="00AA593C" w:rsidRDefault="00AA593C" w:rsidP="00AA593C">
      <w:pPr>
        <w:rPr>
          <w:b/>
          <w:sz w:val="22"/>
          <w:szCs w:val="22"/>
        </w:rPr>
      </w:pPr>
    </w:p>
    <w:p w:rsidR="00AA593C" w:rsidRPr="00AA593C" w:rsidRDefault="00AA593C" w:rsidP="00AA593C">
      <w:pPr>
        <w:ind w:left="360"/>
        <w:rPr>
          <w:b/>
          <w:sz w:val="22"/>
          <w:szCs w:val="22"/>
        </w:rPr>
      </w:pPr>
      <w:r w:rsidRPr="00AA593C">
        <w:rPr>
          <w:b/>
          <w:sz w:val="22"/>
          <w:szCs w:val="22"/>
        </w:rPr>
        <w:t>F. Program Director/Chair Input (Appellant must request these signatures)</w:t>
      </w:r>
    </w:p>
    <w:p w:rsidR="00AA593C" w:rsidRPr="00AA593C" w:rsidRDefault="00AA593C" w:rsidP="00AA593C">
      <w:pPr>
        <w:ind w:left="720"/>
        <w:rPr>
          <w:i/>
          <w:sz w:val="22"/>
          <w:szCs w:val="22"/>
        </w:rPr>
      </w:pPr>
      <w:r w:rsidRPr="00AA593C">
        <w:rPr>
          <w:b/>
          <w:sz w:val="22"/>
          <w:szCs w:val="22"/>
        </w:rPr>
        <w:t>Program Director:</w:t>
      </w:r>
      <w:r w:rsidRPr="00AA593C">
        <w:rPr>
          <w:sz w:val="22"/>
          <w:szCs w:val="22"/>
        </w:rPr>
        <w:t xml:space="preserve">  Do you </w:t>
      </w:r>
      <w:r w:rsidRPr="00AA593C">
        <w:rPr>
          <w:i/>
          <w:sz w:val="22"/>
          <w:szCs w:val="22"/>
          <w:u w:val="single"/>
        </w:rPr>
        <w:t>recommend</w:t>
      </w:r>
      <w:r w:rsidRPr="00AA593C">
        <w:rPr>
          <w:sz w:val="22"/>
          <w:szCs w:val="22"/>
        </w:rPr>
        <w:t xml:space="preserve"> the GAC grant these appeals? </w:t>
      </w:r>
      <w:r w:rsidRPr="00AA593C">
        <w:rPr>
          <w:i/>
          <w:sz w:val="22"/>
          <w:szCs w:val="22"/>
        </w:rPr>
        <w:t>(Check One)</w:t>
      </w:r>
      <w:r w:rsidRPr="00AA593C">
        <w:rPr>
          <w:i/>
          <w:sz w:val="22"/>
          <w:szCs w:val="22"/>
        </w:rPr>
        <w:tab/>
      </w:r>
    </w:p>
    <w:p w:rsidR="00AA593C" w:rsidRPr="00AA593C" w:rsidRDefault="00AA593C" w:rsidP="00AA593C">
      <w:pPr>
        <w:ind w:left="720"/>
        <w:rPr>
          <w:sz w:val="22"/>
          <w:szCs w:val="22"/>
        </w:rPr>
      </w:pPr>
      <w:r w:rsidRPr="00AA593C">
        <w:rPr>
          <w:sz w:val="22"/>
          <w:szCs w:val="22"/>
        </w:rPr>
        <w:t>____ Yes, I believe the appeal should be granted (explain below)</w:t>
      </w:r>
    </w:p>
    <w:p w:rsidR="00AA593C" w:rsidRPr="00AA593C" w:rsidRDefault="00AA593C" w:rsidP="00AA593C">
      <w:pPr>
        <w:ind w:left="720"/>
        <w:rPr>
          <w:sz w:val="22"/>
          <w:szCs w:val="22"/>
        </w:rPr>
      </w:pPr>
      <w:r w:rsidRPr="00AA593C">
        <w:rPr>
          <w:sz w:val="22"/>
          <w:szCs w:val="22"/>
        </w:rPr>
        <w:t>____ No, I do not believe the appeal should be granted (explain below)</w:t>
      </w:r>
    </w:p>
    <w:p w:rsidR="00AA593C" w:rsidRPr="00AA593C" w:rsidRDefault="00AA593C" w:rsidP="00AA593C">
      <w:pPr>
        <w:ind w:left="720"/>
        <w:rPr>
          <w:sz w:val="22"/>
          <w:szCs w:val="22"/>
        </w:rPr>
      </w:pPr>
      <w:r w:rsidRPr="00AA593C">
        <w:rPr>
          <w:sz w:val="22"/>
          <w:szCs w:val="22"/>
        </w:rPr>
        <w:t>____ Part(s) of the appeal should be granted (explain below)</w:t>
      </w:r>
    </w:p>
    <w:p w:rsidR="00AA593C" w:rsidRPr="00AA593C" w:rsidRDefault="00AA593C" w:rsidP="00AA593C">
      <w:pPr>
        <w:ind w:left="720"/>
        <w:rPr>
          <w:sz w:val="22"/>
          <w:szCs w:val="22"/>
        </w:rPr>
      </w:pPr>
      <w:r w:rsidRPr="00AA593C">
        <w:rPr>
          <w:b/>
          <w:sz w:val="22"/>
          <w:szCs w:val="22"/>
        </w:rPr>
        <w:t xml:space="preserve">You </w:t>
      </w:r>
      <w:r w:rsidRPr="00AA593C">
        <w:rPr>
          <w:b/>
          <w:sz w:val="22"/>
          <w:szCs w:val="22"/>
          <w:u w:val="single"/>
        </w:rPr>
        <w:t xml:space="preserve">must </w:t>
      </w:r>
      <w:r w:rsidRPr="00AA593C">
        <w:rPr>
          <w:b/>
          <w:color w:val="000000"/>
          <w:sz w:val="22"/>
          <w:szCs w:val="22"/>
          <w:u w:val="single"/>
        </w:rPr>
        <w:t xml:space="preserve">THOROUGHLY EXPLAIN </w:t>
      </w:r>
      <w:r w:rsidRPr="00AA593C">
        <w:rPr>
          <w:b/>
          <w:sz w:val="22"/>
          <w:szCs w:val="22"/>
          <w:u w:val="single"/>
        </w:rPr>
        <w:t>your rationale below</w:t>
      </w:r>
      <w:r w:rsidRPr="00AA593C">
        <w:rPr>
          <w:sz w:val="22"/>
          <w:szCs w:val="22"/>
        </w:rPr>
        <w:t xml:space="preserve">. </w:t>
      </w:r>
      <w:r w:rsidRPr="00AA593C">
        <w:rPr>
          <w:b/>
          <w:i/>
          <w:sz w:val="22"/>
          <w:szCs w:val="22"/>
        </w:rPr>
        <w:t>Transfer credit/Credit Reinstatement:</w:t>
      </w:r>
      <w:r w:rsidRPr="00AA593C">
        <w:rPr>
          <w:sz w:val="22"/>
          <w:szCs w:val="22"/>
        </w:rPr>
        <w:t xml:space="preserve"> If course work is more than 10 years old or course content is not an obvious match for credited course, Program Director </w:t>
      </w:r>
      <w:r w:rsidRPr="00AA593C">
        <w:rPr>
          <w:b/>
          <w:color w:val="000000"/>
          <w:sz w:val="22"/>
          <w:szCs w:val="22"/>
        </w:rPr>
        <w:t>MUST</w:t>
      </w:r>
      <w:r w:rsidRPr="00AA593C">
        <w:rPr>
          <w:sz w:val="22"/>
          <w:szCs w:val="22"/>
        </w:rPr>
        <w:t xml:space="preserve"> </w:t>
      </w:r>
      <w:r w:rsidRPr="00AA593C">
        <w:rPr>
          <w:sz w:val="22"/>
          <w:szCs w:val="22"/>
          <w:u w:val="single"/>
        </w:rPr>
        <w:t xml:space="preserve">appear before the committee </w:t>
      </w:r>
      <w:r w:rsidRPr="00AA593C">
        <w:rPr>
          <w:sz w:val="22"/>
          <w:szCs w:val="22"/>
        </w:rPr>
        <w:t>(appearance is optional for all other appeals). Use attachment, if needed.</w:t>
      </w:r>
    </w:p>
    <w:p w:rsidR="00AA593C" w:rsidRPr="00AA593C" w:rsidRDefault="00AA593C" w:rsidP="00C87A51">
      <w:pPr>
        <w:autoSpaceDN/>
        <w:rPr>
          <w:b/>
          <w:sz w:val="22"/>
          <w:szCs w:val="22"/>
        </w:rPr>
      </w:pPr>
    </w:p>
    <w:p w:rsidR="00961150" w:rsidRPr="00046799" w:rsidRDefault="00961150" w:rsidP="00C87A51">
      <w:pPr>
        <w:autoSpaceDN/>
        <w:rPr>
          <w:b/>
          <w:sz w:val="22"/>
          <w:szCs w:val="22"/>
        </w:rPr>
      </w:pPr>
      <w:r w:rsidRPr="00046799">
        <w:rPr>
          <w:b/>
          <w:sz w:val="22"/>
          <w:szCs w:val="22"/>
        </w:rPr>
        <w:t>Report from School of Graduate Studies</w:t>
      </w:r>
    </w:p>
    <w:p w:rsidR="00F31D0E" w:rsidRDefault="00F31D0E" w:rsidP="00F31D0E">
      <w:pPr>
        <w:numPr>
          <w:ilvl w:val="0"/>
          <w:numId w:val="28"/>
        </w:numPr>
        <w:autoSpaceDN/>
        <w:ind w:left="720"/>
      </w:pPr>
      <w:r>
        <w:t xml:space="preserve">Irene reminded everyone of the Graduate Research Poster Session, March 18, 2014, 5:30-7:30, Health Sciences </w:t>
      </w:r>
      <w:proofErr w:type="spellStart"/>
      <w:r>
        <w:t>Bldg</w:t>
      </w:r>
      <w:proofErr w:type="spellEnd"/>
      <w:r>
        <w:t>, 1</w:t>
      </w:r>
      <w:r>
        <w:rPr>
          <w:vertAlign w:val="superscript"/>
        </w:rPr>
        <w:t>st</w:t>
      </w:r>
      <w:r w:rsidR="00B47652">
        <w:t xml:space="preserve"> Floor. E</w:t>
      </w:r>
      <w:r>
        <w:t>ach program will have a table</w:t>
      </w:r>
      <w:r w:rsidR="00B47652">
        <w:t>.</w:t>
      </w:r>
    </w:p>
    <w:p w:rsidR="00F31D0E" w:rsidRPr="00F31D0E" w:rsidRDefault="00F31D0E" w:rsidP="00F31D0E">
      <w:pPr>
        <w:numPr>
          <w:ilvl w:val="0"/>
          <w:numId w:val="28"/>
        </w:numPr>
        <w:autoSpaceDN/>
        <w:ind w:left="720"/>
      </w:pPr>
      <w:r>
        <w:t xml:space="preserve">Someone noted that </w:t>
      </w:r>
      <w:r w:rsidRPr="00F31D0E">
        <w:rPr>
          <w:color w:val="000000"/>
        </w:rPr>
        <w:t xml:space="preserve">next year we need to give students info about poster session at </w:t>
      </w:r>
      <w:proofErr w:type="spellStart"/>
      <w:r>
        <w:rPr>
          <w:color w:val="000000"/>
        </w:rPr>
        <w:t>G</w:t>
      </w:r>
      <w:r w:rsidRPr="00F31D0E">
        <w:rPr>
          <w:color w:val="000000"/>
        </w:rPr>
        <w:t>rad</w:t>
      </w:r>
      <w:proofErr w:type="spellEnd"/>
      <w:r w:rsidRPr="00F31D0E">
        <w:rPr>
          <w:color w:val="000000"/>
        </w:rPr>
        <w:t xml:space="preserve"> </w:t>
      </w:r>
      <w:r>
        <w:rPr>
          <w:color w:val="000000"/>
        </w:rPr>
        <w:t>F</w:t>
      </w:r>
      <w:r w:rsidRPr="00F31D0E">
        <w:rPr>
          <w:color w:val="000000"/>
        </w:rPr>
        <w:t>inale</w:t>
      </w:r>
    </w:p>
    <w:p w:rsidR="00F31D0E" w:rsidRDefault="00F31D0E" w:rsidP="00F31D0E">
      <w:pPr>
        <w:numPr>
          <w:ilvl w:val="0"/>
          <w:numId w:val="28"/>
        </w:numPr>
        <w:autoSpaceDN/>
        <w:ind w:left="720"/>
      </w:pPr>
      <w:r>
        <w:t xml:space="preserve">Counseling </w:t>
      </w:r>
      <w:r w:rsidR="00B47652">
        <w:t>changed their application deadline</w:t>
      </w:r>
      <w:r>
        <w:t>-- Oct. 1 for spring and Apr. 1 for fall (continue no summer admissions).</w:t>
      </w:r>
    </w:p>
    <w:p w:rsidR="00F31D0E" w:rsidRDefault="00B47652" w:rsidP="00F31D0E">
      <w:pPr>
        <w:numPr>
          <w:ilvl w:val="0"/>
          <w:numId w:val="28"/>
        </w:numPr>
        <w:autoSpaceDN/>
        <w:ind w:left="720"/>
      </w:pPr>
      <w:r>
        <w:t xml:space="preserve">Irene mentioned that the Counseling Programs </w:t>
      </w:r>
      <w:r w:rsidR="003F2FE7">
        <w:t>wants to</w:t>
      </w:r>
      <w:r>
        <w:t xml:space="preserve"> eliminat</w:t>
      </w:r>
      <w:r w:rsidR="003F2FE7">
        <w:t>e</w:t>
      </w:r>
      <w:r>
        <w:t xml:space="preserve"> the entrance exam (</w:t>
      </w:r>
      <w:r w:rsidR="00F31D0E">
        <w:t>GRE</w:t>
      </w:r>
      <w:r>
        <w:t>/MAT) requirement</w:t>
      </w:r>
      <w:r w:rsidR="003F2FE7">
        <w:t xml:space="preserve"> for admission</w:t>
      </w:r>
      <w:r>
        <w:t xml:space="preserve">.  Angela McDonald described how some other programs have eliminated the requirement and the counseling programs have an interview requirement that is more helpful in the admissions process.  Irene mentioned that other programs may want to consider similar changes.  The Nursing program waives the GRE/MAT </w:t>
      </w:r>
      <w:r>
        <w:lastRenderedPageBreak/>
        <w:t>requirement if the student meets certain undergraduate grade requirements.</w:t>
      </w:r>
      <w:r w:rsidR="003F2FE7">
        <w:t xml:space="preserve">  There was discussion but no objection.  The two counseling programs will no longer require an entrance exam.</w:t>
      </w:r>
    </w:p>
    <w:p w:rsidR="00914B05" w:rsidRDefault="00B47652" w:rsidP="00914B05">
      <w:pPr>
        <w:numPr>
          <w:ilvl w:val="0"/>
          <w:numId w:val="28"/>
        </w:numPr>
        <w:autoSpaceDN/>
        <w:ind w:left="720"/>
      </w:pPr>
      <w:r>
        <w:t>Irene gave a few sugg</w:t>
      </w:r>
      <w:r w:rsidR="00914B05">
        <w:t>estions for webpage improvement:</w:t>
      </w:r>
    </w:p>
    <w:p w:rsidR="00914B05" w:rsidRDefault="00914B05" w:rsidP="00914B05">
      <w:pPr>
        <w:numPr>
          <w:ilvl w:val="1"/>
          <w:numId w:val="28"/>
        </w:numPr>
        <w:autoSpaceDN/>
        <w:ind w:left="1440"/>
      </w:pPr>
      <w:r>
        <w:t>Make sure most relevant information is on your homepage</w:t>
      </w:r>
    </w:p>
    <w:p w:rsidR="00F31D0E" w:rsidRDefault="00F31D0E" w:rsidP="00F31D0E">
      <w:pPr>
        <w:numPr>
          <w:ilvl w:val="1"/>
          <w:numId w:val="28"/>
        </w:numPr>
        <w:autoSpaceDN/>
        <w:ind w:left="1440"/>
      </w:pPr>
      <w:r>
        <w:t>Don’t include your mission statement on homepage, pictures are good</w:t>
      </w:r>
    </w:p>
    <w:p w:rsidR="00F31D0E" w:rsidRDefault="00F31D0E" w:rsidP="00F31D0E">
      <w:pPr>
        <w:numPr>
          <w:ilvl w:val="1"/>
          <w:numId w:val="28"/>
        </w:numPr>
        <w:autoSpaceDN/>
        <w:ind w:left="1440"/>
      </w:pPr>
      <w:r>
        <w:t>Make sure your page’s information is up-to-date!</w:t>
      </w:r>
    </w:p>
    <w:p w:rsidR="00F31D0E" w:rsidRDefault="00F31D0E" w:rsidP="00F31D0E">
      <w:pPr>
        <w:numPr>
          <w:ilvl w:val="0"/>
          <w:numId w:val="28"/>
        </w:numPr>
        <w:autoSpaceDN/>
        <w:ind w:left="720"/>
      </w:pPr>
      <w:r>
        <w:t>Recruitment—</w:t>
      </w:r>
      <w:r w:rsidR="00B47652">
        <w:t xml:space="preserve">Irene talked about a discussion at a Graduate Council Conference that brochures primarily needed a website and perhaps a barcode and should be more of a postcard size.  On the other hand, we still have students who call in and ask for hardcopy materials. </w:t>
      </w:r>
    </w:p>
    <w:p w:rsidR="00F31D0E" w:rsidRDefault="00F31D0E" w:rsidP="00F31D0E">
      <w:pPr>
        <w:numPr>
          <w:ilvl w:val="1"/>
          <w:numId w:val="28"/>
        </w:numPr>
        <w:autoSpaceDN/>
        <w:ind w:left="1440"/>
      </w:pPr>
      <w:r>
        <w:t>Regional Center idea—(SEP Council) RC has a lot of professional development certificates which they are trying to turn into a unified curriculum.  Perhaps MPA or MBA (other?) could try to count this curriculum as a course or so and could recruit these people for their program.</w:t>
      </w:r>
    </w:p>
    <w:p w:rsidR="00F31D0E" w:rsidRDefault="00F31D0E" w:rsidP="00F31D0E">
      <w:pPr>
        <w:numPr>
          <w:ilvl w:val="1"/>
          <w:numId w:val="28"/>
        </w:numPr>
        <w:autoSpaceDN/>
        <w:ind w:left="1440"/>
      </w:pPr>
      <w:r>
        <w:t xml:space="preserve">Effort for Open House </w:t>
      </w:r>
      <w:r w:rsidR="00914B05">
        <w:t xml:space="preserve">(Poster Session) </w:t>
      </w:r>
      <w:r>
        <w:t>and in general</w:t>
      </w:r>
    </w:p>
    <w:p w:rsidR="00F31D0E" w:rsidRDefault="00F31D0E" w:rsidP="00B47652">
      <w:pPr>
        <w:ind w:left="1440"/>
      </w:pPr>
      <w:proofErr w:type="gramStart"/>
      <w:r>
        <w:t>Billboards up through March 17.</w:t>
      </w:r>
      <w:proofErr w:type="gramEnd"/>
    </w:p>
    <w:p w:rsidR="00F31D0E" w:rsidRDefault="00F31D0E" w:rsidP="00B47652">
      <w:pPr>
        <w:ind w:left="1440"/>
      </w:pPr>
      <w:r>
        <w:t>Online ads are currently running on the Fayetteville Observer and Facebook</w:t>
      </w:r>
    </w:p>
    <w:p w:rsidR="00F31D0E" w:rsidRDefault="00F31D0E" w:rsidP="00B47652">
      <w:pPr>
        <w:ind w:left="1440"/>
      </w:pPr>
      <w:r>
        <w:t>Newspaper ads will run as follows:</w:t>
      </w:r>
    </w:p>
    <w:p w:rsidR="00F31D0E" w:rsidRDefault="00F31D0E" w:rsidP="00B47652">
      <w:pPr>
        <w:ind w:left="2160"/>
      </w:pPr>
      <w:r>
        <w:t>The Pilot (Moore Co.) – Wed., March 12 and Sunday, March 16</w:t>
      </w:r>
    </w:p>
    <w:p w:rsidR="00F31D0E" w:rsidRDefault="00F31D0E" w:rsidP="00B47652">
      <w:pPr>
        <w:ind w:left="2160"/>
      </w:pPr>
      <w:r>
        <w:t>The Daily Record (Harnett Co. &amp; Dunn) – Wed., March 12 and Mon 17</w:t>
      </w:r>
      <w:r>
        <w:rPr>
          <w:vertAlign w:val="superscript"/>
        </w:rPr>
        <w:t>th</w:t>
      </w:r>
    </w:p>
    <w:p w:rsidR="00F31D0E" w:rsidRDefault="00F31D0E" w:rsidP="00B47652">
      <w:pPr>
        <w:ind w:left="2160"/>
      </w:pPr>
      <w:r>
        <w:t>The News Journal (Raeford) – Wed., March 12</w:t>
      </w:r>
    </w:p>
    <w:p w:rsidR="00F31D0E" w:rsidRDefault="00F31D0E" w:rsidP="00B47652">
      <w:pPr>
        <w:ind w:left="1440"/>
      </w:pPr>
      <w:r>
        <w:t>Radio spots are currently running on Q98 in Fayetteville.</w:t>
      </w:r>
    </w:p>
    <w:p w:rsidR="00F31D0E" w:rsidRDefault="00B47652" w:rsidP="00F31D0E">
      <w:pPr>
        <w:numPr>
          <w:ilvl w:val="1"/>
          <w:numId w:val="28"/>
        </w:numPr>
        <w:autoSpaceDN/>
        <w:ind w:left="1440"/>
      </w:pPr>
      <w:r>
        <w:t xml:space="preserve">Dean Dillard is working with Dr. Mark Milewicz to try to increase </w:t>
      </w:r>
      <w:r w:rsidR="00F31D0E">
        <w:t>Internati</w:t>
      </w:r>
      <w:r>
        <w:t>onal student admissions.</w:t>
      </w:r>
    </w:p>
    <w:p w:rsidR="00F31D0E" w:rsidRDefault="00B47652" w:rsidP="00F31D0E">
      <w:pPr>
        <w:numPr>
          <w:ilvl w:val="1"/>
          <w:numId w:val="28"/>
        </w:numPr>
        <w:autoSpaceDN/>
        <w:ind w:left="1440"/>
      </w:pPr>
      <w:r>
        <w:t>Dean Dillard, Dr. McDonald and Dr. Aiken briefly spoke of the a</w:t>
      </w:r>
      <w:r w:rsidR="00F31D0E">
        <w:t>ccountability</w:t>
      </w:r>
      <w:r>
        <w:t xml:space="preserve"> push that coming more and more to Higher Education.  Information regarding student admissions, standardized test scores, etc. are being required to be made public.  Programs need to prepare for such events.  Dr. Twaddell reported nursing is already required to report and post such information.</w:t>
      </w:r>
    </w:p>
    <w:p w:rsidR="00F31D0E" w:rsidRDefault="00F31D0E" w:rsidP="00F31D0E">
      <w:pPr>
        <w:ind w:left="360"/>
        <w:rPr>
          <w:b/>
          <w:highlight w:val="yellow"/>
        </w:rPr>
      </w:pPr>
    </w:p>
    <w:p w:rsidR="00961150" w:rsidRPr="0057326C" w:rsidRDefault="00961150" w:rsidP="00961150">
      <w:pPr>
        <w:autoSpaceDN/>
        <w:rPr>
          <w:b/>
        </w:rPr>
      </w:pPr>
      <w:r w:rsidRPr="0057326C">
        <w:rPr>
          <w:b/>
        </w:rPr>
        <w:t>Unfinished Business:</w:t>
      </w:r>
      <w:r w:rsidR="006D3EB4">
        <w:rPr>
          <w:b/>
        </w:rPr>
        <w:t xml:space="preserve"> </w:t>
      </w:r>
      <w:r w:rsidR="00FF49AE">
        <w:rPr>
          <w:b/>
        </w:rPr>
        <w:t>none</w:t>
      </w:r>
    </w:p>
    <w:p w:rsidR="00961150" w:rsidRPr="00D90D66" w:rsidRDefault="00961150" w:rsidP="00961150">
      <w:pPr>
        <w:autoSpaceDN/>
        <w:rPr>
          <w:sz w:val="16"/>
        </w:rPr>
      </w:pPr>
      <w:r w:rsidRPr="00D90D66">
        <w:rPr>
          <w:sz w:val="16"/>
        </w:rPr>
        <w:tab/>
      </w:r>
    </w:p>
    <w:p w:rsidR="00003740" w:rsidRDefault="00FF49AE" w:rsidP="004F631D">
      <w:pPr>
        <w:autoSpaceDN/>
      </w:pPr>
      <w:r w:rsidRPr="00860F98">
        <w:rPr>
          <w:b/>
        </w:rPr>
        <w:t>New Business:</w:t>
      </w:r>
      <w:r>
        <w:t xml:space="preserve"> </w:t>
      </w:r>
      <w:r w:rsidR="00B47652">
        <w:t>none</w:t>
      </w:r>
    </w:p>
    <w:p w:rsidR="00FF49AE" w:rsidRPr="00D90D66" w:rsidRDefault="00FF49AE" w:rsidP="004F631D">
      <w:pPr>
        <w:autoSpaceDN/>
        <w:rPr>
          <w:sz w:val="16"/>
        </w:rPr>
      </w:pPr>
    </w:p>
    <w:p w:rsidR="00144043" w:rsidRPr="00930724" w:rsidRDefault="00144043" w:rsidP="00144043">
      <w:pPr>
        <w:autoSpaceDN/>
        <w:rPr>
          <w:b/>
        </w:rPr>
      </w:pPr>
      <w:r w:rsidRPr="00930724">
        <w:rPr>
          <w:b/>
        </w:rPr>
        <w:t>Announcements/Reminders</w:t>
      </w:r>
    </w:p>
    <w:p w:rsidR="00B47652" w:rsidRPr="00B47652" w:rsidRDefault="00B47652" w:rsidP="00B47652">
      <w:pPr>
        <w:pStyle w:val="PlainText"/>
        <w:numPr>
          <w:ilvl w:val="0"/>
          <w:numId w:val="6"/>
        </w:numPr>
        <w:autoSpaceDN/>
        <w:rPr>
          <w:rFonts w:ascii="Times New Roman" w:hAnsi="Times New Roman"/>
          <w:sz w:val="24"/>
          <w:szCs w:val="24"/>
        </w:rPr>
      </w:pPr>
      <w:r w:rsidRPr="00B47652">
        <w:rPr>
          <w:rFonts w:ascii="Times New Roman" w:hAnsi="Times New Roman"/>
          <w:sz w:val="24"/>
          <w:szCs w:val="24"/>
        </w:rPr>
        <w:t>Last Graduate Council Meeting for 2013-2014 (UC Annex room 203 at 3 pm): April 21.</w:t>
      </w:r>
    </w:p>
    <w:p w:rsidR="00B47652" w:rsidRDefault="00B47652" w:rsidP="00B47652">
      <w:pPr>
        <w:pStyle w:val="PlainText"/>
        <w:numPr>
          <w:ilvl w:val="0"/>
          <w:numId w:val="6"/>
        </w:numPr>
        <w:autoSpaceDN/>
        <w:rPr>
          <w:rFonts w:ascii="Times New Roman" w:hAnsi="Times New Roman"/>
          <w:sz w:val="24"/>
          <w:szCs w:val="24"/>
        </w:rPr>
      </w:pPr>
      <w:r>
        <w:rPr>
          <w:rFonts w:ascii="Times New Roman" w:hAnsi="Times New Roman"/>
          <w:sz w:val="24"/>
          <w:szCs w:val="24"/>
        </w:rPr>
        <w:t>Graduate Research Poster Session:  March 18, 2014, 5:30 to 7:30 in UC Annex</w:t>
      </w:r>
    </w:p>
    <w:p w:rsidR="00B47652" w:rsidRDefault="00B47652" w:rsidP="00B47652">
      <w:pPr>
        <w:pStyle w:val="PlainText"/>
        <w:numPr>
          <w:ilvl w:val="0"/>
          <w:numId w:val="6"/>
        </w:numPr>
        <w:autoSpaceDN/>
        <w:rPr>
          <w:rFonts w:ascii="Times New Roman" w:hAnsi="Times New Roman"/>
          <w:sz w:val="24"/>
          <w:szCs w:val="24"/>
        </w:rPr>
      </w:pPr>
      <w:r>
        <w:rPr>
          <w:rFonts w:ascii="Times New Roman" w:hAnsi="Times New Roman"/>
          <w:sz w:val="24"/>
          <w:szCs w:val="24"/>
        </w:rPr>
        <w:t>Graduation Application Deadlines:</w:t>
      </w:r>
    </w:p>
    <w:p w:rsidR="00B47652" w:rsidRDefault="00B47652" w:rsidP="00B47652">
      <w:pPr>
        <w:pStyle w:val="PlainText"/>
        <w:ind w:left="1440"/>
        <w:rPr>
          <w:rFonts w:ascii="Times New Roman" w:hAnsi="Times New Roman"/>
          <w:sz w:val="24"/>
          <w:szCs w:val="24"/>
        </w:rPr>
      </w:pPr>
      <w:r>
        <w:rPr>
          <w:rFonts w:ascii="Times New Roman" w:hAnsi="Times New Roman"/>
          <w:sz w:val="24"/>
          <w:szCs w:val="24"/>
        </w:rPr>
        <w:t xml:space="preserve">October 1 for spring 15 graduation </w:t>
      </w:r>
    </w:p>
    <w:p w:rsidR="00B47652" w:rsidRDefault="00B47652" w:rsidP="00B47652">
      <w:pPr>
        <w:pStyle w:val="PlainText"/>
        <w:ind w:left="720" w:firstLine="720"/>
        <w:rPr>
          <w:rFonts w:ascii="Times New Roman" w:hAnsi="Times New Roman"/>
          <w:sz w:val="24"/>
          <w:szCs w:val="24"/>
        </w:rPr>
      </w:pPr>
      <w:r>
        <w:rPr>
          <w:rFonts w:ascii="Times New Roman" w:hAnsi="Times New Roman"/>
          <w:sz w:val="24"/>
          <w:szCs w:val="24"/>
        </w:rPr>
        <w:t xml:space="preserve">March 1 for fall 15 graduation </w:t>
      </w:r>
    </w:p>
    <w:p w:rsidR="00B47652" w:rsidRDefault="00B47652" w:rsidP="00B47652">
      <w:pPr>
        <w:pStyle w:val="PlainText"/>
        <w:numPr>
          <w:ilvl w:val="0"/>
          <w:numId w:val="6"/>
        </w:numPr>
        <w:autoSpaceDN/>
        <w:rPr>
          <w:rFonts w:ascii="Times New Roman" w:hAnsi="Times New Roman"/>
          <w:sz w:val="24"/>
          <w:szCs w:val="24"/>
        </w:rPr>
      </w:pPr>
      <w:r>
        <w:rPr>
          <w:rFonts w:ascii="Times New Roman" w:hAnsi="Times New Roman"/>
          <w:sz w:val="24"/>
          <w:szCs w:val="24"/>
        </w:rPr>
        <w:t>Graduate Studies Spring Commencement: Friday, May 9, 2014</w:t>
      </w:r>
    </w:p>
    <w:p w:rsidR="00B47652" w:rsidRDefault="00B47652" w:rsidP="00B47652">
      <w:pPr>
        <w:pStyle w:val="PlainText"/>
        <w:numPr>
          <w:ilvl w:val="0"/>
          <w:numId w:val="6"/>
        </w:numPr>
        <w:autoSpaceDN/>
        <w:rPr>
          <w:rFonts w:ascii="Times New Roman" w:hAnsi="Times New Roman"/>
          <w:sz w:val="24"/>
          <w:szCs w:val="24"/>
        </w:rPr>
      </w:pPr>
      <w:r>
        <w:rPr>
          <w:rFonts w:ascii="Times New Roman" w:hAnsi="Times New Roman"/>
          <w:sz w:val="24"/>
          <w:szCs w:val="24"/>
        </w:rPr>
        <w:t>Fall New Graduate Student Orientation: Saturday, August 16, 2014 in the Annex</w:t>
      </w:r>
    </w:p>
    <w:p w:rsidR="00B47652" w:rsidRDefault="00B47652" w:rsidP="00B47652">
      <w:pPr>
        <w:pStyle w:val="PlainText"/>
        <w:numPr>
          <w:ilvl w:val="0"/>
          <w:numId w:val="6"/>
        </w:numPr>
        <w:autoSpaceDN/>
        <w:rPr>
          <w:rFonts w:ascii="Times New Roman" w:hAnsi="Times New Roman"/>
          <w:sz w:val="24"/>
          <w:szCs w:val="24"/>
        </w:rPr>
      </w:pPr>
      <w:r>
        <w:rPr>
          <w:rFonts w:ascii="Times New Roman" w:hAnsi="Times New Roman"/>
          <w:sz w:val="24"/>
          <w:szCs w:val="24"/>
        </w:rPr>
        <w:t>Withdrawal deadlines: Check Graduate Academic Calendar (see below)</w:t>
      </w:r>
    </w:p>
    <w:p w:rsidR="00B47652" w:rsidRDefault="00B47652" w:rsidP="00B47652">
      <w:pPr>
        <w:ind w:left="720"/>
      </w:pPr>
    </w:p>
    <w:p w:rsidR="00B47652" w:rsidRDefault="00B47652" w:rsidP="00B47652">
      <w:pPr>
        <w:pStyle w:val="PlainText"/>
        <w:ind w:left="360"/>
        <w:rPr>
          <w:rFonts w:ascii="Times New Roman" w:hAnsi="Times New Roman"/>
          <w:sz w:val="24"/>
          <w:szCs w:val="24"/>
        </w:rPr>
      </w:pPr>
      <w:r>
        <w:rPr>
          <w:rFonts w:ascii="Times New Roman" w:hAnsi="Times New Roman"/>
          <w:sz w:val="24"/>
          <w:szCs w:val="24"/>
        </w:rPr>
        <w:t>Remember to check regularly the Graduate Academic Calendar for dates of importance (</w:t>
      </w:r>
      <w:hyperlink r:id="rId8" w:history="1">
        <w:r>
          <w:rPr>
            <w:rStyle w:val="Hyperlink"/>
            <w:rFonts w:ascii="Times New Roman" w:hAnsi="Times New Roman"/>
            <w:sz w:val="24"/>
            <w:szCs w:val="24"/>
          </w:rPr>
          <w:t>http://www.uncp.edu/grad/news/calendar/</w:t>
        </w:r>
      </w:hyperlink>
      <w:r>
        <w:rPr>
          <w:rFonts w:ascii="Times New Roman" w:hAnsi="Times New Roman"/>
          <w:sz w:val="24"/>
          <w:szCs w:val="24"/>
        </w:rPr>
        <w:t>).</w:t>
      </w:r>
    </w:p>
    <w:p w:rsidR="00144043" w:rsidRPr="008D1D41" w:rsidRDefault="00144043" w:rsidP="00144043">
      <w:pPr>
        <w:pStyle w:val="PlainText"/>
        <w:ind w:left="360"/>
        <w:rPr>
          <w:rFonts w:ascii="Times New Roman" w:hAnsi="Times New Roman"/>
          <w:sz w:val="24"/>
          <w:szCs w:val="24"/>
        </w:rPr>
      </w:pPr>
    </w:p>
    <w:p w:rsidR="0058134C" w:rsidRPr="0057326C" w:rsidRDefault="00144043" w:rsidP="00144043">
      <w:pPr>
        <w:ind w:left="360" w:hanging="360"/>
        <w:rPr>
          <w:b/>
        </w:rPr>
      </w:pPr>
      <w:r w:rsidRPr="008D1D41">
        <w:rPr>
          <w:b/>
        </w:rPr>
        <w:t xml:space="preserve">Next </w:t>
      </w:r>
      <w:r w:rsidR="00A02299">
        <w:rPr>
          <w:b/>
        </w:rPr>
        <w:t xml:space="preserve">(and last) </w:t>
      </w:r>
      <w:r w:rsidRPr="008D1D41">
        <w:rPr>
          <w:b/>
        </w:rPr>
        <w:t xml:space="preserve">Meeting:  Monday, </w:t>
      </w:r>
      <w:r w:rsidR="00A02299">
        <w:rPr>
          <w:b/>
        </w:rPr>
        <w:t>April 21</w:t>
      </w:r>
      <w:r w:rsidRPr="008D1D41">
        <w:rPr>
          <w:b/>
        </w:rPr>
        <w:t>, 2014, 3:00- 5:00, UC Annex Room 203</w:t>
      </w:r>
    </w:p>
    <w:sectPr w:rsidR="0058134C" w:rsidRPr="0057326C" w:rsidSect="00D90D66">
      <w:footerReference w:type="default" r:id="rId9"/>
      <w:type w:val="continuous"/>
      <w:pgSz w:w="12240" w:h="15840"/>
      <w:pgMar w:top="990" w:right="117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52" w:rsidRDefault="00B47652" w:rsidP="00202E61">
      <w:r>
        <w:separator/>
      </w:r>
    </w:p>
  </w:endnote>
  <w:endnote w:type="continuationSeparator" w:id="0">
    <w:p w:rsidR="00B47652" w:rsidRDefault="00B4765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2" w:rsidRDefault="00B47652">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8158F3">
      <w:rPr>
        <w:noProof/>
        <w:sz w:val="22"/>
      </w:rPr>
      <w:t>1</w:t>
    </w:r>
    <w:r w:rsidRPr="00202E61">
      <w:rPr>
        <w:noProof/>
        <w:sz w:val="22"/>
      </w:rPr>
      <w:fldChar w:fldCharType="end"/>
    </w:r>
  </w:p>
  <w:p w:rsidR="00B47652" w:rsidRDefault="00B47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52" w:rsidRDefault="00B47652" w:rsidP="00202E61">
      <w:r>
        <w:separator/>
      </w:r>
    </w:p>
  </w:footnote>
  <w:footnote w:type="continuationSeparator" w:id="0">
    <w:p w:rsidR="00B47652" w:rsidRDefault="00B4765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
  </w:num>
  <w:num w:numId="5">
    <w:abstractNumId w:val="27"/>
  </w:num>
  <w:num w:numId="6">
    <w:abstractNumId w:val="24"/>
  </w:num>
  <w:num w:numId="7">
    <w:abstractNumId w:val="8"/>
  </w:num>
  <w:num w:numId="8">
    <w:abstractNumId w:val="10"/>
  </w:num>
  <w:num w:numId="9">
    <w:abstractNumId w:val="24"/>
  </w:num>
  <w:num w:numId="10">
    <w:abstractNumId w:val="4"/>
  </w:num>
  <w:num w:numId="11">
    <w:abstractNumId w:val="19"/>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3"/>
  </w:num>
  <w:num w:numId="17">
    <w:abstractNumId w:val="26"/>
  </w:num>
  <w:num w:numId="18">
    <w:abstractNumId w:val="22"/>
  </w:num>
  <w:num w:numId="19">
    <w:abstractNumId w:val="20"/>
  </w:num>
  <w:num w:numId="20">
    <w:abstractNumId w:val="28"/>
  </w:num>
  <w:num w:numId="21">
    <w:abstractNumId w:val="13"/>
  </w:num>
  <w:num w:numId="22">
    <w:abstractNumId w:val="12"/>
  </w:num>
  <w:num w:numId="23">
    <w:abstractNumId w:val="0"/>
  </w:num>
  <w:num w:numId="24">
    <w:abstractNumId w:val="3"/>
  </w:num>
  <w:num w:numId="25">
    <w:abstractNumId w:val="11"/>
  </w:num>
  <w:num w:numId="26">
    <w:abstractNumId w:val="5"/>
  </w:num>
  <w:num w:numId="27">
    <w:abstractNumId w:val="18"/>
  </w:num>
  <w:num w:numId="28">
    <w:abstractNumId w:val="7"/>
  </w:num>
  <w:num w:numId="29">
    <w:abstractNumId w:val="9"/>
  </w:num>
  <w:num w:numId="30">
    <w:abstractNumId w:val="17"/>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FE7"/>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4818"/>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6C"/>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B7C7F"/>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58F3"/>
    <w:rsid w:val="008167A2"/>
    <w:rsid w:val="00816CDE"/>
    <w:rsid w:val="008200D8"/>
    <w:rsid w:val="0082229E"/>
    <w:rsid w:val="0082360D"/>
    <w:rsid w:val="00823626"/>
    <w:rsid w:val="00824480"/>
    <w:rsid w:val="00824661"/>
    <w:rsid w:val="0082494A"/>
    <w:rsid w:val="00824DCB"/>
    <w:rsid w:val="008266C7"/>
    <w:rsid w:val="00826FD8"/>
    <w:rsid w:val="008300D7"/>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317B"/>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4643"/>
    <w:rsid w:val="00914741"/>
    <w:rsid w:val="00914B05"/>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1EC6"/>
    <w:rsid w:val="00A3397A"/>
    <w:rsid w:val="00A33A3E"/>
    <w:rsid w:val="00A33E39"/>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5334"/>
    <w:rsid w:val="00D87ACF"/>
    <w:rsid w:val="00D90A3B"/>
    <w:rsid w:val="00D90D66"/>
    <w:rsid w:val="00D91058"/>
    <w:rsid w:val="00D91A8F"/>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AE3"/>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8493</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3</cp:revision>
  <cp:lastPrinted>2013-09-20T13:39:00Z</cp:lastPrinted>
  <dcterms:created xsi:type="dcterms:W3CDTF">2014-04-17T15:13:00Z</dcterms:created>
  <dcterms:modified xsi:type="dcterms:W3CDTF">2014-05-01T18:33:00Z</dcterms:modified>
</cp:coreProperties>
</file>